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23E" w14:textId="77777777" w:rsidR="00E401A9" w:rsidRPr="00785053" w:rsidRDefault="00E401A9" w:rsidP="00E401A9">
      <w:pPr>
        <w:pStyle w:val="ActTitle"/>
        <w:rPr>
          <w:rFonts w:cs="Arial"/>
          <w:sz w:val="20"/>
        </w:rPr>
      </w:pPr>
      <w:r w:rsidRPr="00785053">
        <w:rPr>
          <w:rFonts w:cs="Arial"/>
          <w:sz w:val="20"/>
        </w:rPr>
        <w:t>Planning and Environment Act 1987</w:t>
      </w:r>
    </w:p>
    <w:p w14:paraId="1E2779E7" w14:textId="060847F2" w:rsidR="00E401A9" w:rsidRPr="006D63C2" w:rsidRDefault="004E0BFD" w:rsidP="00E401A9">
      <w:pPr>
        <w:pStyle w:val="Heading1"/>
        <w:rPr>
          <w:rFonts w:cs="Arial"/>
          <w:sz w:val="28"/>
          <w:szCs w:val="28"/>
        </w:rPr>
      </w:pPr>
      <w:r w:rsidRPr="004E0BFD">
        <w:rPr>
          <w:rFonts w:cs="Arial"/>
          <w:bCs w:val="0"/>
          <w:sz w:val="28"/>
          <w:szCs w:val="28"/>
          <w:lang w:val="en-GB"/>
        </w:rPr>
        <w:t xml:space="preserve">yarra ranges </w:t>
      </w:r>
      <w:r w:rsidR="00E401A9" w:rsidRPr="004E0BFD">
        <w:rPr>
          <w:rFonts w:cs="Arial"/>
          <w:sz w:val="28"/>
          <w:szCs w:val="28"/>
        </w:rPr>
        <w:t>PLANNING</w:t>
      </w:r>
      <w:r w:rsidR="00E401A9" w:rsidRPr="006D63C2">
        <w:rPr>
          <w:rFonts w:cs="Arial"/>
          <w:sz w:val="28"/>
          <w:szCs w:val="28"/>
        </w:rPr>
        <w:t xml:space="preserve"> SCHEME</w:t>
      </w:r>
      <w:r w:rsidR="00F25221">
        <w:rPr>
          <w:rFonts w:cs="Arial"/>
          <w:sz w:val="28"/>
          <w:szCs w:val="28"/>
        </w:rPr>
        <w:t xml:space="preserve"> </w:t>
      </w:r>
    </w:p>
    <w:p w14:paraId="6B7C638A" w14:textId="77777777" w:rsidR="00E401A9" w:rsidRPr="006D63C2" w:rsidRDefault="00E401A9" w:rsidP="00E401A9">
      <w:pPr>
        <w:pStyle w:val="Heading1"/>
        <w:rPr>
          <w:rFonts w:cs="Arial"/>
          <w:bCs w:val="0"/>
          <w:caps w:val="0"/>
          <w:color w:val="A6A6A6"/>
          <w:sz w:val="28"/>
          <w:szCs w:val="28"/>
          <w:lang w:val="en-GB"/>
        </w:rPr>
      </w:pPr>
      <w:r w:rsidRPr="006D63C2">
        <w:rPr>
          <w:rFonts w:cs="Arial"/>
          <w:sz w:val="28"/>
          <w:szCs w:val="28"/>
        </w:rPr>
        <w:t>AMENDMENT C</w:t>
      </w:r>
      <w:r w:rsidR="004E0BFD">
        <w:rPr>
          <w:rFonts w:cs="Arial"/>
          <w:sz w:val="28"/>
          <w:szCs w:val="28"/>
        </w:rPr>
        <w:t>207</w:t>
      </w:r>
      <w:r w:rsidR="00D4428F">
        <w:rPr>
          <w:rFonts w:cs="Arial"/>
          <w:sz w:val="28"/>
          <w:szCs w:val="28"/>
        </w:rPr>
        <w:t>yran</w:t>
      </w:r>
    </w:p>
    <w:p w14:paraId="1E03900F" w14:textId="77777777" w:rsidR="00E401A9" w:rsidRPr="006D63C2" w:rsidRDefault="00E401A9" w:rsidP="00E401A9">
      <w:pPr>
        <w:spacing w:before="0"/>
        <w:jc w:val="center"/>
        <w:rPr>
          <w:rFonts w:ascii="Arial" w:hAnsi="Arial" w:cs="Arial"/>
          <w:b/>
          <w:bCs/>
          <w:caps/>
          <w:sz w:val="28"/>
          <w:szCs w:val="28"/>
        </w:rPr>
      </w:pPr>
    </w:p>
    <w:p w14:paraId="09BA4AB9" w14:textId="77777777" w:rsidR="00E401A9" w:rsidRPr="006D63C2" w:rsidRDefault="00E401A9" w:rsidP="00E401A9">
      <w:pPr>
        <w:pStyle w:val="Heading1"/>
        <w:rPr>
          <w:rFonts w:cs="Arial"/>
          <w:szCs w:val="24"/>
        </w:rPr>
      </w:pPr>
      <w:r w:rsidRPr="006D63C2">
        <w:rPr>
          <w:rFonts w:cs="Arial"/>
          <w:szCs w:val="24"/>
        </w:rPr>
        <w:t>EXPLANATORY REPORT</w:t>
      </w:r>
    </w:p>
    <w:p w14:paraId="4AD14252" w14:textId="77777777" w:rsidR="00E401A9" w:rsidRPr="00F84C8A" w:rsidRDefault="00E401A9" w:rsidP="0079028C">
      <w:pPr>
        <w:pStyle w:val="Heading2"/>
        <w:spacing w:before="240"/>
        <w:jc w:val="left"/>
        <w:rPr>
          <w:rFonts w:cs="Arial"/>
          <w:sz w:val="20"/>
        </w:rPr>
      </w:pPr>
      <w:r w:rsidRPr="00F84C8A">
        <w:rPr>
          <w:rFonts w:cs="Arial"/>
          <w:sz w:val="20"/>
        </w:rPr>
        <w:t>Who is the planning authority?</w:t>
      </w:r>
    </w:p>
    <w:p w14:paraId="58EA1695" w14:textId="77777777" w:rsidR="00E401A9" w:rsidRPr="00F84C8A" w:rsidRDefault="00E401A9" w:rsidP="00A73896">
      <w:pPr>
        <w:rPr>
          <w:rFonts w:ascii="Arial" w:hAnsi="Arial" w:cs="Arial"/>
          <w:sz w:val="20"/>
        </w:rPr>
      </w:pPr>
      <w:r w:rsidRPr="00F84C8A">
        <w:rPr>
          <w:rFonts w:ascii="Arial" w:hAnsi="Arial" w:cs="Arial"/>
          <w:sz w:val="20"/>
        </w:rPr>
        <w:t>This amendment has been prepared by the</w:t>
      </w:r>
      <w:r w:rsidR="004E0BFD">
        <w:rPr>
          <w:rFonts w:ascii="Arial" w:hAnsi="Arial" w:cs="Arial"/>
          <w:sz w:val="20"/>
        </w:rPr>
        <w:t xml:space="preserve"> Yarra Ranges Council, which </w:t>
      </w:r>
      <w:r w:rsidRPr="00F84C8A">
        <w:rPr>
          <w:rFonts w:ascii="Arial" w:hAnsi="Arial" w:cs="Arial"/>
          <w:sz w:val="20"/>
        </w:rPr>
        <w:t>is the planning authority for this amendment.</w:t>
      </w:r>
    </w:p>
    <w:p w14:paraId="27714752" w14:textId="77777777" w:rsidR="00E401A9" w:rsidRPr="00F84C8A" w:rsidRDefault="00E401A9" w:rsidP="00A73896">
      <w:pPr>
        <w:rPr>
          <w:rFonts w:ascii="Arial" w:hAnsi="Arial" w:cs="Arial"/>
          <w:sz w:val="20"/>
        </w:rPr>
      </w:pPr>
      <w:r w:rsidRPr="00F84C8A">
        <w:rPr>
          <w:rFonts w:ascii="Arial" w:hAnsi="Arial" w:cs="Arial"/>
          <w:sz w:val="20"/>
        </w:rPr>
        <w:t xml:space="preserve">The </w:t>
      </w:r>
      <w:r w:rsidR="00033B04">
        <w:rPr>
          <w:rFonts w:ascii="Arial" w:hAnsi="Arial" w:cs="Arial"/>
          <w:sz w:val="20"/>
        </w:rPr>
        <w:t>a</w:t>
      </w:r>
      <w:r w:rsidRPr="00F84C8A">
        <w:rPr>
          <w:rFonts w:ascii="Arial" w:hAnsi="Arial" w:cs="Arial"/>
          <w:sz w:val="20"/>
        </w:rPr>
        <w:t>mendment has been made at the request of</w:t>
      </w:r>
      <w:r w:rsidR="004E0BFD">
        <w:rPr>
          <w:rFonts w:ascii="Arial" w:hAnsi="Arial" w:cs="Arial"/>
          <w:sz w:val="20"/>
        </w:rPr>
        <w:t xml:space="preserve"> the Yarra Ranges Council. </w:t>
      </w:r>
    </w:p>
    <w:p w14:paraId="3FC9CB90" w14:textId="77777777" w:rsidR="00E401A9" w:rsidRPr="00F84C8A" w:rsidRDefault="00E401A9" w:rsidP="0079028C">
      <w:pPr>
        <w:pStyle w:val="Heading2"/>
        <w:spacing w:before="240"/>
        <w:jc w:val="left"/>
        <w:rPr>
          <w:rFonts w:cs="Arial"/>
          <w:sz w:val="20"/>
        </w:rPr>
      </w:pPr>
      <w:r w:rsidRPr="00F84C8A">
        <w:rPr>
          <w:rFonts w:cs="Arial"/>
          <w:sz w:val="20"/>
        </w:rPr>
        <w:t xml:space="preserve">Land affected by the </w:t>
      </w:r>
      <w:r w:rsidR="00033B04">
        <w:rPr>
          <w:rFonts w:cs="Arial"/>
          <w:sz w:val="20"/>
        </w:rPr>
        <w:t>a</w:t>
      </w:r>
      <w:r w:rsidRPr="00F84C8A">
        <w:rPr>
          <w:rFonts w:cs="Arial"/>
          <w:sz w:val="20"/>
        </w:rPr>
        <w:t>mendment</w:t>
      </w:r>
    </w:p>
    <w:p w14:paraId="3B9324AF" w14:textId="2F1000BE" w:rsidR="001129DB" w:rsidRDefault="00E401A9" w:rsidP="00A73896">
      <w:pPr>
        <w:rPr>
          <w:rFonts w:ascii="Arial" w:hAnsi="Arial" w:cs="Arial"/>
          <w:sz w:val="20"/>
        </w:rPr>
      </w:pPr>
      <w:r w:rsidRPr="00F84C8A">
        <w:rPr>
          <w:rFonts w:ascii="Arial" w:hAnsi="Arial" w:cs="Arial"/>
          <w:sz w:val="20"/>
        </w:rPr>
        <w:t xml:space="preserve">The </w:t>
      </w:r>
      <w:r w:rsidR="00033B04">
        <w:rPr>
          <w:rFonts w:ascii="Arial" w:hAnsi="Arial" w:cs="Arial"/>
          <w:sz w:val="20"/>
        </w:rPr>
        <w:t>a</w:t>
      </w:r>
      <w:r w:rsidRPr="00F84C8A">
        <w:rPr>
          <w:rFonts w:ascii="Arial" w:hAnsi="Arial" w:cs="Arial"/>
          <w:sz w:val="20"/>
        </w:rPr>
        <w:t>mendment applies to</w:t>
      </w:r>
      <w:r w:rsidR="00872BFA">
        <w:rPr>
          <w:rFonts w:ascii="Arial" w:hAnsi="Arial" w:cs="Arial"/>
          <w:sz w:val="20"/>
        </w:rPr>
        <w:t xml:space="preserve"> 20 he</w:t>
      </w:r>
      <w:r w:rsidR="00356DCE">
        <w:rPr>
          <w:rFonts w:ascii="Arial" w:hAnsi="Arial" w:cs="Arial"/>
          <w:sz w:val="20"/>
        </w:rPr>
        <w:t xml:space="preserve">ritage places affecting </w:t>
      </w:r>
      <w:r w:rsidR="00F63853">
        <w:rPr>
          <w:rFonts w:ascii="Arial" w:hAnsi="Arial" w:cs="Arial"/>
          <w:sz w:val="20"/>
        </w:rPr>
        <w:t>1</w:t>
      </w:r>
      <w:r w:rsidR="002552DA">
        <w:rPr>
          <w:rFonts w:ascii="Arial" w:hAnsi="Arial" w:cs="Arial"/>
          <w:sz w:val="20"/>
        </w:rPr>
        <w:t>4</w:t>
      </w:r>
      <w:r w:rsidR="00F63853">
        <w:rPr>
          <w:rFonts w:ascii="Arial" w:hAnsi="Arial" w:cs="Arial"/>
          <w:sz w:val="20"/>
        </w:rPr>
        <w:t xml:space="preserve"> private properties, six road reserves and public places </w:t>
      </w:r>
      <w:r w:rsidR="00356DCE">
        <w:rPr>
          <w:rFonts w:ascii="Arial" w:hAnsi="Arial" w:cs="Arial"/>
          <w:sz w:val="20"/>
        </w:rPr>
        <w:t xml:space="preserve">as described in the mapping reference table at Attachment 1 to this </w:t>
      </w:r>
      <w:r w:rsidR="002F0FBA">
        <w:rPr>
          <w:rFonts w:ascii="Arial" w:hAnsi="Arial" w:cs="Arial"/>
          <w:sz w:val="20"/>
        </w:rPr>
        <w:t>e</w:t>
      </w:r>
      <w:r w:rsidR="00356DCE">
        <w:rPr>
          <w:rFonts w:ascii="Arial" w:hAnsi="Arial" w:cs="Arial"/>
          <w:sz w:val="20"/>
        </w:rPr>
        <w:t xml:space="preserve">xplanatory </w:t>
      </w:r>
      <w:r w:rsidR="002F0FBA">
        <w:rPr>
          <w:rFonts w:ascii="Arial" w:hAnsi="Arial" w:cs="Arial"/>
          <w:sz w:val="20"/>
        </w:rPr>
        <w:t>r</w:t>
      </w:r>
      <w:r w:rsidR="00356DCE">
        <w:rPr>
          <w:rFonts w:ascii="Arial" w:hAnsi="Arial" w:cs="Arial"/>
          <w:sz w:val="20"/>
        </w:rPr>
        <w:t xml:space="preserve">eport. </w:t>
      </w:r>
    </w:p>
    <w:p w14:paraId="16F33175" w14:textId="42D92B11" w:rsidR="004E0BFD" w:rsidRDefault="001129DB" w:rsidP="00A73896">
      <w:pPr>
        <w:rPr>
          <w:rFonts w:ascii="Arial" w:hAnsi="Arial" w:cs="Arial"/>
          <w:sz w:val="20"/>
        </w:rPr>
      </w:pPr>
      <w:r>
        <w:rPr>
          <w:rFonts w:ascii="Arial" w:hAnsi="Arial" w:cs="Arial"/>
          <w:sz w:val="20"/>
        </w:rPr>
        <w:t>More specifically</w:t>
      </w:r>
      <w:r w:rsidR="00F11E1F">
        <w:rPr>
          <w:rFonts w:ascii="Arial" w:hAnsi="Arial" w:cs="Arial"/>
          <w:sz w:val="20"/>
        </w:rPr>
        <w:t>,</w:t>
      </w:r>
      <w:r>
        <w:rPr>
          <w:rFonts w:ascii="Arial" w:hAnsi="Arial" w:cs="Arial"/>
          <w:sz w:val="20"/>
        </w:rPr>
        <w:t xml:space="preserve"> the amendment will apply to 1</w:t>
      </w:r>
      <w:r w:rsidR="002552DA">
        <w:rPr>
          <w:rFonts w:ascii="Arial" w:hAnsi="Arial" w:cs="Arial"/>
          <w:sz w:val="20"/>
        </w:rPr>
        <w:t>1</w:t>
      </w:r>
      <w:r w:rsidRPr="001129DB">
        <w:rPr>
          <w:rFonts w:ascii="Arial" w:hAnsi="Arial" w:cs="Arial"/>
          <w:sz w:val="20"/>
        </w:rPr>
        <w:t xml:space="preserve"> commercial premises, </w:t>
      </w:r>
      <w:r w:rsidR="002552DA">
        <w:rPr>
          <w:rFonts w:ascii="Arial" w:hAnsi="Arial" w:cs="Arial"/>
          <w:sz w:val="20"/>
        </w:rPr>
        <w:t>3</w:t>
      </w:r>
      <w:r w:rsidRPr="001129DB">
        <w:rPr>
          <w:rFonts w:ascii="Arial" w:hAnsi="Arial" w:cs="Arial"/>
          <w:sz w:val="20"/>
        </w:rPr>
        <w:t xml:space="preserve"> residential properties, a public building, </w:t>
      </w:r>
      <w:r w:rsidR="002552DA">
        <w:rPr>
          <w:rFonts w:ascii="Arial" w:hAnsi="Arial" w:cs="Arial"/>
          <w:sz w:val="20"/>
        </w:rPr>
        <w:t xml:space="preserve">a public school, </w:t>
      </w:r>
      <w:r w:rsidRPr="001129DB">
        <w:rPr>
          <w:rFonts w:ascii="Arial" w:hAnsi="Arial" w:cs="Arial"/>
          <w:sz w:val="20"/>
        </w:rPr>
        <w:t>a public memorial</w:t>
      </w:r>
      <w:r w:rsidR="00AA1DAF">
        <w:rPr>
          <w:rFonts w:ascii="Arial" w:hAnsi="Arial" w:cs="Arial"/>
          <w:sz w:val="20"/>
        </w:rPr>
        <w:t>,</w:t>
      </w:r>
      <w:r w:rsidRPr="001129DB">
        <w:rPr>
          <w:rFonts w:ascii="Arial" w:hAnsi="Arial" w:cs="Arial"/>
          <w:sz w:val="20"/>
        </w:rPr>
        <w:t xml:space="preserve"> a recreational cycle trail</w:t>
      </w:r>
      <w:r w:rsidR="00AA1DAF">
        <w:rPr>
          <w:rFonts w:ascii="Arial" w:hAnsi="Arial" w:cs="Arial"/>
          <w:sz w:val="20"/>
        </w:rPr>
        <w:t xml:space="preserve">, and </w:t>
      </w:r>
      <w:r w:rsidR="00AA1DAF" w:rsidRPr="001129DB">
        <w:rPr>
          <w:rFonts w:ascii="Arial" w:hAnsi="Arial" w:cs="Arial"/>
          <w:sz w:val="20"/>
        </w:rPr>
        <w:t xml:space="preserve">street tree protection for </w:t>
      </w:r>
      <w:r w:rsidR="00AA1DAF">
        <w:rPr>
          <w:rFonts w:ascii="Arial" w:hAnsi="Arial" w:cs="Arial"/>
          <w:sz w:val="20"/>
        </w:rPr>
        <w:t>6</w:t>
      </w:r>
      <w:r w:rsidR="00AA1DAF" w:rsidRPr="001129DB">
        <w:rPr>
          <w:rFonts w:ascii="Arial" w:hAnsi="Arial" w:cs="Arial"/>
          <w:sz w:val="20"/>
        </w:rPr>
        <w:t xml:space="preserve"> streets</w:t>
      </w:r>
      <w:r w:rsidRPr="001129DB">
        <w:rPr>
          <w:rFonts w:ascii="Arial" w:hAnsi="Arial" w:cs="Arial"/>
          <w:sz w:val="20"/>
        </w:rPr>
        <w:t>.</w:t>
      </w:r>
    </w:p>
    <w:p w14:paraId="0ABD0DDB" w14:textId="77777777" w:rsidR="00E401A9" w:rsidRPr="00F84C8A" w:rsidRDefault="00E401A9" w:rsidP="0079028C">
      <w:pPr>
        <w:pStyle w:val="Heading2"/>
        <w:spacing w:before="240" w:line="360" w:lineRule="auto"/>
        <w:jc w:val="left"/>
        <w:rPr>
          <w:rFonts w:cs="Arial"/>
          <w:sz w:val="20"/>
        </w:rPr>
      </w:pPr>
      <w:r w:rsidRPr="00F84C8A">
        <w:rPr>
          <w:rFonts w:cs="Arial"/>
          <w:sz w:val="20"/>
        </w:rPr>
        <w:t>What the amendment does</w:t>
      </w:r>
    </w:p>
    <w:p w14:paraId="57A13F88" w14:textId="25F5F840" w:rsidR="0020544C" w:rsidRPr="0079343A" w:rsidRDefault="0020544C" w:rsidP="0079343A">
      <w:pPr>
        <w:pStyle w:val="AORHeader2"/>
        <w:keepNext/>
        <w:jc w:val="both"/>
        <w:rPr>
          <w:rFonts w:ascii="Arial" w:hAnsi="Arial" w:cs="Arial"/>
          <w:b w:val="0"/>
          <w:bCs/>
        </w:rPr>
      </w:pPr>
      <w:r w:rsidRPr="0079343A">
        <w:rPr>
          <w:rFonts w:ascii="Arial" w:hAnsi="Arial" w:cs="Arial"/>
          <w:b w:val="0"/>
          <w:bCs/>
        </w:rPr>
        <w:t>The amendment seeks to apply the Heritage Overlay (HO) on a permanent basis to 13 individual heritage places, amend the curtilage of heritage places in HO77, HO214 and HO401, amend the Schedule to Clause 43.01 (Heritage Overlay) to reference Statements of Significance for 13 new and 6 existing heritage places and remove the allowance for prohibited uses for HO203 and HO213, amend the Schedule to Clause 72.04 (Documents Incorporated in this Planning Scheme) to incorporate Statements of Significance for 13 new and 6 existing places and update the version date of the Lilydale Street Trees Incorporated Management Plan, amend the Schedule to Clause 72.08 (Background Documents) to include heritage citations for 19 heritage places, and amend the incorporated document titled 'Lilydale Street Trees Incorporated Management Plan'.</w:t>
      </w:r>
    </w:p>
    <w:p w14:paraId="6E07CBD7" w14:textId="77777777" w:rsidR="00105F82" w:rsidRDefault="00105F82" w:rsidP="00A73896">
      <w:pPr>
        <w:rPr>
          <w:rFonts w:ascii="Arial" w:hAnsi="Arial" w:cs="Arial"/>
          <w:sz w:val="20"/>
        </w:rPr>
      </w:pPr>
      <w:r>
        <w:rPr>
          <w:rFonts w:ascii="Arial" w:hAnsi="Arial" w:cs="Arial"/>
          <w:sz w:val="20"/>
        </w:rPr>
        <w:t>Specifically</w:t>
      </w:r>
      <w:r w:rsidR="00903FA1">
        <w:rPr>
          <w:rFonts w:ascii="Arial" w:hAnsi="Arial" w:cs="Arial"/>
          <w:sz w:val="20"/>
        </w:rPr>
        <w:t>, the amendment proposes to</w:t>
      </w:r>
      <w:r>
        <w:rPr>
          <w:rFonts w:ascii="Arial" w:hAnsi="Arial" w:cs="Arial"/>
          <w:sz w:val="20"/>
        </w:rPr>
        <w:t xml:space="preserve">: </w:t>
      </w:r>
    </w:p>
    <w:p w14:paraId="3C23DDAF" w14:textId="6D05C761" w:rsidR="00105F82" w:rsidRDefault="00105F82" w:rsidP="00A02271">
      <w:pPr>
        <w:numPr>
          <w:ilvl w:val="0"/>
          <w:numId w:val="67"/>
        </w:numPr>
        <w:ind w:left="284" w:hanging="284"/>
        <w:rPr>
          <w:rFonts w:ascii="Arial" w:hAnsi="Arial" w:cs="Arial"/>
          <w:sz w:val="20"/>
        </w:rPr>
      </w:pPr>
      <w:r>
        <w:rPr>
          <w:rFonts w:ascii="Arial" w:hAnsi="Arial" w:cs="Arial"/>
          <w:sz w:val="20"/>
        </w:rPr>
        <w:t>Amend Planning Scheme Map</w:t>
      </w:r>
      <w:r w:rsidR="00D4428F">
        <w:rPr>
          <w:rFonts w:ascii="Arial" w:hAnsi="Arial" w:cs="Arial"/>
          <w:sz w:val="20"/>
        </w:rPr>
        <w:t xml:space="preserve"> No</w:t>
      </w:r>
      <w:r>
        <w:rPr>
          <w:rFonts w:ascii="Arial" w:hAnsi="Arial" w:cs="Arial"/>
          <w:sz w:val="20"/>
        </w:rPr>
        <w:t>s</w:t>
      </w:r>
      <w:r w:rsidR="00C14B68">
        <w:rPr>
          <w:rFonts w:ascii="Arial" w:hAnsi="Arial" w:cs="Arial"/>
          <w:sz w:val="20"/>
        </w:rPr>
        <w:t>.</w:t>
      </w:r>
      <w:r>
        <w:rPr>
          <w:rFonts w:ascii="Arial" w:hAnsi="Arial" w:cs="Arial"/>
          <w:sz w:val="20"/>
        </w:rPr>
        <w:t xml:space="preserve"> 26HO, 27HO, 40HO, and 41HO</w:t>
      </w:r>
      <w:r w:rsidR="00A73896">
        <w:rPr>
          <w:rFonts w:ascii="Arial" w:hAnsi="Arial" w:cs="Arial"/>
          <w:sz w:val="20"/>
        </w:rPr>
        <w:t xml:space="preserve"> to apply the HO to the properties in Table 1</w:t>
      </w:r>
      <w:r w:rsidR="0037687C">
        <w:rPr>
          <w:rFonts w:ascii="Arial" w:hAnsi="Arial" w:cs="Arial"/>
          <w:sz w:val="20"/>
        </w:rPr>
        <w:t xml:space="preserve"> and to amend the curtilage of properties at HO77, HO214 and HO401 in Table 2</w:t>
      </w:r>
      <w:r w:rsidR="00A73896">
        <w:rPr>
          <w:rFonts w:ascii="Arial" w:hAnsi="Arial" w:cs="Arial"/>
          <w:sz w:val="20"/>
        </w:rPr>
        <w:t>.</w:t>
      </w:r>
    </w:p>
    <w:p w14:paraId="46FC4FAD" w14:textId="0DB30499" w:rsidR="00105F82" w:rsidRDefault="00105F82" w:rsidP="00A02271">
      <w:pPr>
        <w:numPr>
          <w:ilvl w:val="0"/>
          <w:numId w:val="67"/>
        </w:numPr>
        <w:ind w:left="284" w:hanging="284"/>
        <w:rPr>
          <w:rFonts w:ascii="Arial" w:hAnsi="Arial" w:cs="Arial"/>
          <w:sz w:val="20"/>
        </w:rPr>
      </w:pPr>
      <w:r>
        <w:rPr>
          <w:rFonts w:ascii="Arial" w:hAnsi="Arial" w:cs="Arial"/>
          <w:sz w:val="20"/>
        </w:rPr>
        <w:t xml:space="preserve">Amend the Schedule </w:t>
      </w:r>
      <w:r w:rsidR="0037687C">
        <w:rPr>
          <w:rFonts w:ascii="Arial" w:hAnsi="Arial" w:cs="Arial"/>
          <w:sz w:val="20"/>
        </w:rPr>
        <w:t xml:space="preserve">to </w:t>
      </w:r>
      <w:r>
        <w:rPr>
          <w:rFonts w:ascii="Arial" w:hAnsi="Arial" w:cs="Arial"/>
          <w:sz w:val="20"/>
        </w:rPr>
        <w:t xml:space="preserve">Clause 43.01 (Heritage Overlay) to apply the HO </w:t>
      </w:r>
      <w:r w:rsidR="00164F15">
        <w:rPr>
          <w:rFonts w:ascii="Arial" w:hAnsi="Arial" w:cs="Arial"/>
          <w:sz w:val="20"/>
        </w:rPr>
        <w:t>to</w:t>
      </w:r>
      <w:r>
        <w:rPr>
          <w:rFonts w:ascii="Arial" w:hAnsi="Arial" w:cs="Arial"/>
          <w:sz w:val="20"/>
        </w:rPr>
        <w:t xml:space="preserve"> the heritage places</w:t>
      </w:r>
      <w:r w:rsidR="009D20B7">
        <w:rPr>
          <w:rFonts w:ascii="Arial" w:hAnsi="Arial" w:cs="Arial"/>
          <w:sz w:val="20"/>
        </w:rPr>
        <w:t xml:space="preserve"> in Table 1</w:t>
      </w:r>
      <w:r w:rsidR="00115252">
        <w:rPr>
          <w:rFonts w:ascii="Arial" w:hAnsi="Arial" w:cs="Arial"/>
          <w:sz w:val="20"/>
        </w:rPr>
        <w:t xml:space="preserve">, </w:t>
      </w:r>
      <w:r w:rsidR="0037687C">
        <w:rPr>
          <w:rFonts w:ascii="Arial" w:hAnsi="Arial" w:cs="Arial"/>
          <w:sz w:val="20"/>
        </w:rPr>
        <w:t>amend the listings of heritage places in Table 2, except for HO214</w:t>
      </w:r>
      <w:r w:rsidR="00115252">
        <w:rPr>
          <w:rFonts w:ascii="Arial" w:hAnsi="Arial" w:cs="Arial"/>
          <w:sz w:val="20"/>
        </w:rPr>
        <w:t>, and amend the listings</w:t>
      </w:r>
      <w:r w:rsidR="00863E3E">
        <w:rPr>
          <w:rFonts w:ascii="Arial" w:hAnsi="Arial" w:cs="Arial"/>
          <w:sz w:val="20"/>
        </w:rPr>
        <w:t xml:space="preserve"> of heritage places in Table 3</w:t>
      </w:r>
      <w:r w:rsidR="009D20B7">
        <w:rPr>
          <w:rFonts w:ascii="Arial" w:hAnsi="Arial" w:cs="Arial"/>
          <w:sz w:val="20"/>
        </w:rPr>
        <w:t>.</w:t>
      </w:r>
    </w:p>
    <w:p w14:paraId="5889762A" w14:textId="04643DC8" w:rsidR="00A73896" w:rsidRDefault="00A73896" w:rsidP="00A02271">
      <w:pPr>
        <w:numPr>
          <w:ilvl w:val="0"/>
          <w:numId w:val="67"/>
        </w:numPr>
        <w:ind w:left="284" w:hanging="284"/>
        <w:rPr>
          <w:rFonts w:ascii="Arial" w:hAnsi="Arial" w:cs="Arial"/>
          <w:sz w:val="20"/>
        </w:rPr>
      </w:pPr>
      <w:r w:rsidRPr="00A73896">
        <w:rPr>
          <w:rFonts w:ascii="Arial" w:hAnsi="Arial" w:cs="Arial"/>
          <w:sz w:val="20"/>
        </w:rPr>
        <w:t xml:space="preserve">Amend the </w:t>
      </w:r>
      <w:r w:rsidR="0037687C">
        <w:rPr>
          <w:rFonts w:ascii="Arial" w:hAnsi="Arial" w:cs="Arial"/>
          <w:sz w:val="20"/>
        </w:rPr>
        <w:t>S</w:t>
      </w:r>
      <w:r w:rsidRPr="00A73896">
        <w:rPr>
          <w:rFonts w:ascii="Arial" w:hAnsi="Arial" w:cs="Arial"/>
          <w:sz w:val="20"/>
        </w:rPr>
        <w:t xml:space="preserve">chedule to Clause 72.04 </w:t>
      </w:r>
      <w:r w:rsidR="0037687C">
        <w:rPr>
          <w:rFonts w:ascii="Arial" w:hAnsi="Arial" w:cs="Arial"/>
          <w:sz w:val="20"/>
        </w:rPr>
        <w:t>(</w:t>
      </w:r>
      <w:r w:rsidRPr="00A73896">
        <w:rPr>
          <w:rFonts w:ascii="Arial" w:hAnsi="Arial" w:cs="Arial"/>
          <w:sz w:val="20"/>
        </w:rPr>
        <w:t xml:space="preserve">Documents Incorporated in </w:t>
      </w:r>
      <w:r w:rsidR="00A02271">
        <w:rPr>
          <w:rFonts w:ascii="Arial" w:hAnsi="Arial" w:cs="Arial"/>
          <w:sz w:val="20"/>
        </w:rPr>
        <w:t>t</w:t>
      </w:r>
      <w:r w:rsidRPr="00A73896">
        <w:rPr>
          <w:rFonts w:ascii="Arial" w:hAnsi="Arial" w:cs="Arial"/>
          <w:sz w:val="20"/>
        </w:rPr>
        <w:t xml:space="preserve">his </w:t>
      </w:r>
      <w:r w:rsidR="00C51045">
        <w:rPr>
          <w:rFonts w:ascii="Arial" w:hAnsi="Arial" w:cs="Arial"/>
          <w:sz w:val="20"/>
        </w:rPr>
        <w:t>P</w:t>
      </w:r>
      <w:r w:rsidRPr="00A73896">
        <w:rPr>
          <w:rFonts w:ascii="Arial" w:hAnsi="Arial" w:cs="Arial"/>
          <w:sz w:val="20"/>
        </w:rPr>
        <w:t xml:space="preserve">lanning </w:t>
      </w:r>
      <w:r w:rsidR="00C51045">
        <w:rPr>
          <w:rFonts w:ascii="Arial" w:hAnsi="Arial" w:cs="Arial"/>
          <w:sz w:val="20"/>
        </w:rPr>
        <w:t>S</w:t>
      </w:r>
      <w:r w:rsidRPr="00A73896">
        <w:rPr>
          <w:rFonts w:ascii="Arial" w:hAnsi="Arial" w:cs="Arial"/>
          <w:sz w:val="20"/>
        </w:rPr>
        <w:t>cheme</w:t>
      </w:r>
      <w:r w:rsidR="0037687C">
        <w:rPr>
          <w:rFonts w:ascii="Arial" w:hAnsi="Arial" w:cs="Arial"/>
          <w:sz w:val="20"/>
        </w:rPr>
        <w:t>)</w:t>
      </w:r>
      <w:r w:rsidR="00A02271">
        <w:rPr>
          <w:rFonts w:ascii="Arial" w:hAnsi="Arial" w:cs="Arial"/>
          <w:sz w:val="20"/>
        </w:rPr>
        <w:t xml:space="preserve"> to incorporate </w:t>
      </w:r>
      <w:r w:rsidR="0037687C">
        <w:rPr>
          <w:rFonts w:ascii="Arial" w:hAnsi="Arial" w:cs="Arial"/>
          <w:sz w:val="20"/>
        </w:rPr>
        <w:t xml:space="preserve">new </w:t>
      </w:r>
      <w:r w:rsidR="00A02271">
        <w:rPr>
          <w:rFonts w:ascii="Arial" w:hAnsi="Arial" w:cs="Arial"/>
          <w:sz w:val="20"/>
        </w:rPr>
        <w:t>Statements of Significance for the properties in Table 1</w:t>
      </w:r>
      <w:r w:rsidR="0037687C">
        <w:rPr>
          <w:rFonts w:ascii="Arial" w:hAnsi="Arial" w:cs="Arial"/>
          <w:sz w:val="20"/>
        </w:rPr>
        <w:t xml:space="preserve"> and to update the Statements of Significance for the properties in Table 2 and 3 (</w:t>
      </w:r>
      <w:r w:rsidR="00DB64DF">
        <w:rPr>
          <w:rFonts w:ascii="Arial" w:hAnsi="Arial" w:cs="Arial"/>
          <w:sz w:val="20"/>
        </w:rPr>
        <w:t>except for</w:t>
      </w:r>
      <w:r w:rsidR="0037687C">
        <w:rPr>
          <w:rFonts w:ascii="Arial" w:hAnsi="Arial" w:cs="Arial"/>
          <w:sz w:val="20"/>
        </w:rPr>
        <w:t xml:space="preserve"> HO214</w:t>
      </w:r>
      <w:r w:rsidR="00DB64DF">
        <w:rPr>
          <w:rFonts w:ascii="Arial" w:hAnsi="Arial" w:cs="Arial"/>
          <w:sz w:val="20"/>
        </w:rPr>
        <w:t>,</w:t>
      </w:r>
      <w:r w:rsidR="0037687C">
        <w:rPr>
          <w:rFonts w:ascii="Arial" w:hAnsi="Arial" w:cs="Arial"/>
          <w:sz w:val="20"/>
        </w:rPr>
        <w:t xml:space="preserve"> which only amends the curtilage)</w:t>
      </w:r>
      <w:r w:rsidR="00A02271">
        <w:rPr>
          <w:rFonts w:ascii="Arial" w:hAnsi="Arial" w:cs="Arial"/>
          <w:sz w:val="20"/>
        </w:rPr>
        <w:t>.</w:t>
      </w:r>
    </w:p>
    <w:p w14:paraId="14DA64E0" w14:textId="49AE4CD2" w:rsidR="003B5623" w:rsidRDefault="000128DF" w:rsidP="57425FB4">
      <w:pPr>
        <w:numPr>
          <w:ilvl w:val="0"/>
          <w:numId w:val="67"/>
        </w:numPr>
        <w:ind w:left="284" w:hanging="284"/>
        <w:rPr>
          <w:rFonts w:ascii="Arial" w:hAnsi="Arial" w:cs="Arial"/>
          <w:sz w:val="20"/>
        </w:rPr>
      </w:pPr>
      <w:r w:rsidRPr="57425FB4">
        <w:rPr>
          <w:rFonts w:ascii="Arial" w:hAnsi="Arial" w:cs="Arial"/>
          <w:sz w:val="20"/>
        </w:rPr>
        <w:t xml:space="preserve">Amend the </w:t>
      </w:r>
      <w:r w:rsidR="0037687C" w:rsidRPr="57425FB4">
        <w:rPr>
          <w:rFonts w:ascii="Arial" w:hAnsi="Arial" w:cs="Arial"/>
          <w:sz w:val="20"/>
        </w:rPr>
        <w:t>S</w:t>
      </w:r>
      <w:r w:rsidRPr="57425FB4">
        <w:rPr>
          <w:rFonts w:ascii="Arial" w:hAnsi="Arial" w:cs="Arial"/>
          <w:sz w:val="20"/>
        </w:rPr>
        <w:t xml:space="preserve">chedule to Clause 72.08 </w:t>
      </w:r>
      <w:r w:rsidR="0037687C" w:rsidRPr="57425FB4">
        <w:rPr>
          <w:rFonts w:ascii="Arial" w:hAnsi="Arial" w:cs="Arial"/>
          <w:sz w:val="20"/>
        </w:rPr>
        <w:t>(</w:t>
      </w:r>
      <w:r w:rsidRPr="57425FB4">
        <w:rPr>
          <w:rFonts w:ascii="Arial" w:hAnsi="Arial" w:cs="Arial"/>
          <w:sz w:val="20"/>
        </w:rPr>
        <w:t>Background Documents</w:t>
      </w:r>
      <w:r w:rsidR="0037687C" w:rsidRPr="57425FB4">
        <w:rPr>
          <w:rFonts w:ascii="Arial" w:hAnsi="Arial" w:cs="Arial"/>
          <w:sz w:val="20"/>
        </w:rPr>
        <w:t>)</w:t>
      </w:r>
      <w:r w:rsidRPr="57425FB4">
        <w:rPr>
          <w:rFonts w:ascii="Arial" w:hAnsi="Arial" w:cs="Arial"/>
          <w:sz w:val="20"/>
        </w:rPr>
        <w:t xml:space="preserve"> to</w:t>
      </w:r>
      <w:r w:rsidR="003B5623">
        <w:rPr>
          <w:rFonts w:ascii="Arial" w:hAnsi="Arial" w:cs="Arial"/>
          <w:sz w:val="20"/>
        </w:rPr>
        <w:t>:</w:t>
      </w:r>
    </w:p>
    <w:p w14:paraId="790F6AE6" w14:textId="77777777" w:rsidR="00F676FB" w:rsidRDefault="00F676FB" w:rsidP="00F676FB">
      <w:pPr>
        <w:numPr>
          <w:ilvl w:val="1"/>
          <w:numId w:val="67"/>
        </w:numPr>
        <w:ind w:left="851"/>
        <w:rPr>
          <w:rFonts w:ascii="Arial" w:hAnsi="Arial" w:cs="Arial"/>
          <w:sz w:val="20"/>
        </w:rPr>
      </w:pPr>
      <w:r w:rsidRPr="57425FB4">
        <w:rPr>
          <w:rFonts w:ascii="Arial" w:hAnsi="Arial" w:cs="Arial"/>
          <w:sz w:val="20"/>
        </w:rPr>
        <w:t>include heritage citations for the properties in Table 1, 2 and 3 (except for HO214</w:t>
      </w:r>
      <w:r>
        <w:rPr>
          <w:rFonts w:ascii="Arial" w:hAnsi="Arial" w:cs="Arial"/>
          <w:sz w:val="20"/>
        </w:rPr>
        <w:t>,</w:t>
      </w:r>
      <w:r w:rsidRPr="57425FB4">
        <w:rPr>
          <w:rFonts w:ascii="Arial" w:hAnsi="Arial" w:cs="Arial"/>
          <w:sz w:val="20"/>
        </w:rPr>
        <w:t xml:space="preserve"> which only amends the curtilage)</w:t>
      </w:r>
      <w:r>
        <w:rPr>
          <w:rFonts w:ascii="Arial" w:hAnsi="Arial" w:cs="Arial"/>
          <w:sz w:val="20"/>
        </w:rPr>
        <w:t>.</w:t>
      </w:r>
      <w:r w:rsidRPr="57425FB4">
        <w:rPr>
          <w:rFonts w:ascii="Arial" w:hAnsi="Arial" w:cs="Arial"/>
          <w:sz w:val="20"/>
        </w:rPr>
        <w:t xml:space="preserve"> </w:t>
      </w:r>
    </w:p>
    <w:p w14:paraId="3EC5EAAF" w14:textId="0B38CD16" w:rsidR="00F676FB" w:rsidRDefault="00F676FB" w:rsidP="57425FB4">
      <w:pPr>
        <w:numPr>
          <w:ilvl w:val="0"/>
          <w:numId w:val="67"/>
        </w:numPr>
        <w:ind w:left="284" w:hanging="284"/>
        <w:rPr>
          <w:rFonts w:ascii="Arial" w:hAnsi="Arial" w:cs="Arial"/>
          <w:sz w:val="20"/>
        </w:rPr>
      </w:pPr>
      <w:r>
        <w:rPr>
          <w:rFonts w:ascii="Arial" w:hAnsi="Arial" w:cs="Arial"/>
          <w:sz w:val="20"/>
        </w:rPr>
        <w:t>Amend the Incorporated Document under the Schedule to Clause 72.04 (Documents Incorporated in this Planning Scheme) entitled ‘Lilydale Street Trees Incorporated Management Plan (August 2007)’.</w:t>
      </w:r>
    </w:p>
    <w:p w14:paraId="6B9140EA" w14:textId="052CFBD6" w:rsidR="00F676FB" w:rsidRDefault="00F676FB" w:rsidP="57425FB4">
      <w:pPr>
        <w:numPr>
          <w:ilvl w:val="0"/>
          <w:numId w:val="67"/>
        </w:numPr>
        <w:ind w:left="284" w:hanging="284"/>
        <w:rPr>
          <w:rFonts w:ascii="Arial" w:hAnsi="Arial" w:cs="Arial"/>
          <w:sz w:val="20"/>
        </w:rPr>
      </w:pPr>
      <w:r>
        <w:rPr>
          <w:rFonts w:ascii="Arial" w:hAnsi="Arial" w:cs="Arial"/>
          <w:sz w:val="20"/>
        </w:rPr>
        <w:t xml:space="preserve">Amend the Schedule to 72.04 (Documents Incorporated in this Planning Scheme) to update the version date of the Incorporated Document entitled ‘Lilydale Street Trees Incorporated Management Plan (August 2007)’, to </w:t>
      </w:r>
      <w:r w:rsidR="009E3922" w:rsidRPr="0079343A">
        <w:rPr>
          <w:rFonts w:ascii="Arial" w:hAnsi="Arial" w:cs="Arial"/>
          <w:sz w:val="20"/>
        </w:rPr>
        <w:t>August 2007 (updated October 2022)</w:t>
      </w:r>
      <w:r>
        <w:rPr>
          <w:rFonts w:ascii="Arial" w:hAnsi="Arial" w:cs="Arial"/>
          <w:sz w:val="20"/>
        </w:rPr>
        <w:t>.</w:t>
      </w:r>
    </w:p>
    <w:p w14:paraId="68FB6281" w14:textId="77777777" w:rsidR="00E93394" w:rsidRDefault="00E93394" w:rsidP="009D20B7">
      <w:pPr>
        <w:jc w:val="left"/>
        <w:rPr>
          <w:rFonts w:ascii="Arial" w:hAnsi="Arial" w:cs="Arial"/>
          <w:sz w:val="20"/>
        </w:rPr>
      </w:pPr>
    </w:p>
    <w:p w14:paraId="64D89456" w14:textId="66EDCF05" w:rsidR="00105F82" w:rsidRDefault="009D20B7" w:rsidP="00627441">
      <w:pPr>
        <w:spacing w:line="360" w:lineRule="auto"/>
        <w:jc w:val="left"/>
        <w:rPr>
          <w:rFonts w:ascii="Arial" w:hAnsi="Arial" w:cs="Arial"/>
          <w:sz w:val="20"/>
        </w:rPr>
      </w:pPr>
      <w:r w:rsidRPr="00A73896">
        <w:rPr>
          <w:rFonts w:ascii="Arial" w:hAnsi="Arial" w:cs="Arial"/>
          <w:sz w:val="20"/>
          <w:u w:val="single"/>
        </w:rPr>
        <w:t>Table 1</w:t>
      </w:r>
    </w:p>
    <w:tbl>
      <w:tblPr>
        <w:tblW w:w="926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01"/>
        <w:gridCol w:w="4110"/>
        <w:gridCol w:w="4049"/>
      </w:tblGrid>
      <w:tr w:rsidR="00105F82" w:rsidRPr="00F84C8A" w14:paraId="22B4B545" w14:textId="77777777" w:rsidTr="0079028C">
        <w:tc>
          <w:tcPr>
            <w:tcW w:w="1101" w:type="dxa"/>
            <w:shd w:val="clear" w:color="auto" w:fill="000000"/>
          </w:tcPr>
          <w:p w14:paraId="63BFA32C" w14:textId="77777777" w:rsidR="00105F82" w:rsidRPr="00F84C8A" w:rsidRDefault="00105F82" w:rsidP="00105F82">
            <w:pPr>
              <w:pStyle w:val="Tablelabel"/>
              <w:ind w:left="0"/>
              <w:rPr>
                <w:rFonts w:cs="Arial"/>
                <w:sz w:val="20"/>
              </w:rPr>
            </w:pPr>
            <w:r>
              <w:rPr>
                <w:rFonts w:cs="Arial"/>
                <w:sz w:val="20"/>
              </w:rPr>
              <w:lastRenderedPageBreak/>
              <w:t>HO Number</w:t>
            </w:r>
          </w:p>
        </w:tc>
        <w:tc>
          <w:tcPr>
            <w:tcW w:w="4110" w:type="dxa"/>
            <w:shd w:val="clear" w:color="auto" w:fill="000000"/>
          </w:tcPr>
          <w:p w14:paraId="49E3B975" w14:textId="77777777" w:rsidR="00105F82" w:rsidRPr="00F84C8A" w:rsidRDefault="00105F82" w:rsidP="00105F82">
            <w:pPr>
              <w:pStyle w:val="Tablelabel"/>
              <w:ind w:left="0"/>
              <w:rPr>
                <w:rFonts w:cs="Arial"/>
                <w:b w:val="0"/>
                <w:sz w:val="20"/>
              </w:rPr>
            </w:pPr>
            <w:r>
              <w:rPr>
                <w:rFonts w:cs="Arial"/>
                <w:sz w:val="20"/>
              </w:rPr>
              <w:t>Description of Place</w:t>
            </w:r>
          </w:p>
        </w:tc>
        <w:tc>
          <w:tcPr>
            <w:tcW w:w="4049" w:type="dxa"/>
            <w:shd w:val="clear" w:color="auto" w:fill="000000"/>
          </w:tcPr>
          <w:p w14:paraId="404E9B9D" w14:textId="77777777" w:rsidR="00105F82" w:rsidRPr="00F84C8A" w:rsidRDefault="00105F82" w:rsidP="00105F82">
            <w:pPr>
              <w:pStyle w:val="Tablelabel"/>
              <w:ind w:left="0"/>
              <w:rPr>
                <w:rFonts w:cs="Arial"/>
                <w:b w:val="0"/>
                <w:sz w:val="20"/>
              </w:rPr>
            </w:pPr>
            <w:r>
              <w:rPr>
                <w:rFonts w:cs="Arial"/>
                <w:sz w:val="20"/>
              </w:rPr>
              <w:t>Address</w:t>
            </w:r>
          </w:p>
        </w:tc>
      </w:tr>
      <w:tr w:rsidR="00105F82" w:rsidRPr="00105F82" w14:paraId="71D79723" w14:textId="77777777" w:rsidTr="0079028C">
        <w:tc>
          <w:tcPr>
            <w:tcW w:w="1101" w:type="dxa"/>
            <w:shd w:val="clear" w:color="auto" w:fill="auto"/>
          </w:tcPr>
          <w:p w14:paraId="099AECBD" w14:textId="77777777" w:rsidR="00105F82" w:rsidRPr="00105F82" w:rsidRDefault="00105F82" w:rsidP="000F7593">
            <w:pPr>
              <w:pStyle w:val="Tabletext"/>
              <w:rPr>
                <w:rFonts w:cs="Arial"/>
                <w:color w:val="000000"/>
                <w:sz w:val="20"/>
              </w:rPr>
            </w:pPr>
            <w:r w:rsidRPr="00105F82">
              <w:rPr>
                <w:rFonts w:cs="Arial"/>
                <w:color w:val="000000"/>
                <w:sz w:val="20"/>
              </w:rPr>
              <w:t>HO431</w:t>
            </w:r>
          </w:p>
        </w:tc>
        <w:tc>
          <w:tcPr>
            <w:tcW w:w="4110" w:type="dxa"/>
            <w:shd w:val="clear" w:color="auto" w:fill="auto"/>
          </w:tcPr>
          <w:p w14:paraId="1778CBE1" w14:textId="77777777" w:rsidR="00105F82" w:rsidRPr="00105F82" w:rsidRDefault="00257B2B" w:rsidP="000F7593">
            <w:pPr>
              <w:pStyle w:val="Tabletext"/>
              <w:rPr>
                <w:rFonts w:cs="Arial"/>
                <w:color w:val="000000"/>
                <w:sz w:val="20"/>
              </w:rPr>
            </w:pPr>
            <w:r>
              <w:rPr>
                <w:rFonts w:cs="Arial"/>
                <w:color w:val="000000"/>
                <w:sz w:val="20"/>
              </w:rPr>
              <w:t>Olinda Hotel</w:t>
            </w:r>
          </w:p>
        </w:tc>
        <w:tc>
          <w:tcPr>
            <w:tcW w:w="4049" w:type="dxa"/>
            <w:shd w:val="clear" w:color="auto" w:fill="auto"/>
          </w:tcPr>
          <w:p w14:paraId="10323994" w14:textId="77777777" w:rsidR="00105F82" w:rsidRPr="00105F82" w:rsidRDefault="00257B2B" w:rsidP="000F7593">
            <w:pPr>
              <w:pStyle w:val="Tabletext"/>
              <w:rPr>
                <w:rFonts w:cs="Arial"/>
                <w:color w:val="000000"/>
                <w:sz w:val="20"/>
              </w:rPr>
            </w:pPr>
            <w:r w:rsidRPr="00105F82">
              <w:rPr>
                <w:rFonts w:cs="Arial"/>
                <w:color w:val="000000"/>
                <w:sz w:val="20"/>
              </w:rPr>
              <w:t>161 Main Street, Lilydale</w:t>
            </w:r>
          </w:p>
        </w:tc>
      </w:tr>
      <w:tr w:rsidR="00105F82" w:rsidRPr="00105F82" w14:paraId="31A2B565" w14:textId="77777777" w:rsidTr="0079028C">
        <w:tc>
          <w:tcPr>
            <w:tcW w:w="1101" w:type="dxa"/>
            <w:shd w:val="clear" w:color="auto" w:fill="auto"/>
          </w:tcPr>
          <w:p w14:paraId="76CE18A4" w14:textId="77777777" w:rsidR="00105F82" w:rsidRPr="00105F82" w:rsidRDefault="00105F82" w:rsidP="000F7593">
            <w:pPr>
              <w:pStyle w:val="Tabletext"/>
              <w:rPr>
                <w:rFonts w:cs="Arial"/>
                <w:color w:val="000000"/>
                <w:sz w:val="20"/>
              </w:rPr>
            </w:pPr>
            <w:r w:rsidRPr="00105F82">
              <w:rPr>
                <w:rFonts w:cs="Arial"/>
                <w:color w:val="000000"/>
                <w:sz w:val="20"/>
              </w:rPr>
              <w:t>HO432</w:t>
            </w:r>
          </w:p>
        </w:tc>
        <w:tc>
          <w:tcPr>
            <w:tcW w:w="4110" w:type="dxa"/>
            <w:shd w:val="clear" w:color="auto" w:fill="auto"/>
          </w:tcPr>
          <w:p w14:paraId="5B944064" w14:textId="77777777" w:rsidR="00105F82" w:rsidRPr="00105F82" w:rsidRDefault="00257B2B" w:rsidP="000F7593">
            <w:pPr>
              <w:pStyle w:val="Tabletext"/>
              <w:rPr>
                <w:rFonts w:cs="Arial"/>
                <w:color w:val="000000"/>
                <w:sz w:val="20"/>
              </w:rPr>
            </w:pPr>
            <w:r>
              <w:rPr>
                <w:rFonts w:cs="Arial"/>
                <w:color w:val="000000"/>
                <w:sz w:val="20"/>
              </w:rPr>
              <w:t>Former Hutchinson’s Store</w:t>
            </w:r>
          </w:p>
        </w:tc>
        <w:tc>
          <w:tcPr>
            <w:tcW w:w="4049" w:type="dxa"/>
            <w:shd w:val="clear" w:color="auto" w:fill="auto"/>
          </w:tcPr>
          <w:p w14:paraId="61771D0F" w14:textId="77777777" w:rsidR="00105F82" w:rsidRPr="00105F82" w:rsidRDefault="00257B2B" w:rsidP="000F7593">
            <w:pPr>
              <w:pStyle w:val="Tabletext"/>
              <w:rPr>
                <w:rFonts w:cs="Arial"/>
                <w:color w:val="000000"/>
                <w:sz w:val="20"/>
              </w:rPr>
            </w:pPr>
            <w:r w:rsidRPr="00105F82">
              <w:rPr>
                <w:rFonts w:cs="Arial"/>
                <w:color w:val="000000"/>
                <w:sz w:val="20"/>
              </w:rPr>
              <w:t>251 Main Street, Lilydale</w:t>
            </w:r>
          </w:p>
        </w:tc>
      </w:tr>
      <w:tr w:rsidR="00105F82" w:rsidRPr="00105F82" w14:paraId="0DDD1A36" w14:textId="77777777" w:rsidTr="0079028C">
        <w:tc>
          <w:tcPr>
            <w:tcW w:w="1101" w:type="dxa"/>
            <w:shd w:val="clear" w:color="auto" w:fill="auto"/>
          </w:tcPr>
          <w:p w14:paraId="4A15C194" w14:textId="77777777" w:rsidR="00105F82" w:rsidRPr="00105F82" w:rsidRDefault="00105F82" w:rsidP="000F7593">
            <w:pPr>
              <w:pStyle w:val="Tabletext"/>
              <w:rPr>
                <w:rFonts w:cs="Arial"/>
                <w:color w:val="000000"/>
                <w:sz w:val="20"/>
              </w:rPr>
            </w:pPr>
            <w:r w:rsidRPr="00105F82">
              <w:rPr>
                <w:rFonts w:cs="Arial"/>
                <w:color w:val="000000"/>
                <w:sz w:val="20"/>
              </w:rPr>
              <w:t>HO433</w:t>
            </w:r>
          </w:p>
        </w:tc>
        <w:tc>
          <w:tcPr>
            <w:tcW w:w="4110" w:type="dxa"/>
            <w:shd w:val="clear" w:color="auto" w:fill="auto"/>
          </w:tcPr>
          <w:p w14:paraId="3FB01518" w14:textId="77777777" w:rsidR="00105F82" w:rsidRPr="00105F82" w:rsidRDefault="00257B2B" w:rsidP="000F7593">
            <w:pPr>
              <w:pStyle w:val="Tabletext"/>
              <w:rPr>
                <w:rFonts w:cs="Arial"/>
                <w:color w:val="000000"/>
                <w:sz w:val="20"/>
              </w:rPr>
            </w:pPr>
            <w:r>
              <w:rPr>
                <w:rFonts w:cs="Arial"/>
                <w:color w:val="000000"/>
                <w:sz w:val="20"/>
              </w:rPr>
              <w:t>Crown Hotel</w:t>
            </w:r>
          </w:p>
        </w:tc>
        <w:tc>
          <w:tcPr>
            <w:tcW w:w="4049" w:type="dxa"/>
            <w:shd w:val="clear" w:color="auto" w:fill="auto"/>
          </w:tcPr>
          <w:p w14:paraId="61261AC0" w14:textId="77777777" w:rsidR="00105F82" w:rsidRPr="00105F82" w:rsidRDefault="00257B2B" w:rsidP="000F7593">
            <w:pPr>
              <w:pStyle w:val="Tabletext"/>
              <w:rPr>
                <w:rFonts w:cs="Arial"/>
                <w:color w:val="000000"/>
                <w:sz w:val="20"/>
              </w:rPr>
            </w:pPr>
            <w:r w:rsidRPr="00105F82">
              <w:rPr>
                <w:rFonts w:cs="Arial"/>
                <w:color w:val="000000"/>
                <w:sz w:val="20"/>
              </w:rPr>
              <w:t>267 Main Street, Lilydale</w:t>
            </w:r>
          </w:p>
        </w:tc>
      </w:tr>
      <w:tr w:rsidR="00105F82" w:rsidRPr="00105F82" w14:paraId="04842B6A" w14:textId="77777777" w:rsidTr="0079028C">
        <w:tc>
          <w:tcPr>
            <w:tcW w:w="1101" w:type="dxa"/>
            <w:shd w:val="clear" w:color="auto" w:fill="auto"/>
          </w:tcPr>
          <w:p w14:paraId="764330A7" w14:textId="77777777" w:rsidR="00105F82" w:rsidRPr="00105F82" w:rsidRDefault="00105F82" w:rsidP="000F7593">
            <w:pPr>
              <w:pStyle w:val="Tabletext"/>
              <w:rPr>
                <w:rFonts w:cs="Arial"/>
                <w:color w:val="000000"/>
                <w:sz w:val="20"/>
              </w:rPr>
            </w:pPr>
            <w:r w:rsidRPr="00105F82">
              <w:rPr>
                <w:rFonts w:cs="Arial"/>
                <w:color w:val="000000"/>
                <w:sz w:val="20"/>
              </w:rPr>
              <w:t>HO434</w:t>
            </w:r>
          </w:p>
        </w:tc>
        <w:tc>
          <w:tcPr>
            <w:tcW w:w="4110" w:type="dxa"/>
            <w:shd w:val="clear" w:color="auto" w:fill="auto"/>
          </w:tcPr>
          <w:p w14:paraId="0AAE68DD" w14:textId="77777777" w:rsidR="00105F82" w:rsidRPr="00105F82" w:rsidRDefault="00257B2B" w:rsidP="000F7593">
            <w:pPr>
              <w:pStyle w:val="Tabletext"/>
              <w:rPr>
                <w:rFonts w:cs="Arial"/>
                <w:color w:val="000000"/>
                <w:sz w:val="20"/>
              </w:rPr>
            </w:pPr>
            <w:r>
              <w:rPr>
                <w:rFonts w:cs="Arial"/>
                <w:color w:val="000000"/>
                <w:sz w:val="20"/>
              </w:rPr>
              <w:t>Beresford Buildings</w:t>
            </w:r>
          </w:p>
        </w:tc>
        <w:tc>
          <w:tcPr>
            <w:tcW w:w="4049" w:type="dxa"/>
            <w:shd w:val="clear" w:color="auto" w:fill="auto"/>
          </w:tcPr>
          <w:p w14:paraId="5FF992DE" w14:textId="77777777" w:rsidR="00105F82" w:rsidRPr="00105F82" w:rsidRDefault="00257B2B" w:rsidP="000F7593">
            <w:pPr>
              <w:pStyle w:val="Tabletext"/>
              <w:rPr>
                <w:rFonts w:cs="Arial"/>
                <w:color w:val="000000"/>
                <w:sz w:val="20"/>
              </w:rPr>
            </w:pPr>
            <w:r w:rsidRPr="00105F82">
              <w:rPr>
                <w:rFonts w:cs="Arial"/>
                <w:color w:val="000000"/>
                <w:sz w:val="20"/>
              </w:rPr>
              <w:t>279-281 Main Street, Lilydale</w:t>
            </w:r>
          </w:p>
        </w:tc>
      </w:tr>
      <w:tr w:rsidR="00105F82" w:rsidRPr="00105F82" w14:paraId="05247725" w14:textId="77777777" w:rsidTr="0079028C">
        <w:tc>
          <w:tcPr>
            <w:tcW w:w="1101" w:type="dxa"/>
            <w:shd w:val="clear" w:color="auto" w:fill="auto"/>
          </w:tcPr>
          <w:p w14:paraId="5D823009" w14:textId="77777777" w:rsidR="00105F82" w:rsidRPr="00105F82" w:rsidRDefault="00105F82" w:rsidP="000F7593">
            <w:pPr>
              <w:pStyle w:val="Tabletext"/>
              <w:rPr>
                <w:rFonts w:cs="Arial"/>
                <w:color w:val="000000"/>
                <w:sz w:val="20"/>
              </w:rPr>
            </w:pPr>
            <w:r w:rsidRPr="00105F82">
              <w:rPr>
                <w:rFonts w:cs="Arial"/>
                <w:color w:val="000000"/>
                <w:sz w:val="20"/>
              </w:rPr>
              <w:t>HO435</w:t>
            </w:r>
          </w:p>
        </w:tc>
        <w:tc>
          <w:tcPr>
            <w:tcW w:w="4110" w:type="dxa"/>
            <w:shd w:val="clear" w:color="auto" w:fill="auto"/>
          </w:tcPr>
          <w:p w14:paraId="6679C1C1" w14:textId="77777777" w:rsidR="00105F82" w:rsidRPr="00105F82" w:rsidRDefault="00257B2B" w:rsidP="000F7593">
            <w:pPr>
              <w:pStyle w:val="Tabletext"/>
              <w:rPr>
                <w:rFonts w:cs="Arial"/>
                <w:color w:val="000000"/>
                <w:sz w:val="20"/>
              </w:rPr>
            </w:pPr>
            <w:r>
              <w:rPr>
                <w:rFonts w:cs="Arial"/>
                <w:color w:val="000000"/>
                <w:sz w:val="20"/>
              </w:rPr>
              <w:t>Artis Building</w:t>
            </w:r>
          </w:p>
        </w:tc>
        <w:tc>
          <w:tcPr>
            <w:tcW w:w="4049" w:type="dxa"/>
            <w:shd w:val="clear" w:color="auto" w:fill="auto"/>
          </w:tcPr>
          <w:p w14:paraId="680AE5F3" w14:textId="77777777" w:rsidR="00105F82" w:rsidRPr="00105F82" w:rsidRDefault="00257B2B" w:rsidP="000F7593">
            <w:pPr>
              <w:pStyle w:val="Tabletext"/>
              <w:rPr>
                <w:rFonts w:cs="Arial"/>
                <w:color w:val="000000"/>
                <w:sz w:val="20"/>
              </w:rPr>
            </w:pPr>
            <w:r w:rsidRPr="00105F82">
              <w:rPr>
                <w:rFonts w:cs="Arial"/>
                <w:color w:val="000000"/>
                <w:sz w:val="20"/>
              </w:rPr>
              <w:t>284 Main Street, Lilydale</w:t>
            </w:r>
          </w:p>
        </w:tc>
      </w:tr>
      <w:tr w:rsidR="00105F82" w:rsidRPr="00105F82" w14:paraId="33EDB527" w14:textId="77777777" w:rsidTr="0079028C">
        <w:tc>
          <w:tcPr>
            <w:tcW w:w="1101" w:type="dxa"/>
            <w:shd w:val="clear" w:color="auto" w:fill="auto"/>
          </w:tcPr>
          <w:p w14:paraId="62FB6E14" w14:textId="77777777" w:rsidR="00105F82" w:rsidRPr="00105F82" w:rsidRDefault="00105F82" w:rsidP="000F7593">
            <w:pPr>
              <w:pStyle w:val="Tabletext"/>
              <w:rPr>
                <w:rFonts w:cs="Arial"/>
                <w:color w:val="000000"/>
                <w:sz w:val="20"/>
              </w:rPr>
            </w:pPr>
            <w:r w:rsidRPr="00105F82">
              <w:rPr>
                <w:rFonts w:cs="Arial"/>
                <w:color w:val="000000"/>
                <w:sz w:val="20"/>
              </w:rPr>
              <w:t>HO436</w:t>
            </w:r>
          </w:p>
        </w:tc>
        <w:tc>
          <w:tcPr>
            <w:tcW w:w="4110" w:type="dxa"/>
            <w:shd w:val="clear" w:color="auto" w:fill="auto"/>
          </w:tcPr>
          <w:p w14:paraId="62BAD27A" w14:textId="77777777" w:rsidR="00105F82" w:rsidRPr="00105F82" w:rsidRDefault="00257B2B" w:rsidP="000F7593">
            <w:pPr>
              <w:pStyle w:val="Tabletext"/>
              <w:rPr>
                <w:rFonts w:cs="Arial"/>
                <w:color w:val="000000"/>
                <w:sz w:val="20"/>
              </w:rPr>
            </w:pPr>
            <w:r>
              <w:rPr>
                <w:rFonts w:cs="Arial"/>
                <w:color w:val="000000"/>
                <w:sz w:val="20"/>
              </w:rPr>
              <w:t>Single storey shop</w:t>
            </w:r>
          </w:p>
        </w:tc>
        <w:tc>
          <w:tcPr>
            <w:tcW w:w="4049" w:type="dxa"/>
            <w:shd w:val="clear" w:color="auto" w:fill="auto"/>
          </w:tcPr>
          <w:p w14:paraId="34296AA9" w14:textId="77777777" w:rsidR="00105F82" w:rsidRPr="00105F82" w:rsidRDefault="00257B2B" w:rsidP="000F7593">
            <w:pPr>
              <w:pStyle w:val="Tabletext"/>
              <w:rPr>
                <w:rFonts w:cs="Arial"/>
                <w:color w:val="000000"/>
                <w:sz w:val="20"/>
              </w:rPr>
            </w:pPr>
            <w:r w:rsidRPr="00105F82">
              <w:rPr>
                <w:rFonts w:cs="Arial"/>
                <w:color w:val="000000"/>
                <w:sz w:val="20"/>
              </w:rPr>
              <w:t>295 Main Street, Lilydale</w:t>
            </w:r>
          </w:p>
        </w:tc>
      </w:tr>
      <w:tr w:rsidR="00105F82" w:rsidRPr="00105F82" w14:paraId="5803F8D5" w14:textId="77777777" w:rsidTr="0079028C">
        <w:tc>
          <w:tcPr>
            <w:tcW w:w="1101" w:type="dxa"/>
            <w:shd w:val="clear" w:color="auto" w:fill="auto"/>
          </w:tcPr>
          <w:p w14:paraId="414B7841" w14:textId="77777777" w:rsidR="00105F82" w:rsidRPr="00105F82" w:rsidRDefault="00105F82" w:rsidP="000F7593">
            <w:pPr>
              <w:pStyle w:val="Tabletext"/>
              <w:rPr>
                <w:rFonts w:cs="Arial"/>
                <w:color w:val="000000"/>
                <w:sz w:val="20"/>
              </w:rPr>
            </w:pPr>
            <w:r w:rsidRPr="00105F82">
              <w:rPr>
                <w:rFonts w:cs="Arial"/>
                <w:color w:val="000000"/>
                <w:sz w:val="20"/>
              </w:rPr>
              <w:t>HO437</w:t>
            </w:r>
          </w:p>
        </w:tc>
        <w:tc>
          <w:tcPr>
            <w:tcW w:w="4110" w:type="dxa"/>
            <w:shd w:val="clear" w:color="auto" w:fill="auto"/>
          </w:tcPr>
          <w:p w14:paraId="07511C59" w14:textId="77777777" w:rsidR="00105F82" w:rsidRPr="00105F82" w:rsidRDefault="00257B2B" w:rsidP="000F7593">
            <w:pPr>
              <w:pStyle w:val="Tabletext"/>
              <w:rPr>
                <w:rFonts w:cs="Arial"/>
                <w:color w:val="000000"/>
                <w:sz w:val="20"/>
              </w:rPr>
            </w:pPr>
            <w:r>
              <w:rPr>
                <w:rFonts w:cs="Arial"/>
                <w:color w:val="000000"/>
                <w:sz w:val="20"/>
              </w:rPr>
              <w:t>Former Deschamps Wine Store Olive Tree</w:t>
            </w:r>
          </w:p>
        </w:tc>
        <w:tc>
          <w:tcPr>
            <w:tcW w:w="4049" w:type="dxa"/>
            <w:shd w:val="clear" w:color="auto" w:fill="auto"/>
          </w:tcPr>
          <w:p w14:paraId="4DB947CA" w14:textId="77777777" w:rsidR="00105F82" w:rsidRPr="00105F82" w:rsidRDefault="00257B2B" w:rsidP="000F7593">
            <w:pPr>
              <w:pStyle w:val="Tabletext"/>
              <w:rPr>
                <w:rFonts w:cs="Arial"/>
                <w:color w:val="000000"/>
                <w:sz w:val="20"/>
              </w:rPr>
            </w:pPr>
            <w:r w:rsidRPr="00105F82">
              <w:rPr>
                <w:rFonts w:cs="Arial"/>
                <w:color w:val="000000"/>
                <w:sz w:val="20"/>
              </w:rPr>
              <w:t>2-4 Albert Hill Road, Lilydale, and small section of Cave Hill Road adjoining</w:t>
            </w:r>
          </w:p>
        </w:tc>
      </w:tr>
      <w:tr w:rsidR="00105F82" w:rsidRPr="00105F82" w14:paraId="56E78330" w14:textId="77777777" w:rsidTr="0079028C">
        <w:tc>
          <w:tcPr>
            <w:tcW w:w="1101" w:type="dxa"/>
            <w:shd w:val="clear" w:color="auto" w:fill="auto"/>
          </w:tcPr>
          <w:p w14:paraId="2B6DE529" w14:textId="77777777" w:rsidR="00105F82" w:rsidRPr="00105F82" w:rsidRDefault="00105F82" w:rsidP="000F7593">
            <w:pPr>
              <w:pStyle w:val="Tabletext"/>
              <w:rPr>
                <w:rFonts w:cs="Arial"/>
                <w:color w:val="000000"/>
                <w:sz w:val="20"/>
              </w:rPr>
            </w:pPr>
            <w:r w:rsidRPr="00105F82">
              <w:rPr>
                <w:rFonts w:cs="Arial"/>
                <w:color w:val="000000"/>
                <w:sz w:val="20"/>
              </w:rPr>
              <w:t>HO438</w:t>
            </w:r>
          </w:p>
        </w:tc>
        <w:tc>
          <w:tcPr>
            <w:tcW w:w="4110" w:type="dxa"/>
            <w:shd w:val="clear" w:color="auto" w:fill="auto"/>
          </w:tcPr>
          <w:p w14:paraId="31FD314F" w14:textId="77777777" w:rsidR="00105F82" w:rsidRPr="00105F82" w:rsidRDefault="00105F82" w:rsidP="000F7593">
            <w:pPr>
              <w:pStyle w:val="Tabletext"/>
              <w:rPr>
                <w:rFonts w:cs="Arial"/>
                <w:color w:val="000000"/>
                <w:sz w:val="20"/>
              </w:rPr>
            </w:pPr>
            <w:r w:rsidRPr="00105F82">
              <w:rPr>
                <w:rFonts w:cs="Arial"/>
                <w:color w:val="000000"/>
                <w:sz w:val="20"/>
              </w:rPr>
              <w:t>Lilydale First World War Memorial</w:t>
            </w:r>
          </w:p>
        </w:tc>
        <w:tc>
          <w:tcPr>
            <w:tcW w:w="4049" w:type="dxa"/>
            <w:shd w:val="clear" w:color="auto" w:fill="auto"/>
          </w:tcPr>
          <w:p w14:paraId="59596E40" w14:textId="77777777" w:rsidR="00105F82" w:rsidRPr="00105F82" w:rsidRDefault="00257B2B" w:rsidP="000F7593">
            <w:pPr>
              <w:pStyle w:val="Tabletext"/>
              <w:rPr>
                <w:rFonts w:cs="Arial"/>
                <w:color w:val="000000"/>
                <w:sz w:val="20"/>
              </w:rPr>
            </w:pPr>
            <w:r w:rsidRPr="00105F82">
              <w:rPr>
                <w:rFonts w:cs="Arial"/>
                <w:color w:val="000000"/>
                <w:sz w:val="20"/>
              </w:rPr>
              <w:t>Main Street, Lilydale</w:t>
            </w:r>
          </w:p>
        </w:tc>
      </w:tr>
      <w:tr w:rsidR="00105F82" w:rsidRPr="00105F82" w14:paraId="79B534D8" w14:textId="77777777" w:rsidTr="0079028C">
        <w:tc>
          <w:tcPr>
            <w:tcW w:w="1101" w:type="dxa"/>
            <w:shd w:val="clear" w:color="auto" w:fill="auto"/>
          </w:tcPr>
          <w:p w14:paraId="0AA09E89" w14:textId="77777777" w:rsidR="00105F82" w:rsidRPr="00105F82" w:rsidRDefault="00105F82" w:rsidP="000F7593">
            <w:pPr>
              <w:pStyle w:val="Tabletext"/>
              <w:rPr>
                <w:rFonts w:cs="Arial"/>
                <w:color w:val="000000"/>
                <w:sz w:val="20"/>
              </w:rPr>
            </w:pPr>
            <w:r w:rsidRPr="00105F82">
              <w:rPr>
                <w:rFonts w:cs="Arial"/>
                <w:color w:val="000000"/>
                <w:sz w:val="20"/>
              </w:rPr>
              <w:t>HO439</w:t>
            </w:r>
          </w:p>
        </w:tc>
        <w:tc>
          <w:tcPr>
            <w:tcW w:w="4110" w:type="dxa"/>
            <w:shd w:val="clear" w:color="auto" w:fill="auto"/>
          </w:tcPr>
          <w:p w14:paraId="4EEE95EE" w14:textId="77777777" w:rsidR="00105F82" w:rsidRPr="00105F82" w:rsidRDefault="00257B2B" w:rsidP="000F7593">
            <w:pPr>
              <w:pStyle w:val="Tabletext"/>
              <w:rPr>
                <w:rFonts w:cs="Arial"/>
                <w:color w:val="000000"/>
                <w:sz w:val="20"/>
              </w:rPr>
            </w:pPr>
            <w:r>
              <w:rPr>
                <w:rFonts w:cs="Arial"/>
                <w:color w:val="000000"/>
                <w:sz w:val="20"/>
              </w:rPr>
              <w:t>Willowbank</w:t>
            </w:r>
          </w:p>
        </w:tc>
        <w:tc>
          <w:tcPr>
            <w:tcW w:w="4049" w:type="dxa"/>
            <w:shd w:val="clear" w:color="auto" w:fill="auto"/>
          </w:tcPr>
          <w:p w14:paraId="31FAB317" w14:textId="77777777" w:rsidR="00105F82" w:rsidRPr="00105F82" w:rsidRDefault="00257B2B" w:rsidP="000F7593">
            <w:pPr>
              <w:pStyle w:val="Tabletext"/>
              <w:rPr>
                <w:rFonts w:cs="Arial"/>
                <w:color w:val="000000"/>
                <w:sz w:val="20"/>
              </w:rPr>
            </w:pPr>
            <w:r w:rsidRPr="00105F82">
              <w:rPr>
                <w:rFonts w:cs="Arial"/>
                <w:color w:val="000000"/>
                <w:sz w:val="20"/>
              </w:rPr>
              <w:t xml:space="preserve">16 </w:t>
            </w:r>
            <w:proofErr w:type="spellStart"/>
            <w:r w:rsidRPr="00105F82">
              <w:rPr>
                <w:rFonts w:cs="Arial"/>
                <w:color w:val="000000"/>
                <w:sz w:val="20"/>
              </w:rPr>
              <w:t>Crestway</w:t>
            </w:r>
            <w:proofErr w:type="spellEnd"/>
            <w:r w:rsidRPr="00105F82">
              <w:rPr>
                <w:rFonts w:cs="Arial"/>
                <w:color w:val="000000"/>
                <w:sz w:val="20"/>
              </w:rPr>
              <w:t>, Lilydale</w:t>
            </w:r>
          </w:p>
        </w:tc>
      </w:tr>
      <w:tr w:rsidR="00105F82" w:rsidRPr="00105F82" w14:paraId="12E809F8" w14:textId="77777777" w:rsidTr="0079028C">
        <w:tc>
          <w:tcPr>
            <w:tcW w:w="1101" w:type="dxa"/>
            <w:shd w:val="clear" w:color="auto" w:fill="auto"/>
          </w:tcPr>
          <w:p w14:paraId="37B94B37" w14:textId="77777777" w:rsidR="00105F82" w:rsidRPr="00105F82" w:rsidRDefault="00105F82" w:rsidP="000F7593">
            <w:pPr>
              <w:pStyle w:val="Tabletext"/>
              <w:rPr>
                <w:rFonts w:cs="Arial"/>
                <w:color w:val="000000"/>
                <w:sz w:val="20"/>
              </w:rPr>
            </w:pPr>
            <w:r w:rsidRPr="00105F82">
              <w:rPr>
                <w:rFonts w:cs="Arial"/>
                <w:color w:val="000000"/>
                <w:sz w:val="20"/>
              </w:rPr>
              <w:t>HO440</w:t>
            </w:r>
          </w:p>
        </w:tc>
        <w:tc>
          <w:tcPr>
            <w:tcW w:w="4110" w:type="dxa"/>
            <w:shd w:val="clear" w:color="auto" w:fill="auto"/>
          </w:tcPr>
          <w:p w14:paraId="5A87437D" w14:textId="77777777" w:rsidR="00105F82" w:rsidRPr="00105F82" w:rsidRDefault="00257B2B" w:rsidP="000F7593">
            <w:pPr>
              <w:pStyle w:val="Tabletext"/>
              <w:rPr>
                <w:rFonts w:cs="Arial"/>
                <w:color w:val="000000"/>
                <w:sz w:val="20"/>
              </w:rPr>
            </w:pPr>
            <w:proofErr w:type="spellStart"/>
            <w:r>
              <w:rPr>
                <w:rFonts w:cs="Arial"/>
                <w:color w:val="000000"/>
                <w:sz w:val="20"/>
              </w:rPr>
              <w:t>Towri</w:t>
            </w:r>
            <w:proofErr w:type="spellEnd"/>
          </w:p>
        </w:tc>
        <w:tc>
          <w:tcPr>
            <w:tcW w:w="4049" w:type="dxa"/>
            <w:shd w:val="clear" w:color="auto" w:fill="auto"/>
          </w:tcPr>
          <w:p w14:paraId="1234E955" w14:textId="77777777" w:rsidR="00105F82" w:rsidRPr="00105F82" w:rsidRDefault="00257B2B" w:rsidP="000F7593">
            <w:pPr>
              <w:pStyle w:val="Tabletext"/>
              <w:rPr>
                <w:rFonts w:cs="Arial"/>
                <w:color w:val="000000"/>
                <w:sz w:val="20"/>
              </w:rPr>
            </w:pPr>
            <w:r w:rsidRPr="00105F82">
              <w:rPr>
                <w:rFonts w:cs="Arial"/>
                <w:color w:val="000000"/>
                <w:sz w:val="20"/>
              </w:rPr>
              <w:t>1/33-61 Edinburgh Road, Lilydale</w:t>
            </w:r>
          </w:p>
        </w:tc>
      </w:tr>
      <w:tr w:rsidR="00105F82" w:rsidRPr="00105F82" w14:paraId="61C85AC6" w14:textId="77777777" w:rsidTr="0079028C">
        <w:tc>
          <w:tcPr>
            <w:tcW w:w="1101" w:type="dxa"/>
            <w:shd w:val="clear" w:color="auto" w:fill="auto"/>
          </w:tcPr>
          <w:p w14:paraId="6AD32963" w14:textId="77777777" w:rsidR="00105F82" w:rsidRPr="00105F82" w:rsidRDefault="00105F82" w:rsidP="000F7593">
            <w:pPr>
              <w:pStyle w:val="Tabletext"/>
              <w:rPr>
                <w:rFonts w:cs="Arial"/>
                <w:color w:val="000000"/>
                <w:sz w:val="20"/>
              </w:rPr>
            </w:pPr>
            <w:r w:rsidRPr="00105F82">
              <w:rPr>
                <w:rFonts w:cs="Arial"/>
                <w:color w:val="000000"/>
                <w:sz w:val="20"/>
              </w:rPr>
              <w:t>HO441</w:t>
            </w:r>
          </w:p>
        </w:tc>
        <w:tc>
          <w:tcPr>
            <w:tcW w:w="4110" w:type="dxa"/>
            <w:shd w:val="clear" w:color="auto" w:fill="auto"/>
          </w:tcPr>
          <w:p w14:paraId="41E7A0F1" w14:textId="77777777" w:rsidR="00105F82" w:rsidRPr="00105F82" w:rsidRDefault="00257B2B" w:rsidP="000F7593">
            <w:pPr>
              <w:pStyle w:val="Tabletext"/>
              <w:rPr>
                <w:rFonts w:cs="Arial"/>
                <w:color w:val="000000"/>
                <w:sz w:val="20"/>
              </w:rPr>
            </w:pPr>
            <w:proofErr w:type="spellStart"/>
            <w:r>
              <w:rPr>
                <w:rFonts w:cs="Arial"/>
                <w:color w:val="000000"/>
                <w:sz w:val="20"/>
              </w:rPr>
              <w:t>Heatherlie</w:t>
            </w:r>
            <w:proofErr w:type="spellEnd"/>
          </w:p>
        </w:tc>
        <w:tc>
          <w:tcPr>
            <w:tcW w:w="4049" w:type="dxa"/>
            <w:shd w:val="clear" w:color="auto" w:fill="auto"/>
          </w:tcPr>
          <w:p w14:paraId="6E161FA1" w14:textId="77777777" w:rsidR="00105F82" w:rsidRPr="00105F82" w:rsidRDefault="00257B2B" w:rsidP="000F7593">
            <w:pPr>
              <w:pStyle w:val="Tabletext"/>
              <w:rPr>
                <w:rFonts w:cs="Arial"/>
                <w:color w:val="000000"/>
                <w:sz w:val="20"/>
              </w:rPr>
            </w:pPr>
            <w:r w:rsidRPr="00105F82">
              <w:rPr>
                <w:rFonts w:cs="Arial"/>
                <w:color w:val="000000"/>
                <w:sz w:val="20"/>
              </w:rPr>
              <w:t>57 Warburton Highway, Lilydale</w:t>
            </w:r>
          </w:p>
        </w:tc>
      </w:tr>
      <w:tr w:rsidR="00105F82" w:rsidRPr="00105F82" w14:paraId="66E5CC4A" w14:textId="77777777" w:rsidTr="0079028C">
        <w:tc>
          <w:tcPr>
            <w:tcW w:w="1101" w:type="dxa"/>
            <w:shd w:val="clear" w:color="auto" w:fill="auto"/>
          </w:tcPr>
          <w:p w14:paraId="5E4F3E5C" w14:textId="77777777" w:rsidR="00105F82" w:rsidRPr="00105F82" w:rsidRDefault="00105F82" w:rsidP="000F7593">
            <w:pPr>
              <w:pStyle w:val="Tabletext"/>
              <w:rPr>
                <w:rFonts w:cs="Arial"/>
                <w:color w:val="000000"/>
                <w:sz w:val="20"/>
              </w:rPr>
            </w:pPr>
            <w:r w:rsidRPr="00105F82">
              <w:rPr>
                <w:rFonts w:cs="Arial"/>
                <w:color w:val="000000"/>
                <w:sz w:val="20"/>
              </w:rPr>
              <w:t>HO442</w:t>
            </w:r>
          </w:p>
        </w:tc>
        <w:tc>
          <w:tcPr>
            <w:tcW w:w="4110" w:type="dxa"/>
            <w:shd w:val="clear" w:color="auto" w:fill="auto"/>
          </w:tcPr>
          <w:p w14:paraId="211846DC" w14:textId="2C6369C6" w:rsidR="00105F82" w:rsidRPr="00105F82" w:rsidRDefault="00257B2B" w:rsidP="000F7593">
            <w:pPr>
              <w:pStyle w:val="Tabletext"/>
              <w:rPr>
                <w:rFonts w:cs="Arial"/>
                <w:color w:val="000000"/>
                <w:sz w:val="20"/>
              </w:rPr>
            </w:pPr>
            <w:r>
              <w:rPr>
                <w:rFonts w:cs="Arial"/>
                <w:color w:val="000000"/>
                <w:sz w:val="20"/>
              </w:rPr>
              <w:t>Lilydale Primary School No.</w:t>
            </w:r>
            <w:r w:rsidR="00E1492A">
              <w:rPr>
                <w:rFonts w:cs="Arial"/>
                <w:color w:val="000000"/>
                <w:sz w:val="20"/>
              </w:rPr>
              <w:t xml:space="preserve"> </w:t>
            </w:r>
            <w:r>
              <w:rPr>
                <w:rFonts w:cs="Arial"/>
                <w:color w:val="000000"/>
                <w:sz w:val="20"/>
              </w:rPr>
              <w:t>876</w:t>
            </w:r>
          </w:p>
        </w:tc>
        <w:tc>
          <w:tcPr>
            <w:tcW w:w="4049" w:type="dxa"/>
            <w:shd w:val="clear" w:color="auto" w:fill="auto"/>
          </w:tcPr>
          <w:p w14:paraId="3B632DEE" w14:textId="77777777" w:rsidR="00105F82" w:rsidRPr="00105F82" w:rsidRDefault="00257B2B" w:rsidP="000F7593">
            <w:pPr>
              <w:pStyle w:val="Tabletext"/>
              <w:rPr>
                <w:rFonts w:cs="Arial"/>
                <w:color w:val="000000"/>
                <w:sz w:val="20"/>
              </w:rPr>
            </w:pPr>
            <w:r w:rsidRPr="00105F82">
              <w:rPr>
                <w:rFonts w:cs="Arial"/>
                <w:color w:val="000000"/>
                <w:sz w:val="20"/>
              </w:rPr>
              <w:t>63-65 Castella Street, Lilydale</w:t>
            </w:r>
          </w:p>
        </w:tc>
      </w:tr>
      <w:tr w:rsidR="00105F82" w:rsidRPr="00105F82" w14:paraId="4588FCCD" w14:textId="77777777" w:rsidTr="0079028C">
        <w:tc>
          <w:tcPr>
            <w:tcW w:w="1101" w:type="dxa"/>
            <w:shd w:val="clear" w:color="auto" w:fill="auto"/>
          </w:tcPr>
          <w:p w14:paraId="18DB2201" w14:textId="77777777" w:rsidR="00105F82" w:rsidRPr="00105F82" w:rsidRDefault="00105F82" w:rsidP="000F7593">
            <w:pPr>
              <w:pStyle w:val="Tabletext"/>
              <w:rPr>
                <w:rFonts w:cs="Arial"/>
                <w:color w:val="000000"/>
                <w:sz w:val="20"/>
              </w:rPr>
            </w:pPr>
            <w:r w:rsidRPr="00105F82">
              <w:rPr>
                <w:rFonts w:cs="Arial"/>
                <w:color w:val="000000"/>
                <w:sz w:val="20"/>
              </w:rPr>
              <w:t>HO443</w:t>
            </w:r>
          </w:p>
        </w:tc>
        <w:tc>
          <w:tcPr>
            <w:tcW w:w="4110" w:type="dxa"/>
            <w:shd w:val="clear" w:color="auto" w:fill="auto"/>
          </w:tcPr>
          <w:p w14:paraId="29B44227" w14:textId="77777777" w:rsidR="00105F82" w:rsidRPr="00105F82" w:rsidRDefault="00257B2B" w:rsidP="000F7593">
            <w:pPr>
              <w:pStyle w:val="Tabletext"/>
              <w:rPr>
                <w:rFonts w:cs="Arial"/>
                <w:color w:val="000000"/>
                <w:sz w:val="20"/>
              </w:rPr>
            </w:pPr>
            <w:r w:rsidRPr="00105F82">
              <w:rPr>
                <w:rFonts w:cs="Arial"/>
                <w:color w:val="000000"/>
                <w:sz w:val="20"/>
              </w:rPr>
              <w:t>Lilydale Heritage Railway S</w:t>
            </w:r>
            <w:r>
              <w:rPr>
                <w:rFonts w:cs="Arial"/>
                <w:color w:val="000000"/>
                <w:sz w:val="20"/>
              </w:rPr>
              <w:t>t</w:t>
            </w:r>
            <w:r w:rsidRPr="00105F82">
              <w:rPr>
                <w:rFonts w:cs="Arial"/>
                <w:color w:val="000000"/>
                <w:sz w:val="20"/>
              </w:rPr>
              <w:t>ation Goods Shed</w:t>
            </w:r>
          </w:p>
        </w:tc>
        <w:tc>
          <w:tcPr>
            <w:tcW w:w="4049" w:type="dxa"/>
            <w:shd w:val="clear" w:color="auto" w:fill="auto"/>
          </w:tcPr>
          <w:p w14:paraId="035A9815" w14:textId="77777777" w:rsidR="00105F82" w:rsidRPr="00105F82" w:rsidRDefault="00257B2B" w:rsidP="000F7593">
            <w:pPr>
              <w:pStyle w:val="Tabletext"/>
              <w:rPr>
                <w:rFonts w:cs="Arial"/>
                <w:color w:val="000000"/>
                <w:sz w:val="20"/>
              </w:rPr>
            </w:pPr>
            <w:r w:rsidRPr="00105F82">
              <w:rPr>
                <w:rFonts w:cs="Arial"/>
                <w:color w:val="000000"/>
                <w:sz w:val="20"/>
              </w:rPr>
              <w:t>Maroondah Highway, Lilydale</w:t>
            </w:r>
          </w:p>
        </w:tc>
      </w:tr>
    </w:tbl>
    <w:p w14:paraId="3CB90B45" w14:textId="7E25DE96" w:rsidR="009D20B7" w:rsidRDefault="009D20B7" w:rsidP="00164F15">
      <w:pPr>
        <w:jc w:val="left"/>
        <w:rPr>
          <w:rFonts w:ascii="Arial" w:hAnsi="Arial" w:cs="Arial"/>
          <w:sz w:val="20"/>
        </w:rPr>
      </w:pPr>
    </w:p>
    <w:p w14:paraId="21F221E5" w14:textId="77777777" w:rsidR="00164F15" w:rsidRPr="00A73896" w:rsidRDefault="009D20B7" w:rsidP="0079028C">
      <w:pPr>
        <w:spacing w:before="0" w:line="360" w:lineRule="auto"/>
        <w:jc w:val="left"/>
        <w:rPr>
          <w:rFonts w:ascii="Arial" w:hAnsi="Arial" w:cs="Arial"/>
          <w:sz w:val="20"/>
          <w:u w:val="single"/>
        </w:rPr>
      </w:pPr>
      <w:r w:rsidRPr="00A73896">
        <w:rPr>
          <w:rFonts w:ascii="Arial" w:hAnsi="Arial" w:cs="Arial"/>
          <w:sz w:val="20"/>
          <w:u w:val="single"/>
        </w:rPr>
        <w:t>Table 2</w:t>
      </w: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91"/>
        <w:gridCol w:w="3154"/>
        <w:gridCol w:w="2466"/>
        <w:gridCol w:w="2325"/>
      </w:tblGrid>
      <w:tr w:rsidR="00E93394" w14:paraId="22385151" w14:textId="77777777" w:rsidTr="00627441">
        <w:tc>
          <w:tcPr>
            <w:tcW w:w="993" w:type="dxa"/>
            <w:shd w:val="clear" w:color="auto" w:fill="000000"/>
          </w:tcPr>
          <w:p w14:paraId="0303187B" w14:textId="77777777" w:rsidR="00E93394" w:rsidRDefault="00E93394" w:rsidP="00284E8C">
            <w:pPr>
              <w:pStyle w:val="Tablelabel"/>
              <w:ind w:left="0"/>
              <w:rPr>
                <w:rFonts w:cs="Arial"/>
                <w:sz w:val="20"/>
              </w:rPr>
            </w:pPr>
            <w:r>
              <w:rPr>
                <w:rFonts w:cs="Arial"/>
                <w:sz w:val="20"/>
              </w:rPr>
              <w:t>HO number</w:t>
            </w:r>
          </w:p>
        </w:tc>
        <w:tc>
          <w:tcPr>
            <w:tcW w:w="3239" w:type="dxa"/>
            <w:shd w:val="clear" w:color="auto" w:fill="000000"/>
          </w:tcPr>
          <w:p w14:paraId="28CED537" w14:textId="77777777" w:rsidR="00E93394" w:rsidRPr="00F84C8A" w:rsidRDefault="00E93394" w:rsidP="00284E8C">
            <w:pPr>
              <w:pStyle w:val="Tablelabel"/>
              <w:ind w:left="0"/>
              <w:rPr>
                <w:rFonts w:cs="Arial"/>
                <w:b w:val="0"/>
                <w:sz w:val="20"/>
              </w:rPr>
            </w:pPr>
            <w:r>
              <w:rPr>
                <w:rFonts w:cs="Arial"/>
                <w:sz w:val="20"/>
              </w:rPr>
              <w:t>Description of Place</w:t>
            </w:r>
          </w:p>
        </w:tc>
        <w:tc>
          <w:tcPr>
            <w:tcW w:w="2540" w:type="dxa"/>
            <w:shd w:val="clear" w:color="auto" w:fill="000000"/>
          </w:tcPr>
          <w:p w14:paraId="21D6711B" w14:textId="77777777" w:rsidR="00E93394" w:rsidRPr="00F84C8A" w:rsidRDefault="00E93394" w:rsidP="00284E8C">
            <w:pPr>
              <w:pStyle w:val="Tablelabel"/>
              <w:ind w:left="0"/>
              <w:rPr>
                <w:rFonts w:cs="Arial"/>
                <w:b w:val="0"/>
                <w:sz w:val="20"/>
              </w:rPr>
            </w:pPr>
            <w:r>
              <w:rPr>
                <w:rFonts w:cs="Arial"/>
                <w:sz w:val="20"/>
              </w:rPr>
              <w:t>Address</w:t>
            </w:r>
          </w:p>
        </w:tc>
        <w:tc>
          <w:tcPr>
            <w:tcW w:w="2380" w:type="dxa"/>
            <w:shd w:val="clear" w:color="auto" w:fill="000000"/>
          </w:tcPr>
          <w:p w14:paraId="3ABDE649" w14:textId="77777777" w:rsidR="00E93394" w:rsidRDefault="00E93394" w:rsidP="00284E8C">
            <w:pPr>
              <w:pStyle w:val="Tablelabel"/>
              <w:ind w:left="0"/>
              <w:rPr>
                <w:rFonts w:cs="Arial"/>
                <w:sz w:val="20"/>
              </w:rPr>
            </w:pPr>
            <w:r>
              <w:rPr>
                <w:rFonts w:cs="Arial"/>
                <w:sz w:val="20"/>
              </w:rPr>
              <w:t>Proposed Amendment to the HO</w:t>
            </w:r>
          </w:p>
        </w:tc>
      </w:tr>
      <w:tr w:rsidR="00E93394" w:rsidRPr="00105F82" w14:paraId="4164C10C" w14:textId="77777777" w:rsidTr="00627441">
        <w:tc>
          <w:tcPr>
            <w:tcW w:w="993" w:type="dxa"/>
          </w:tcPr>
          <w:p w14:paraId="65945F40" w14:textId="77777777" w:rsidR="00E93394" w:rsidRPr="00105F82" w:rsidRDefault="00E93394" w:rsidP="00284E8C">
            <w:pPr>
              <w:pStyle w:val="Tabletext"/>
              <w:rPr>
                <w:rFonts w:cs="Arial"/>
                <w:color w:val="000000"/>
                <w:sz w:val="20"/>
                <w:lang w:val="en-GB"/>
              </w:rPr>
            </w:pPr>
            <w:r>
              <w:rPr>
                <w:rFonts w:cs="Arial"/>
                <w:color w:val="000000"/>
                <w:sz w:val="20"/>
                <w:lang w:val="en-GB"/>
              </w:rPr>
              <w:t>HO77</w:t>
            </w:r>
          </w:p>
        </w:tc>
        <w:tc>
          <w:tcPr>
            <w:tcW w:w="3239" w:type="dxa"/>
            <w:shd w:val="clear" w:color="auto" w:fill="auto"/>
          </w:tcPr>
          <w:p w14:paraId="0816F764" w14:textId="2EA4A941" w:rsidR="00E93394" w:rsidRPr="00105F82" w:rsidRDefault="00E93394" w:rsidP="00284E8C">
            <w:pPr>
              <w:pStyle w:val="Tabletext"/>
              <w:rPr>
                <w:rFonts w:cs="Arial"/>
                <w:color w:val="000000"/>
                <w:sz w:val="20"/>
                <w:lang w:val="en-GB"/>
              </w:rPr>
            </w:pPr>
            <w:r w:rsidRPr="00105F82">
              <w:rPr>
                <w:rFonts w:cs="Arial"/>
                <w:color w:val="000000"/>
                <w:sz w:val="20"/>
                <w:lang w:val="en-GB"/>
              </w:rPr>
              <w:t>Queen</w:t>
            </w:r>
            <w:r w:rsidR="00E1492A">
              <w:rPr>
                <w:rFonts w:cs="Arial"/>
                <w:color w:val="000000"/>
                <w:sz w:val="20"/>
                <w:lang w:val="en-GB"/>
              </w:rPr>
              <w:t>’s</w:t>
            </w:r>
            <w:r w:rsidRPr="00105F82">
              <w:rPr>
                <w:rFonts w:cs="Arial"/>
                <w:color w:val="000000"/>
                <w:sz w:val="20"/>
                <w:lang w:val="en-GB"/>
              </w:rPr>
              <w:t xml:space="preserve"> Jubilee Trees</w:t>
            </w:r>
            <w:r>
              <w:rPr>
                <w:rFonts w:cs="Arial"/>
                <w:color w:val="000000"/>
                <w:sz w:val="20"/>
                <w:lang w:val="en-GB"/>
              </w:rPr>
              <w:t xml:space="preserve"> </w:t>
            </w:r>
          </w:p>
        </w:tc>
        <w:tc>
          <w:tcPr>
            <w:tcW w:w="2540" w:type="dxa"/>
            <w:shd w:val="clear" w:color="auto" w:fill="auto"/>
          </w:tcPr>
          <w:p w14:paraId="741D6256" w14:textId="77777777" w:rsidR="00E93394" w:rsidRPr="00105F82" w:rsidRDefault="00E93394" w:rsidP="00284E8C">
            <w:pPr>
              <w:pStyle w:val="Tabletext"/>
              <w:rPr>
                <w:rFonts w:cs="Arial"/>
                <w:color w:val="000000"/>
                <w:sz w:val="20"/>
                <w:lang w:val="en-GB"/>
              </w:rPr>
            </w:pPr>
            <w:r w:rsidRPr="00105F82">
              <w:rPr>
                <w:rFonts w:cs="Arial"/>
                <w:color w:val="000000"/>
                <w:sz w:val="20"/>
                <w:lang w:val="en-GB"/>
              </w:rPr>
              <w:t>Main Street, Lilydale</w:t>
            </w:r>
          </w:p>
        </w:tc>
        <w:tc>
          <w:tcPr>
            <w:tcW w:w="2380" w:type="dxa"/>
          </w:tcPr>
          <w:p w14:paraId="26526120" w14:textId="77777777" w:rsidR="00E93394" w:rsidRPr="00105F82" w:rsidRDefault="00E93394" w:rsidP="00284E8C">
            <w:pPr>
              <w:pStyle w:val="Tabletext"/>
              <w:rPr>
                <w:rFonts w:cs="Arial"/>
                <w:color w:val="000000"/>
                <w:sz w:val="20"/>
                <w:lang w:val="en-GB"/>
              </w:rPr>
            </w:pPr>
            <w:r>
              <w:rPr>
                <w:rFonts w:cs="Arial"/>
                <w:color w:val="000000"/>
                <w:sz w:val="20"/>
                <w:lang w:val="en-GB"/>
              </w:rPr>
              <w:t>Reduction in mapped curtilage area within Main Street (to be replaced by HO401 – Lilydale Historic Street Trees)</w:t>
            </w:r>
          </w:p>
        </w:tc>
      </w:tr>
      <w:tr w:rsidR="00E93394" w:rsidRPr="00105F82" w14:paraId="7FCA70F9" w14:textId="77777777" w:rsidTr="00627441">
        <w:tc>
          <w:tcPr>
            <w:tcW w:w="993" w:type="dxa"/>
          </w:tcPr>
          <w:p w14:paraId="514EBA95" w14:textId="77777777" w:rsidR="00E93394" w:rsidRDefault="00E93394" w:rsidP="00284E8C">
            <w:pPr>
              <w:pStyle w:val="Tabletext"/>
              <w:jc w:val="left"/>
              <w:rPr>
                <w:sz w:val="20"/>
              </w:rPr>
            </w:pPr>
            <w:r>
              <w:rPr>
                <w:sz w:val="20"/>
              </w:rPr>
              <w:t>HO203</w:t>
            </w:r>
          </w:p>
        </w:tc>
        <w:tc>
          <w:tcPr>
            <w:tcW w:w="3239" w:type="dxa"/>
            <w:shd w:val="clear" w:color="auto" w:fill="auto"/>
          </w:tcPr>
          <w:p w14:paraId="5458BC12" w14:textId="49104220" w:rsidR="00E93394" w:rsidRPr="00105F82" w:rsidRDefault="00E93394" w:rsidP="00284E8C">
            <w:pPr>
              <w:pStyle w:val="Tabletext"/>
              <w:jc w:val="left"/>
              <w:rPr>
                <w:rFonts w:cs="Arial"/>
                <w:color w:val="000000"/>
                <w:sz w:val="20"/>
                <w:lang w:val="en-GB"/>
              </w:rPr>
            </w:pPr>
            <w:r>
              <w:rPr>
                <w:sz w:val="20"/>
              </w:rPr>
              <w:t xml:space="preserve">Former </w:t>
            </w:r>
            <w:r w:rsidRPr="00105F82">
              <w:rPr>
                <w:sz w:val="20"/>
              </w:rPr>
              <w:t>W Johnson Bootmakers Shop</w:t>
            </w:r>
            <w:r>
              <w:rPr>
                <w:sz w:val="20"/>
              </w:rPr>
              <w:t xml:space="preserve">/Residence </w:t>
            </w:r>
          </w:p>
        </w:tc>
        <w:tc>
          <w:tcPr>
            <w:tcW w:w="2540" w:type="dxa"/>
            <w:shd w:val="clear" w:color="auto" w:fill="auto"/>
          </w:tcPr>
          <w:p w14:paraId="6B33E57D" w14:textId="77777777" w:rsidR="00E93394" w:rsidRPr="00105F82" w:rsidRDefault="00E93394" w:rsidP="00284E8C">
            <w:pPr>
              <w:pStyle w:val="Tabletext"/>
              <w:rPr>
                <w:rFonts w:cs="Arial"/>
                <w:color w:val="000000"/>
                <w:sz w:val="20"/>
                <w:lang w:val="en-GB"/>
              </w:rPr>
            </w:pPr>
            <w:r w:rsidRPr="00105F82">
              <w:rPr>
                <w:rFonts w:cs="Arial"/>
                <w:color w:val="000000"/>
                <w:sz w:val="20"/>
                <w:lang w:val="en-GB"/>
              </w:rPr>
              <w:t>335 Main Street, Lilydale</w:t>
            </w:r>
          </w:p>
        </w:tc>
        <w:tc>
          <w:tcPr>
            <w:tcW w:w="2380" w:type="dxa"/>
          </w:tcPr>
          <w:p w14:paraId="40F7DC47" w14:textId="77777777" w:rsidR="00E93394" w:rsidRPr="00105F82" w:rsidRDefault="00E93394" w:rsidP="00284E8C">
            <w:pPr>
              <w:pStyle w:val="Tabletext"/>
              <w:rPr>
                <w:rFonts w:cs="Arial"/>
                <w:color w:val="000000"/>
                <w:sz w:val="20"/>
                <w:lang w:val="en-GB"/>
              </w:rPr>
            </w:pPr>
            <w:r>
              <w:rPr>
                <w:rFonts w:cs="Arial"/>
                <w:color w:val="000000"/>
                <w:sz w:val="20"/>
                <w:lang w:val="en-GB"/>
              </w:rPr>
              <w:t>Removal of allowance for prohibited uses in the Schedule to the Heritage Overlay</w:t>
            </w:r>
          </w:p>
        </w:tc>
      </w:tr>
      <w:tr w:rsidR="00E93394" w:rsidRPr="00105F82" w14:paraId="769454CF" w14:textId="77777777" w:rsidTr="00627441">
        <w:tc>
          <w:tcPr>
            <w:tcW w:w="993" w:type="dxa"/>
          </w:tcPr>
          <w:p w14:paraId="145CF0DA" w14:textId="77777777" w:rsidR="00E93394" w:rsidRDefault="00E93394" w:rsidP="00284E8C">
            <w:pPr>
              <w:pStyle w:val="Tabletext"/>
              <w:rPr>
                <w:rFonts w:cs="Arial"/>
                <w:color w:val="000000"/>
                <w:sz w:val="20"/>
              </w:rPr>
            </w:pPr>
            <w:r>
              <w:rPr>
                <w:rFonts w:cs="Arial"/>
                <w:color w:val="000000"/>
                <w:sz w:val="20"/>
              </w:rPr>
              <w:t>HO213</w:t>
            </w:r>
          </w:p>
        </w:tc>
        <w:tc>
          <w:tcPr>
            <w:tcW w:w="3239" w:type="dxa"/>
            <w:shd w:val="clear" w:color="auto" w:fill="auto"/>
          </w:tcPr>
          <w:p w14:paraId="4C90A05B" w14:textId="0D543E33" w:rsidR="00E93394" w:rsidRPr="00105F82" w:rsidRDefault="00E93394" w:rsidP="00284E8C">
            <w:pPr>
              <w:pStyle w:val="Tabletext"/>
              <w:rPr>
                <w:rFonts w:cs="Arial"/>
                <w:color w:val="000000"/>
                <w:sz w:val="20"/>
              </w:rPr>
            </w:pPr>
            <w:r>
              <w:rPr>
                <w:rFonts w:cs="Arial"/>
                <w:color w:val="000000"/>
                <w:sz w:val="20"/>
              </w:rPr>
              <w:t>Poon Kee’s Store</w:t>
            </w:r>
            <w:r w:rsidR="006D5BB0">
              <w:rPr>
                <w:rFonts w:cs="Arial"/>
                <w:color w:val="000000"/>
                <w:sz w:val="20"/>
              </w:rPr>
              <w:t xml:space="preserve"> (former)</w:t>
            </w:r>
            <w:r>
              <w:rPr>
                <w:rFonts w:cs="Arial"/>
                <w:color w:val="000000"/>
                <w:sz w:val="20"/>
              </w:rPr>
              <w:t xml:space="preserve"> </w:t>
            </w:r>
          </w:p>
        </w:tc>
        <w:tc>
          <w:tcPr>
            <w:tcW w:w="2540" w:type="dxa"/>
            <w:shd w:val="clear" w:color="auto" w:fill="auto"/>
          </w:tcPr>
          <w:p w14:paraId="63648FA2" w14:textId="77777777" w:rsidR="00E93394" w:rsidRPr="00105F82" w:rsidRDefault="00E93394" w:rsidP="00284E8C">
            <w:pPr>
              <w:pStyle w:val="Tabletext"/>
              <w:rPr>
                <w:rFonts w:cs="Arial"/>
                <w:color w:val="000000"/>
                <w:sz w:val="20"/>
              </w:rPr>
            </w:pPr>
            <w:r w:rsidRPr="00105F82">
              <w:rPr>
                <w:rFonts w:cs="Arial"/>
                <w:color w:val="000000"/>
                <w:sz w:val="20"/>
              </w:rPr>
              <w:t>172 Main Street, Lilydale</w:t>
            </w:r>
          </w:p>
        </w:tc>
        <w:tc>
          <w:tcPr>
            <w:tcW w:w="2380" w:type="dxa"/>
          </w:tcPr>
          <w:p w14:paraId="23E72C1F" w14:textId="77777777" w:rsidR="00E93394" w:rsidRPr="00105F82" w:rsidRDefault="00E93394" w:rsidP="00284E8C">
            <w:pPr>
              <w:pStyle w:val="Tabletext"/>
              <w:rPr>
                <w:rFonts w:cs="Arial"/>
                <w:color w:val="000000"/>
                <w:sz w:val="20"/>
              </w:rPr>
            </w:pPr>
            <w:r>
              <w:rPr>
                <w:rFonts w:cs="Arial"/>
                <w:color w:val="000000"/>
                <w:sz w:val="20"/>
                <w:lang w:val="en-GB"/>
              </w:rPr>
              <w:t>Removal of allowance for prohibited uses in the Schedule to the Heritage Overlay</w:t>
            </w:r>
          </w:p>
        </w:tc>
      </w:tr>
      <w:tr w:rsidR="00E93394" w:rsidRPr="00105F82" w14:paraId="7411C715" w14:textId="77777777" w:rsidTr="00627441">
        <w:tc>
          <w:tcPr>
            <w:tcW w:w="993" w:type="dxa"/>
          </w:tcPr>
          <w:p w14:paraId="33868834" w14:textId="77777777" w:rsidR="00E93394" w:rsidRPr="00105F82" w:rsidRDefault="00E93394" w:rsidP="00284E8C">
            <w:pPr>
              <w:pStyle w:val="Tabletext"/>
              <w:rPr>
                <w:rFonts w:cs="Arial"/>
                <w:color w:val="000000"/>
                <w:sz w:val="20"/>
              </w:rPr>
            </w:pPr>
            <w:r>
              <w:rPr>
                <w:rFonts w:cs="Arial"/>
                <w:color w:val="000000"/>
                <w:sz w:val="20"/>
              </w:rPr>
              <w:t>HO214</w:t>
            </w:r>
          </w:p>
        </w:tc>
        <w:tc>
          <w:tcPr>
            <w:tcW w:w="3239" w:type="dxa"/>
            <w:shd w:val="clear" w:color="auto" w:fill="auto"/>
          </w:tcPr>
          <w:p w14:paraId="4B24083C" w14:textId="775C48D8" w:rsidR="00E93394" w:rsidRPr="00105F82" w:rsidRDefault="00E93394" w:rsidP="00284E8C">
            <w:pPr>
              <w:pStyle w:val="Tabletext"/>
              <w:rPr>
                <w:rFonts w:cs="Arial"/>
                <w:color w:val="000000"/>
                <w:sz w:val="20"/>
              </w:rPr>
            </w:pPr>
            <w:r w:rsidRPr="00105F82">
              <w:rPr>
                <w:rFonts w:cs="Arial"/>
                <w:color w:val="000000"/>
                <w:sz w:val="20"/>
              </w:rPr>
              <w:t>Lilydale-Warburton Railway</w:t>
            </w:r>
            <w:r>
              <w:rPr>
                <w:rFonts w:cs="Arial"/>
                <w:color w:val="000000"/>
                <w:sz w:val="20"/>
              </w:rPr>
              <w:t xml:space="preserve"> </w:t>
            </w:r>
          </w:p>
        </w:tc>
        <w:tc>
          <w:tcPr>
            <w:tcW w:w="2540" w:type="dxa"/>
            <w:shd w:val="clear" w:color="auto" w:fill="auto"/>
          </w:tcPr>
          <w:p w14:paraId="405CBB5E" w14:textId="77777777" w:rsidR="00E93394" w:rsidRPr="00105F82" w:rsidRDefault="00E93394" w:rsidP="00284E8C">
            <w:pPr>
              <w:pStyle w:val="Tabletext"/>
              <w:rPr>
                <w:rFonts w:cs="Arial"/>
                <w:color w:val="000000"/>
                <w:sz w:val="20"/>
              </w:rPr>
            </w:pPr>
            <w:r w:rsidRPr="00105F82">
              <w:rPr>
                <w:rFonts w:cs="Arial"/>
                <w:color w:val="000000"/>
                <w:sz w:val="20"/>
              </w:rPr>
              <w:t>Lilydale-Warburton Railway</w:t>
            </w:r>
            <w:r>
              <w:rPr>
                <w:rFonts w:cs="Arial"/>
                <w:color w:val="000000"/>
                <w:sz w:val="20"/>
              </w:rPr>
              <w:t xml:space="preserve"> (former)</w:t>
            </w:r>
          </w:p>
        </w:tc>
        <w:tc>
          <w:tcPr>
            <w:tcW w:w="2380" w:type="dxa"/>
          </w:tcPr>
          <w:p w14:paraId="408CC942" w14:textId="77777777" w:rsidR="00E93394" w:rsidRPr="00105F82" w:rsidRDefault="00E93394" w:rsidP="00284E8C">
            <w:pPr>
              <w:pStyle w:val="Tabletext"/>
              <w:rPr>
                <w:rFonts w:cs="Arial"/>
                <w:color w:val="000000"/>
                <w:sz w:val="20"/>
              </w:rPr>
            </w:pPr>
            <w:r>
              <w:rPr>
                <w:rFonts w:cs="Arial"/>
                <w:color w:val="000000"/>
                <w:sz w:val="20"/>
              </w:rPr>
              <w:t>Reduction in mapped curtilage area near the Historic Lilydale Railway Station (to exclude the rail stabling yard)</w:t>
            </w:r>
          </w:p>
        </w:tc>
      </w:tr>
      <w:tr w:rsidR="00E93394" w:rsidRPr="00105F82" w14:paraId="79FE025C" w14:textId="77777777" w:rsidTr="00627441">
        <w:tc>
          <w:tcPr>
            <w:tcW w:w="993" w:type="dxa"/>
          </w:tcPr>
          <w:p w14:paraId="690F7639" w14:textId="6C9338DA" w:rsidR="00E93394" w:rsidRPr="00105F82" w:rsidRDefault="00954D3D" w:rsidP="00284E8C">
            <w:pPr>
              <w:pStyle w:val="Tabletext"/>
              <w:rPr>
                <w:rFonts w:cs="Arial"/>
                <w:color w:val="000000"/>
                <w:sz w:val="20"/>
              </w:rPr>
            </w:pPr>
            <w:r>
              <w:rPr>
                <w:rFonts w:cs="Arial"/>
                <w:color w:val="000000"/>
                <w:sz w:val="20"/>
              </w:rPr>
              <w:t>HO401</w:t>
            </w:r>
          </w:p>
        </w:tc>
        <w:tc>
          <w:tcPr>
            <w:tcW w:w="3239" w:type="dxa"/>
            <w:shd w:val="clear" w:color="auto" w:fill="auto"/>
          </w:tcPr>
          <w:p w14:paraId="113763D1" w14:textId="1C248B3C" w:rsidR="00E93394" w:rsidRPr="00105F82" w:rsidRDefault="00E93394" w:rsidP="00284E8C">
            <w:pPr>
              <w:pStyle w:val="Tabletext"/>
              <w:rPr>
                <w:rFonts w:cs="Arial"/>
                <w:color w:val="000000"/>
                <w:sz w:val="20"/>
              </w:rPr>
            </w:pPr>
            <w:r w:rsidRPr="00105F82">
              <w:rPr>
                <w:rFonts w:cs="Arial"/>
                <w:color w:val="000000"/>
                <w:sz w:val="20"/>
              </w:rPr>
              <w:t>Lilydale Historic Street Trees</w:t>
            </w:r>
            <w:r>
              <w:rPr>
                <w:rFonts w:cs="Arial"/>
                <w:color w:val="000000"/>
                <w:sz w:val="20"/>
              </w:rPr>
              <w:t xml:space="preserve"> </w:t>
            </w:r>
          </w:p>
        </w:tc>
        <w:tc>
          <w:tcPr>
            <w:tcW w:w="2540" w:type="dxa"/>
            <w:shd w:val="clear" w:color="auto" w:fill="auto"/>
          </w:tcPr>
          <w:p w14:paraId="14FD0D1D" w14:textId="55D320EE" w:rsidR="00E93394" w:rsidRPr="00105F82" w:rsidRDefault="00E93394" w:rsidP="00284E8C">
            <w:pPr>
              <w:pStyle w:val="Tabletext"/>
              <w:rPr>
                <w:rFonts w:cs="Arial"/>
                <w:color w:val="000000"/>
                <w:sz w:val="20"/>
              </w:rPr>
            </w:pPr>
            <w:r w:rsidRPr="00105F82">
              <w:rPr>
                <w:rFonts w:cs="Arial"/>
                <w:color w:val="000000"/>
                <w:sz w:val="20"/>
              </w:rPr>
              <w:t>Anderson Street, Castella Street, Clarke Street, Cave Hill Road (south), The Eyrie (part)</w:t>
            </w:r>
            <w:r w:rsidR="008931C4">
              <w:rPr>
                <w:rFonts w:cs="Arial"/>
                <w:color w:val="000000"/>
                <w:sz w:val="20"/>
              </w:rPr>
              <w:t>, Main Street (</w:t>
            </w:r>
            <w:r w:rsidR="001D3680">
              <w:rPr>
                <w:rFonts w:cs="Arial"/>
                <w:color w:val="000000"/>
                <w:sz w:val="20"/>
              </w:rPr>
              <w:t>east),</w:t>
            </w:r>
            <w:r w:rsidRPr="00105F82">
              <w:rPr>
                <w:rFonts w:cs="Arial"/>
                <w:color w:val="000000"/>
                <w:sz w:val="20"/>
              </w:rPr>
              <w:t xml:space="preserve"> and the western boundary of Lilydale</w:t>
            </w:r>
            <w:r w:rsidR="005472E0">
              <w:rPr>
                <w:rFonts w:cs="Arial"/>
                <w:color w:val="000000"/>
                <w:sz w:val="20"/>
              </w:rPr>
              <w:t xml:space="preserve"> </w:t>
            </w:r>
            <w:r w:rsidRPr="00105F82">
              <w:rPr>
                <w:rFonts w:cs="Arial"/>
                <w:color w:val="000000"/>
                <w:sz w:val="20"/>
              </w:rPr>
              <w:t>Recreation Reserve, Lilydale</w:t>
            </w:r>
          </w:p>
        </w:tc>
        <w:tc>
          <w:tcPr>
            <w:tcW w:w="2380" w:type="dxa"/>
          </w:tcPr>
          <w:p w14:paraId="4AECD040" w14:textId="77777777" w:rsidR="00E93394" w:rsidRPr="00105F82" w:rsidRDefault="00E93394" w:rsidP="00284E8C">
            <w:pPr>
              <w:pStyle w:val="Tabletext"/>
              <w:rPr>
                <w:rFonts w:cs="Arial"/>
                <w:color w:val="000000"/>
                <w:sz w:val="20"/>
              </w:rPr>
            </w:pPr>
            <w:r>
              <w:rPr>
                <w:rFonts w:cs="Arial"/>
                <w:color w:val="000000"/>
                <w:sz w:val="20"/>
              </w:rPr>
              <w:t>Increase in mapped curtilage area within Main Street (to replace HO77 Queen Victoria Jubilee Street Trees, as well as additional area of Main Street)</w:t>
            </w:r>
          </w:p>
        </w:tc>
      </w:tr>
    </w:tbl>
    <w:p w14:paraId="20AD7ED5" w14:textId="77777777" w:rsidR="00164F15" w:rsidRDefault="00164F15" w:rsidP="00627441">
      <w:pPr>
        <w:spacing w:before="0"/>
        <w:jc w:val="left"/>
        <w:rPr>
          <w:rFonts w:ascii="Arial" w:hAnsi="Arial" w:cs="Arial"/>
          <w:sz w:val="20"/>
        </w:rPr>
      </w:pPr>
    </w:p>
    <w:p w14:paraId="20782AA4" w14:textId="3FF6CC34" w:rsidR="00C51045" w:rsidRPr="00C51045" w:rsidRDefault="00C51045" w:rsidP="00627441">
      <w:pPr>
        <w:pStyle w:val="ICNmLst1"/>
        <w:spacing w:before="0" w:after="0" w:line="360" w:lineRule="auto"/>
        <w:rPr>
          <w:b w:val="0"/>
          <w:bCs/>
          <w:sz w:val="20"/>
          <w:szCs w:val="20"/>
          <w:u w:val="single"/>
          <w:lang w:eastAsia="en-AU"/>
        </w:rPr>
      </w:pPr>
      <w:r w:rsidRPr="00C51045">
        <w:rPr>
          <w:b w:val="0"/>
          <w:bCs/>
          <w:sz w:val="20"/>
          <w:szCs w:val="20"/>
          <w:u w:val="single"/>
          <w:lang w:eastAsia="en-AU"/>
        </w:rPr>
        <w:t>Table 3</w:t>
      </w: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92"/>
        <w:gridCol w:w="4009"/>
        <w:gridCol w:w="3935"/>
      </w:tblGrid>
      <w:tr w:rsidR="00CE42D8" w:rsidRPr="00F84C8A" w14:paraId="3AF3DE9B" w14:textId="77777777" w:rsidTr="00627441">
        <w:tc>
          <w:tcPr>
            <w:tcW w:w="993" w:type="dxa"/>
            <w:shd w:val="clear" w:color="auto" w:fill="000000"/>
          </w:tcPr>
          <w:p w14:paraId="3D089CE9" w14:textId="77777777" w:rsidR="00CE42D8" w:rsidRDefault="00CE42D8" w:rsidP="00284E8C">
            <w:pPr>
              <w:pStyle w:val="Tablelabel"/>
              <w:ind w:left="0"/>
              <w:rPr>
                <w:rFonts w:cs="Arial"/>
                <w:sz w:val="20"/>
              </w:rPr>
            </w:pPr>
            <w:r>
              <w:rPr>
                <w:rFonts w:cs="Arial"/>
                <w:sz w:val="20"/>
              </w:rPr>
              <w:t>HO number</w:t>
            </w:r>
          </w:p>
        </w:tc>
        <w:tc>
          <w:tcPr>
            <w:tcW w:w="4110" w:type="dxa"/>
            <w:shd w:val="clear" w:color="auto" w:fill="000000"/>
          </w:tcPr>
          <w:p w14:paraId="0E786D7D" w14:textId="77777777" w:rsidR="00CE42D8" w:rsidRPr="00F84C8A" w:rsidRDefault="00CE42D8" w:rsidP="00284E8C">
            <w:pPr>
              <w:pStyle w:val="Tablelabel"/>
              <w:ind w:left="0"/>
              <w:rPr>
                <w:rFonts w:cs="Arial"/>
                <w:b w:val="0"/>
                <w:sz w:val="20"/>
              </w:rPr>
            </w:pPr>
            <w:r>
              <w:rPr>
                <w:rFonts w:cs="Arial"/>
                <w:sz w:val="20"/>
              </w:rPr>
              <w:t>Description of Place</w:t>
            </w:r>
          </w:p>
        </w:tc>
        <w:tc>
          <w:tcPr>
            <w:tcW w:w="4049" w:type="dxa"/>
            <w:shd w:val="clear" w:color="auto" w:fill="000000"/>
          </w:tcPr>
          <w:p w14:paraId="3D0D1BE4" w14:textId="77777777" w:rsidR="00CE42D8" w:rsidRPr="00F84C8A" w:rsidRDefault="00CE42D8" w:rsidP="00284E8C">
            <w:pPr>
              <w:pStyle w:val="Tablelabel"/>
              <w:ind w:left="0"/>
              <w:rPr>
                <w:rFonts w:cs="Arial"/>
                <w:b w:val="0"/>
                <w:sz w:val="20"/>
              </w:rPr>
            </w:pPr>
            <w:r>
              <w:rPr>
                <w:rFonts w:cs="Arial"/>
                <w:sz w:val="20"/>
              </w:rPr>
              <w:t>Address</w:t>
            </w:r>
          </w:p>
        </w:tc>
      </w:tr>
      <w:tr w:rsidR="00CE42D8" w:rsidRPr="00105F82" w14:paraId="7628BE2C" w14:textId="77777777" w:rsidTr="00627441">
        <w:tc>
          <w:tcPr>
            <w:tcW w:w="993" w:type="dxa"/>
          </w:tcPr>
          <w:p w14:paraId="38AFC5EA" w14:textId="77777777" w:rsidR="00CE42D8" w:rsidRDefault="00CE42D8" w:rsidP="00284E8C">
            <w:pPr>
              <w:pStyle w:val="Tabletext"/>
              <w:rPr>
                <w:rFonts w:cs="Arial"/>
                <w:color w:val="000000"/>
                <w:sz w:val="20"/>
              </w:rPr>
            </w:pPr>
            <w:r>
              <w:rPr>
                <w:rFonts w:cs="Arial"/>
                <w:color w:val="000000"/>
                <w:sz w:val="20"/>
              </w:rPr>
              <w:t>HO64</w:t>
            </w:r>
          </w:p>
        </w:tc>
        <w:tc>
          <w:tcPr>
            <w:tcW w:w="4110" w:type="dxa"/>
            <w:shd w:val="clear" w:color="auto" w:fill="auto"/>
          </w:tcPr>
          <w:p w14:paraId="4A48612C" w14:textId="4CF8E357" w:rsidR="00CE42D8" w:rsidRPr="00105F82" w:rsidRDefault="00CE42D8" w:rsidP="00284E8C">
            <w:pPr>
              <w:pStyle w:val="Tabletext"/>
              <w:rPr>
                <w:rFonts w:cs="Arial"/>
                <w:color w:val="000000"/>
                <w:sz w:val="20"/>
              </w:rPr>
            </w:pPr>
            <w:r>
              <w:rPr>
                <w:rFonts w:cs="Arial"/>
                <w:color w:val="000000"/>
                <w:sz w:val="20"/>
              </w:rPr>
              <w:t xml:space="preserve">The White Dog Hotel </w:t>
            </w:r>
          </w:p>
        </w:tc>
        <w:tc>
          <w:tcPr>
            <w:tcW w:w="4049" w:type="dxa"/>
            <w:shd w:val="clear" w:color="auto" w:fill="auto"/>
          </w:tcPr>
          <w:p w14:paraId="55C4B38B" w14:textId="77777777" w:rsidR="00CE42D8" w:rsidRPr="00105F82" w:rsidRDefault="00CE42D8" w:rsidP="00284E8C">
            <w:pPr>
              <w:pStyle w:val="Tabletext"/>
              <w:rPr>
                <w:rFonts w:cs="Arial"/>
                <w:color w:val="000000"/>
                <w:sz w:val="20"/>
              </w:rPr>
            </w:pPr>
            <w:r>
              <w:rPr>
                <w:rFonts w:cs="Arial"/>
                <w:color w:val="000000"/>
                <w:sz w:val="20"/>
              </w:rPr>
              <w:t>292 Main Street, Lilydale</w:t>
            </w:r>
          </w:p>
        </w:tc>
      </w:tr>
      <w:tr w:rsidR="00CE42D8" w:rsidRPr="00105F82" w14:paraId="6C693999" w14:textId="77777777" w:rsidTr="00627441">
        <w:tc>
          <w:tcPr>
            <w:tcW w:w="993" w:type="dxa"/>
          </w:tcPr>
          <w:p w14:paraId="1414A6A8" w14:textId="77777777" w:rsidR="00CE42D8" w:rsidRDefault="00CE42D8" w:rsidP="00284E8C">
            <w:pPr>
              <w:pStyle w:val="Tabletext"/>
              <w:rPr>
                <w:rFonts w:cs="Arial"/>
                <w:color w:val="000000"/>
                <w:sz w:val="20"/>
              </w:rPr>
            </w:pPr>
            <w:r>
              <w:rPr>
                <w:rFonts w:cs="Arial"/>
                <w:color w:val="000000"/>
                <w:sz w:val="20"/>
              </w:rPr>
              <w:t>HO205</w:t>
            </w:r>
          </w:p>
        </w:tc>
        <w:tc>
          <w:tcPr>
            <w:tcW w:w="4110" w:type="dxa"/>
            <w:shd w:val="clear" w:color="auto" w:fill="auto"/>
          </w:tcPr>
          <w:p w14:paraId="774A3A7E" w14:textId="4E07B801" w:rsidR="00CE42D8" w:rsidRPr="00105F82" w:rsidRDefault="00CE42D8" w:rsidP="00284E8C">
            <w:pPr>
              <w:pStyle w:val="Tabletext"/>
              <w:rPr>
                <w:rFonts w:cs="Arial"/>
                <w:color w:val="000000"/>
                <w:sz w:val="20"/>
              </w:rPr>
            </w:pPr>
            <w:r>
              <w:rPr>
                <w:rFonts w:cs="Arial"/>
                <w:color w:val="000000"/>
                <w:sz w:val="20"/>
              </w:rPr>
              <w:t xml:space="preserve">Former Oliver’s Grocery Store/Lilydale Rural Supplies Shop </w:t>
            </w:r>
          </w:p>
        </w:tc>
        <w:tc>
          <w:tcPr>
            <w:tcW w:w="4049" w:type="dxa"/>
            <w:shd w:val="clear" w:color="auto" w:fill="auto"/>
          </w:tcPr>
          <w:p w14:paraId="75B2EE34" w14:textId="77777777" w:rsidR="00CE42D8" w:rsidRPr="00105F82" w:rsidRDefault="00CE42D8" w:rsidP="00284E8C">
            <w:pPr>
              <w:pStyle w:val="Tabletext"/>
              <w:rPr>
                <w:rFonts w:cs="Arial"/>
                <w:color w:val="000000"/>
                <w:sz w:val="20"/>
              </w:rPr>
            </w:pPr>
            <w:r>
              <w:rPr>
                <w:rFonts w:cs="Arial"/>
                <w:color w:val="000000"/>
                <w:sz w:val="20"/>
              </w:rPr>
              <w:t>148 Main Street, Lilydale</w:t>
            </w:r>
          </w:p>
        </w:tc>
      </w:tr>
    </w:tbl>
    <w:p w14:paraId="1EF0E399" w14:textId="77777777" w:rsidR="00E401A9" w:rsidRPr="00164F15" w:rsidRDefault="00E401A9" w:rsidP="00627441">
      <w:pPr>
        <w:pStyle w:val="Heading2"/>
        <w:spacing w:before="240"/>
        <w:jc w:val="left"/>
        <w:rPr>
          <w:rFonts w:cs="Arial"/>
          <w:sz w:val="20"/>
        </w:rPr>
      </w:pPr>
      <w:r w:rsidRPr="00F84C8A">
        <w:rPr>
          <w:rFonts w:cs="Arial"/>
          <w:sz w:val="20"/>
        </w:rPr>
        <w:t xml:space="preserve">Strategic assessment of the </w:t>
      </w:r>
      <w:r w:rsidR="00033B04">
        <w:rPr>
          <w:rFonts w:cs="Arial"/>
          <w:sz w:val="20"/>
        </w:rPr>
        <w:t>a</w:t>
      </w:r>
      <w:r w:rsidRPr="00F84C8A">
        <w:rPr>
          <w:rFonts w:cs="Arial"/>
          <w:sz w:val="20"/>
        </w:rPr>
        <w:t xml:space="preserve">mendment </w:t>
      </w:r>
      <w:r w:rsidR="00A5730B" w:rsidRPr="00F84C8A">
        <w:rPr>
          <w:rFonts w:eastAsia="Calibri"/>
          <w:i/>
          <w:noProof/>
          <w:color w:val="808080"/>
        </w:rPr>
        <w:t xml:space="preserve"> </w:t>
      </w:r>
    </w:p>
    <w:p w14:paraId="1A58368E" w14:textId="77777777" w:rsidR="00E401A9" w:rsidRPr="00F84C8A" w:rsidRDefault="00E401A9" w:rsidP="00F84C8A">
      <w:pPr>
        <w:pStyle w:val="Heading2"/>
        <w:spacing w:before="240" w:after="240"/>
        <w:jc w:val="left"/>
        <w:rPr>
          <w:rFonts w:cs="Arial"/>
          <w:sz w:val="20"/>
        </w:rPr>
      </w:pPr>
      <w:r w:rsidRPr="00F84C8A">
        <w:rPr>
          <w:rFonts w:cs="Arial"/>
          <w:sz w:val="20"/>
        </w:rPr>
        <w:t xml:space="preserve">Why is the </w:t>
      </w:r>
      <w:r w:rsidR="00033B04">
        <w:rPr>
          <w:rFonts w:cs="Arial"/>
          <w:sz w:val="20"/>
        </w:rPr>
        <w:t>a</w:t>
      </w:r>
      <w:r w:rsidRPr="00F84C8A">
        <w:rPr>
          <w:rFonts w:cs="Arial"/>
          <w:sz w:val="20"/>
        </w:rPr>
        <w:t>mendment required?</w:t>
      </w:r>
    </w:p>
    <w:p w14:paraId="1EE5DD27" w14:textId="3C0A058A" w:rsidR="001129DB" w:rsidRDefault="001129DB" w:rsidP="001129DB">
      <w:pPr>
        <w:autoSpaceDE w:val="0"/>
        <w:autoSpaceDN w:val="0"/>
        <w:adjustRightInd w:val="0"/>
        <w:spacing w:before="0"/>
        <w:rPr>
          <w:rFonts w:ascii="Arial" w:hAnsi="Arial" w:cs="Arial"/>
          <w:i/>
          <w:iCs/>
          <w:sz w:val="20"/>
        </w:rPr>
      </w:pPr>
      <w:r>
        <w:rPr>
          <w:rFonts w:ascii="Arial" w:hAnsi="Arial" w:cs="Arial"/>
          <w:sz w:val="20"/>
        </w:rPr>
        <w:t xml:space="preserve">The amendment </w:t>
      </w:r>
      <w:r w:rsidRPr="001129DB">
        <w:rPr>
          <w:rFonts w:ascii="Arial" w:hAnsi="Arial" w:cs="Arial"/>
          <w:sz w:val="20"/>
        </w:rPr>
        <w:t xml:space="preserve">seeks to implement the recommendations of the </w:t>
      </w:r>
      <w:r w:rsidR="00E93394">
        <w:rPr>
          <w:rFonts w:ascii="Arial" w:hAnsi="Arial" w:cs="Arial"/>
          <w:i/>
          <w:iCs/>
          <w:sz w:val="20"/>
        </w:rPr>
        <w:t>‘</w:t>
      </w:r>
      <w:r w:rsidR="00E93394" w:rsidRPr="00A73896">
        <w:rPr>
          <w:rFonts w:ascii="Arial" w:hAnsi="Arial" w:cs="Arial"/>
          <w:i/>
          <w:iCs/>
          <w:sz w:val="20"/>
        </w:rPr>
        <w:t xml:space="preserve">Lilydale Stage 1a Heritage Gap Study Peer Review and Review of Stage 1b Lilydale Heritage Review Gap Study: Lilydale Heritage Study </w:t>
      </w:r>
      <w:r w:rsidR="00E93394">
        <w:rPr>
          <w:rFonts w:ascii="Arial" w:hAnsi="Arial" w:cs="Arial"/>
          <w:i/>
          <w:iCs/>
          <w:sz w:val="20"/>
        </w:rPr>
        <w:t>(</w:t>
      </w:r>
      <w:r w:rsidR="00E93394" w:rsidRPr="00A73896">
        <w:rPr>
          <w:rFonts w:ascii="Arial" w:hAnsi="Arial" w:cs="Arial"/>
          <w:i/>
          <w:iCs/>
          <w:sz w:val="20"/>
        </w:rPr>
        <w:t>Extent Heritage Pty Ltd, 202</w:t>
      </w:r>
      <w:r w:rsidR="00F35EDB">
        <w:rPr>
          <w:rFonts w:ascii="Arial" w:hAnsi="Arial" w:cs="Arial"/>
          <w:i/>
          <w:iCs/>
          <w:sz w:val="20"/>
        </w:rPr>
        <w:t>1</w:t>
      </w:r>
      <w:r w:rsidR="00E93394">
        <w:rPr>
          <w:rFonts w:ascii="Arial" w:hAnsi="Arial" w:cs="Arial"/>
          <w:i/>
          <w:iCs/>
          <w:sz w:val="20"/>
        </w:rPr>
        <w:t>)’</w:t>
      </w:r>
      <w:r w:rsidR="00627441">
        <w:rPr>
          <w:rFonts w:ascii="Arial" w:hAnsi="Arial" w:cs="Arial"/>
          <w:sz w:val="20"/>
        </w:rPr>
        <w:t xml:space="preserve">, which is a peer review of an earlier study entitled </w:t>
      </w:r>
      <w:r w:rsidR="00627441" w:rsidRPr="00A73896">
        <w:rPr>
          <w:rFonts w:ascii="Arial" w:hAnsi="Arial" w:cs="Arial"/>
          <w:i/>
          <w:iCs/>
          <w:sz w:val="20"/>
        </w:rPr>
        <w:t xml:space="preserve">Stage 1a Lilydale Main Street Heritage Review Gap Study </w:t>
      </w:r>
      <w:r w:rsidR="00627441">
        <w:rPr>
          <w:rFonts w:ascii="Arial" w:hAnsi="Arial" w:cs="Arial"/>
          <w:i/>
          <w:iCs/>
          <w:sz w:val="20"/>
        </w:rPr>
        <w:t>(</w:t>
      </w:r>
      <w:r w:rsidR="00627441" w:rsidRPr="00A73896">
        <w:rPr>
          <w:rFonts w:ascii="Arial" w:hAnsi="Arial" w:cs="Arial"/>
          <w:i/>
          <w:iCs/>
          <w:sz w:val="20"/>
        </w:rPr>
        <w:t>Trevor Westmore Urban Design and Heritage Conservation, 2019</w:t>
      </w:r>
      <w:r w:rsidR="00627441">
        <w:rPr>
          <w:rFonts w:ascii="Arial" w:hAnsi="Arial" w:cs="Arial"/>
          <w:i/>
          <w:iCs/>
          <w:sz w:val="20"/>
        </w:rPr>
        <w:t>).</w:t>
      </w:r>
    </w:p>
    <w:p w14:paraId="7361EE6B" w14:textId="77777777" w:rsidR="007B7DD3" w:rsidRDefault="007B7DD3" w:rsidP="001129DB">
      <w:pPr>
        <w:autoSpaceDE w:val="0"/>
        <w:autoSpaceDN w:val="0"/>
        <w:adjustRightInd w:val="0"/>
        <w:spacing w:before="0"/>
        <w:rPr>
          <w:rFonts w:ascii="Arial" w:hAnsi="Arial" w:cs="Arial"/>
          <w:i/>
          <w:iCs/>
          <w:sz w:val="20"/>
        </w:rPr>
      </w:pPr>
    </w:p>
    <w:p w14:paraId="0F046321" w14:textId="64C8B863" w:rsidR="001129DB" w:rsidRDefault="001129DB" w:rsidP="001129DB">
      <w:pPr>
        <w:pStyle w:val="Bullet1"/>
        <w:numPr>
          <w:ilvl w:val="0"/>
          <w:numId w:val="0"/>
        </w:numPr>
        <w:jc w:val="both"/>
      </w:pPr>
      <w:r>
        <w:t xml:space="preserve">The aim of the studies </w:t>
      </w:r>
      <w:r w:rsidR="00627441">
        <w:t>i</w:t>
      </w:r>
      <w:r>
        <w:t>s to identify and assess potential heritage places and provide recommendations for their protection along with reviewing several existing heritage</w:t>
      </w:r>
      <w:r w:rsidR="00572377">
        <w:t>-</w:t>
      </w:r>
      <w:r>
        <w:t>protected properties.</w:t>
      </w:r>
    </w:p>
    <w:p w14:paraId="365B9DF7" w14:textId="77777777" w:rsidR="00D538D2" w:rsidRDefault="00872BFA" w:rsidP="00C51045">
      <w:pPr>
        <w:pStyle w:val="Bullet1"/>
        <w:numPr>
          <w:ilvl w:val="0"/>
          <w:numId w:val="0"/>
        </w:numPr>
        <w:jc w:val="both"/>
      </w:pPr>
      <w:r>
        <w:t>T</w:t>
      </w:r>
      <w:r w:rsidR="00D538D2">
        <w:t>he need for the stud</w:t>
      </w:r>
      <w:r w:rsidR="001129DB">
        <w:t>ies</w:t>
      </w:r>
      <w:r w:rsidR="00D538D2">
        <w:t xml:space="preserve"> arose from work on the Lilydale Structure Plan. In 2020, </w:t>
      </w:r>
      <w:r w:rsidR="001129DB">
        <w:t xml:space="preserve">the </w:t>
      </w:r>
      <w:r w:rsidR="001129DB" w:rsidRPr="001129DB">
        <w:rPr>
          <w:i/>
          <w:iCs/>
        </w:rPr>
        <w:t>Lilydale Structure Plan</w:t>
      </w:r>
      <w:r w:rsidR="00D538D2">
        <w:t xml:space="preserve"> </w:t>
      </w:r>
      <w:r w:rsidR="00D538D2" w:rsidRPr="00872BFA">
        <w:rPr>
          <w:i/>
          <w:iCs/>
        </w:rPr>
        <w:t>Issues and Opportunities Paper</w:t>
      </w:r>
      <w:r w:rsidR="00D538D2">
        <w:t xml:space="preserve"> underwent public consultation, which sought public comment on the significance of properties in Main Street considered to be of potential heritage significance but</w:t>
      </w:r>
      <w:r w:rsidR="001129DB">
        <w:t xml:space="preserve"> </w:t>
      </w:r>
      <w:r w:rsidR="00D538D2">
        <w:t xml:space="preserve">not protected by a Heritage Overlay. </w:t>
      </w:r>
    </w:p>
    <w:p w14:paraId="73C7D050" w14:textId="77777777" w:rsidR="009624CB" w:rsidRPr="000F7593" w:rsidRDefault="0052157A" w:rsidP="00C51045">
      <w:pPr>
        <w:pStyle w:val="Bullet1"/>
        <w:numPr>
          <w:ilvl w:val="0"/>
          <w:numId w:val="0"/>
        </w:numPr>
        <w:jc w:val="both"/>
      </w:pPr>
      <w:r w:rsidRPr="000F7593">
        <w:t xml:space="preserve">The </w:t>
      </w:r>
      <w:r w:rsidR="006D66C5">
        <w:t xml:space="preserve">studies have been </w:t>
      </w:r>
      <w:r w:rsidRPr="000F7593">
        <w:t xml:space="preserve">prepared in accordance with the </w:t>
      </w:r>
      <w:r w:rsidR="00BA4D3A">
        <w:t>‘</w:t>
      </w:r>
      <w:r w:rsidRPr="006D66C5">
        <w:rPr>
          <w:i/>
          <w:iCs/>
        </w:rPr>
        <w:t>Heritage Victoria</w:t>
      </w:r>
      <w:r w:rsidR="006D66C5" w:rsidRPr="006D66C5">
        <w:rPr>
          <w:i/>
          <w:iCs/>
        </w:rPr>
        <w:t xml:space="preserve"> Heritage Overlay Guidelines, 2007</w:t>
      </w:r>
      <w:r w:rsidR="00BA4D3A">
        <w:rPr>
          <w:i/>
          <w:iCs/>
        </w:rPr>
        <w:t>’</w:t>
      </w:r>
      <w:r w:rsidRPr="000F7593">
        <w:t xml:space="preserve">, the </w:t>
      </w:r>
      <w:r w:rsidR="00BA4D3A">
        <w:t>‘</w:t>
      </w:r>
      <w:r w:rsidRPr="006D66C5">
        <w:rPr>
          <w:i/>
          <w:iCs/>
        </w:rPr>
        <w:t>Australia ICOMOS Charter for Places of Cultural Heritage Significance (the Burra Charter)</w:t>
      </w:r>
      <w:r w:rsidR="00BA4D3A">
        <w:rPr>
          <w:i/>
          <w:iCs/>
        </w:rPr>
        <w:t>’</w:t>
      </w:r>
      <w:r w:rsidRPr="000F7593">
        <w:t xml:space="preserve"> and </w:t>
      </w:r>
      <w:r w:rsidR="00BA4D3A">
        <w:t>‘</w:t>
      </w:r>
      <w:r w:rsidR="00BA4D3A">
        <w:rPr>
          <w:i/>
          <w:iCs/>
        </w:rPr>
        <w:t xml:space="preserve">Planning </w:t>
      </w:r>
      <w:r w:rsidRPr="006D66C5">
        <w:rPr>
          <w:i/>
          <w:iCs/>
        </w:rPr>
        <w:t>Practice Note 01 – Applying the Heritage Overlay</w:t>
      </w:r>
      <w:r w:rsidR="006D66C5">
        <w:rPr>
          <w:i/>
          <w:iCs/>
        </w:rPr>
        <w:t xml:space="preserve">, </w:t>
      </w:r>
      <w:r w:rsidRPr="006D66C5">
        <w:rPr>
          <w:i/>
          <w:iCs/>
        </w:rPr>
        <w:t>August 2018</w:t>
      </w:r>
      <w:r w:rsidR="00BA4D3A">
        <w:rPr>
          <w:i/>
          <w:iCs/>
        </w:rPr>
        <w:t>’</w:t>
      </w:r>
      <w:r w:rsidRPr="000F7593">
        <w:t>. The recommended places are considered to meet the requirements and threshold for local protection through the HO.</w:t>
      </w:r>
    </w:p>
    <w:p w14:paraId="538F871F" w14:textId="77777777" w:rsidR="0052157A" w:rsidRPr="000F7593" w:rsidRDefault="0052157A" w:rsidP="00C51045">
      <w:pPr>
        <w:pStyle w:val="Bullet1"/>
        <w:numPr>
          <w:ilvl w:val="0"/>
          <w:numId w:val="0"/>
        </w:numPr>
        <w:jc w:val="both"/>
      </w:pPr>
      <w:r w:rsidRPr="000F7593">
        <w:t xml:space="preserve">The HO is the appropriate planning mechanism to protect the heritage values of the individual properties as the HO requires a permit to be granted for buildings and works, including demolition, that could affect the significance of these properties. </w:t>
      </w:r>
    </w:p>
    <w:p w14:paraId="443F860E" w14:textId="77777777" w:rsidR="000B5582" w:rsidRPr="000F7593" w:rsidRDefault="000B5582" w:rsidP="00C51045">
      <w:pPr>
        <w:pStyle w:val="Bullet1"/>
        <w:numPr>
          <w:ilvl w:val="0"/>
          <w:numId w:val="0"/>
        </w:numPr>
        <w:jc w:val="both"/>
      </w:pPr>
      <w:r w:rsidRPr="000F7593">
        <w:t xml:space="preserve">Interim controls for the </w:t>
      </w:r>
      <w:r w:rsidR="009D20B7">
        <w:t>13</w:t>
      </w:r>
      <w:r w:rsidRPr="000F7593">
        <w:t xml:space="preserve"> heritage places </w:t>
      </w:r>
      <w:r w:rsidR="009D20B7">
        <w:t xml:space="preserve">in Table 1 </w:t>
      </w:r>
      <w:r w:rsidRPr="000F7593">
        <w:t xml:space="preserve">are being sought concurrently via Amendment C206yran. </w:t>
      </w:r>
    </w:p>
    <w:p w14:paraId="5406A01A" w14:textId="77777777" w:rsidR="00E401A9" w:rsidRPr="00F84C8A" w:rsidRDefault="00E401A9" w:rsidP="00F84C8A">
      <w:pPr>
        <w:pStyle w:val="Heading2"/>
        <w:spacing w:before="240" w:after="240"/>
        <w:jc w:val="left"/>
        <w:rPr>
          <w:rFonts w:cs="Arial"/>
          <w:sz w:val="20"/>
        </w:rPr>
      </w:pPr>
      <w:r w:rsidRPr="00F84C8A">
        <w:rPr>
          <w:rFonts w:cs="Arial"/>
          <w:sz w:val="20"/>
        </w:rPr>
        <w:t xml:space="preserve">How does the </w:t>
      </w:r>
      <w:r w:rsidR="00033B04">
        <w:rPr>
          <w:rFonts w:cs="Arial"/>
          <w:sz w:val="20"/>
        </w:rPr>
        <w:t>a</w:t>
      </w:r>
      <w:r w:rsidRPr="00F84C8A">
        <w:rPr>
          <w:rFonts w:cs="Arial"/>
          <w:sz w:val="20"/>
        </w:rPr>
        <w:t>mendment implement the objectives of planning in Victoria?</w:t>
      </w:r>
    </w:p>
    <w:p w14:paraId="1D38D732" w14:textId="77777777" w:rsidR="00993F1A" w:rsidRPr="000F7593" w:rsidRDefault="000B5582" w:rsidP="006D66C5">
      <w:pPr>
        <w:pStyle w:val="Bullet1"/>
        <w:numPr>
          <w:ilvl w:val="0"/>
          <w:numId w:val="0"/>
        </w:numPr>
        <w:jc w:val="both"/>
      </w:pPr>
      <w:r w:rsidRPr="000F7593">
        <w:t xml:space="preserve">The amendment is consistent with </w:t>
      </w:r>
      <w:r w:rsidR="00872BFA">
        <w:t>the</w:t>
      </w:r>
      <w:r w:rsidRPr="000F7593">
        <w:t xml:space="preserve"> objectives of planning in Victoria, in particular the following objectives detailed in Section 4(1) of the </w:t>
      </w:r>
      <w:r w:rsidRPr="000F7593">
        <w:rPr>
          <w:i/>
          <w:iCs/>
        </w:rPr>
        <w:t>Planning and Environment Act 1987</w:t>
      </w:r>
      <w:r w:rsidRPr="000F7593">
        <w:t>, being:</w:t>
      </w:r>
    </w:p>
    <w:p w14:paraId="28A45329" w14:textId="77777777" w:rsidR="000B5582" w:rsidRPr="000F7593" w:rsidRDefault="000B5582" w:rsidP="006D66C5">
      <w:pPr>
        <w:pStyle w:val="Bullet1"/>
        <w:numPr>
          <w:ilvl w:val="0"/>
          <w:numId w:val="0"/>
        </w:numPr>
        <w:jc w:val="both"/>
        <w:rPr>
          <w:i/>
          <w:iCs/>
        </w:rPr>
      </w:pPr>
      <w:r w:rsidRPr="000F7593">
        <w:rPr>
          <w:i/>
          <w:iCs/>
        </w:rPr>
        <w:t xml:space="preserve">d) to conserve and enhance those buildings, areas or other places which are of scientific, aesthetic, architectural or historical interest, or otherwise of special cultural value; </w:t>
      </w:r>
    </w:p>
    <w:p w14:paraId="43171600" w14:textId="77777777" w:rsidR="000B5582" w:rsidRPr="000F7593" w:rsidRDefault="000B5582" w:rsidP="006D66C5">
      <w:pPr>
        <w:pStyle w:val="Bullet1"/>
        <w:numPr>
          <w:ilvl w:val="0"/>
          <w:numId w:val="0"/>
        </w:numPr>
        <w:jc w:val="both"/>
        <w:rPr>
          <w:i/>
          <w:iCs/>
        </w:rPr>
      </w:pPr>
      <w:r w:rsidRPr="000F7593">
        <w:rPr>
          <w:i/>
          <w:iCs/>
        </w:rPr>
        <w:t>g) to balance the present and future interests of all Victorians.</w:t>
      </w:r>
    </w:p>
    <w:p w14:paraId="67B3CA20" w14:textId="77777777" w:rsidR="000B5582" w:rsidRPr="000F7593" w:rsidRDefault="000B5582" w:rsidP="006D66C5">
      <w:pPr>
        <w:pStyle w:val="Bullet1"/>
        <w:numPr>
          <w:ilvl w:val="0"/>
          <w:numId w:val="0"/>
        </w:numPr>
        <w:jc w:val="both"/>
      </w:pPr>
      <w:r w:rsidRPr="000F7593">
        <w:t xml:space="preserve">The amendment supports these objectives by applying permanent heritage controls to conserve places identified with local heritage significance. </w:t>
      </w:r>
    </w:p>
    <w:p w14:paraId="775E1C71" w14:textId="77777777" w:rsidR="00E401A9" w:rsidRPr="00F84C8A" w:rsidRDefault="00E401A9" w:rsidP="00F84C8A">
      <w:pPr>
        <w:pStyle w:val="Heading2"/>
        <w:spacing w:before="240" w:after="240"/>
        <w:jc w:val="left"/>
        <w:rPr>
          <w:rFonts w:cs="Arial"/>
          <w:sz w:val="20"/>
        </w:rPr>
      </w:pPr>
      <w:r w:rsidRPr="00F84C8A">
        <w:rPr>
          <w:rFonts w:cs="Arial"/>
          <w:sz w:val="20"/>
        </w:rPr>
        <w:t xml:space="preserve">How does the </w:t>
      </w:r>
      <w:r w:rsidR="00033B04">
        <w:rPr>
          <w:rFonts w:cs="Arial"/>
          <w:sz w:val="20"/>
        </w:rPr>
        <w:t>a</w:t>
      </w:r>
      <w:r w:rsidRPr="00F84C8A">
        <w:rPr>
          <w:rFonts w:cs="Arial"/>
          <w:sz w:val="20"/>
        </w:rPr>
        <w:t>mendment address any environmental, social and economic effects?</w:t>
      </w:r>
    </w:p>
    <w:p w14:paraId="70760DB0" w14:textId="77777777" w:rsidR="000B5582" w:rsidRPr="000F7593" w:rsidRDefault="000B5582" w:rsidP="006D66C5">
      <w:pPr>
        <w:pStyle w:val="Bullet1"/>
        <w:numPr>
          <w:ilvl w:val="0"/>
          <w:numId w:val="0"/>
        </w:numPr>
        <w:jc w:val="both"/>
        <w:rPr>
          <w:i/>
          <w:iCs/>
        </w:rPr>
      </w:pPr>
      <w:r w:rsidRPr="000F7593">
        <w:rPr>
          <w:i/>
          <w:iCs/>
        </w:rPr>
        <w:t>Environmental Effects</w:t>
      </w:r>
    </w:p>
    <w:p w14:paraId="7BF815D7" w14:textId="77777777" w:rsidR="000B5582" w:rsidRPr="000F7593" w:rsidRDefault="000B5582" w:rsidP="006D66C5">
      <w:pPr>
        <w:pStyle w:val="Bullet1"/>
        <w:numPr>
          <w:ilvl w:val="0"/>
          <w:numId w:val="0"/>
        </w:numPr>
        <w:jc w:val="both"/>
      </w:pPr>
      <w:r w:rsidRPr="000F7593">
        <w:t xml:space="preserve">The amendment is not anticipated to have any adverse environmental impacts. </w:t>
      </w:r>
    </w:p>
    <w:p w14:paraId="776AD183" w14:textId="77777777" w:rsidR="000B5582" w:rsidRPr="000F7593" w:rsidRDefault="000B5582" w:rsidP="006D66C5">
      <w:pPr>
        <w:pStyle w:val="Bullet1"/>
        <w:numPr>
          <w:ilvl w:val="0"/>
          <w:numId w:val="0"/>
        </w:numPr>
        <w:jc w:val="both"/>
        <w:rPr>
          <w:i/>
          <w:iCs/>
        </w:rPr>
      </w:pPr>
      <w:r w:rsidRPr="000F7593">
        <w:rPr>
          <w:i/>
          <w:iCs/>
        </w:rPr>
        <w:t>Social Effects</w:t>
      </w:r>
    </w:p>
    <w:p w14:paraId="57F48AE5" w14:textId="77777777" w:rsidR="000B5582" w:rsidRPr="000F7593" w:rsidRDefault="000B5582" w:rsidP="006D66C5">
      <w:pPr>
        <w:pStyle w:val="Bullet1"/>
        <w:numPr>
          <w:ilvl w:val="0"/>
          <w:numId w:val="0"/>
        </w:numPr>
        <w:jc w:val="both"/>
      </w:pPr>
      <w:r w:rsidRPr="000F7593">
        <w:lastRenderedPageBreak/>
        <w:t xml:space="preserve">The amendment will have a positive social effect through the preservation of historically and culturally significant places for the benefit of current and future generations. This will benefit the community by improving the understanding of local cultural history and thereby contributing to the sense of place and local identity. </w:t>
      </w:r>
    </w:p>
    <w:p w14:paraId="5B815A37" w14:textId="77777777" w:rsidR="000B5582" w:rsidRPr="000F7593" w:rsidRDefault="000B5582" w:rsidP="006D66C5">
      <w:pPr>
        <w:pStyle w:val="Bullet1"/>
        <w:numPr>
          <w:ilvl w:val="0"/>
          <w:numId w:val="0"/>
        </w:numPr>
        <w:jc w:val="both"/>
        <w:rPr>
          <w:i/>
          <w:iCs/>
        </w:rPr>
      </w:pPr>
      <w:r w:rsidRPr="000F7593">
        <w:rPr>
          <w:i/>
          <w:iCs/>
        </w:rPr>
        <w:t>Economic Effects</w:t>
      </w:r>
    </w:p>
    <w:p w14:paraId="0C6EE6D2" w14:textId="77777777" w:rsidR="000B5582" w:rsidRPr="000F7593" w:rsidRDefault="008C6661" w:rsidP="006D66C5">
      <w:pPr>
        <w:pStyle w:val="Bullet1"/>
        <w:numPr>
          <w:ilvl w:val="0"/>
          <w:numId w:val="0"/>
        </w:numPr>
        <w:jc w:val="both"/>
      </w:pPr>
      <w:r w:rsidRPr="000F7593">
        <w:t xml:space="preserve">The amendment is not expected to have any adverse or significant economic effects. Inclusion of a site within </w:t>
      </w:r>
      <w:r w:rsidR="005B5657" w:rsidRPr="000F7593">
        <w:t xml:space="preserve">the HO does not prohibit changes to that site or building, but rather requires an application process whereby heritage considerations can be properly addressed, along with other factors before any decision on an application is made. This may limit development that is inconsistent with maintaining heritage values, which will improve the character of the building and the wider area. It is considered that economic impacts on future development will be offset by the contribution that the heritage place offers to the broader community. </w:t>
      </w:r>
    </w:p>
    <w:p w14:paraId="1599BCEA" w14:textId="77777777" w:rsidR="00E401A9" w:rsidRPr="00F84C8A" w:rsidRDefault="00E401A9" w:rsidP="00F84C8A">
      <w:pPr>
        <w:pStyle w:val="Heading2"/>
        <w:spacing w:before="240" w:after="240"/>
        <w:jc w:val="left"/>
        <w:rPr>
          <w:rFonts w:cs="Arial"/>
          <w:sz w:val="20"/>
        </w:rPr>
      </w:pPr>
      <w:r w:rsidRPr="00F84C8A">
        <w:rPr>
          <w:rFonts w:cs="Arial"/>
          <w:sz w:val="20"/>
        </w:rPr>
        <w:t xml:space="preserve">Does the </w:t>
      </w:r>
      <w:r w:rsidR="00033B04">
        <w:rPr>
          <w:rFonts w:cs="Arial"/>
          <w:sz w:val="20"/>
        </w:rPr>
        <w:t>a</w:t>
      </w:r>
      <w:r w:rsidRPr="00F84C8A">
        <w:rPr>
          <w:rFonts w:cs="Arial"/>
          <w:sz w:val="20"/>
        </w:rPr>
        <w:t>mendment address relevant bushfire risk?</w:t>
      </w:r>
    </w:p>
    <w:p w14:paraId="45F12071" w14:textId="77777777" w:rsidR="005B5657" w:rsidRPr="000F7593" w:rsidRDefault="005B5657" w:rsidP="00836BA4">
      <w:pPr>
        <w:pStyle w:val="Bullet1"/>
        <w:numPr>
          <w:ilvl w:val="0"/>
          <w:numId w:val="0"/>
        </w:numPr>
      </w:pPr>
      <w:r w:rsidRPr="000F7593">
        <w:t xml:space="preserve">The amendment is not proposing new use or development and is unlikely to result in any increase to the risk to life, property, community, infrastructure or the natural environment from bushfire. </w:t>
      </w:r>
    </w:p>
    <w:p w14:paraId="4E767B2C" w14:textId="77777777" w:rsidR="00E401A9" w:rsidRPr="00F84C8A" w:rsidRDefault="00E401A9" w:rsidP="00F84C8A">
      <w:pPr>
        <w:pStyle w:val="Heading2"/>
        <w:spacing w:before="240" w:after="240"/>
        <w:jc w:val="left"/>
        <w:rPr>
          <w:rFonts w:cs="Arial"/>
          <w:sz w:val="20"/>
        </w:rPr>
      </w:pPr>
      <w:r w:rsidRPr="00F84C8A">
        <w:rPr>
          <w:rFonts w:cs="Arial"/>
          <w:sz w:val="20"/>
        </w:rPr>
        <w:t xml:space="preserve">Does the </w:t>
      </w:r>
      <w:r w:rsidR="00033B04">
        <w:rPr>
          <w:rFonts w:cs="Arial"/>
          <w:sz w:val="20"/>
        </w:rPr>
        <w:t>a</w:t>
      </w:r>
      <w:r w:rsidRPr="00F84C8A">
        <w:rPr>
          <w:rFonts w:cs="Arial"/>
          <w:sz w:val="20"/>
        </w:rPr>
        <w:t>mendment comply with the requirements of any Minister’s Direction applicable to the amendment?</w:t>
      </w:r>
    </w:p>
    <w:p w14:paraId="326024F2" w14:textId="77777777" w:rsidR="005B5657" w:rsidRPr="000F7593" w:rsidRDefault="005B5657" w:rsidP="006D66C5">
      <w:pPr>
        <w:pStyle w:val="Bullet1"/>
        <w:numPr>
          <w:ilvl w:val="0"/>
          <w:numId w:val="0"/>
        </w:numPr>
        <w:jc w:val="both"/>
        <w:rPr>
          <w:i/>
          <w:iCs/>
        </w:rPr>
      </w:pPr>
      <w:r w:rsidRPr="000F7593">
        <w:t xml:space="preserve">The amendment is consistent with the Ministerial Direction – The Form and Content of Planning Schemes as identified at Section 7(5) of the </w:t>
      </w:r>
      <w:r w:rsidRPr="000F7593">
        <w:rPr>
          <w:i/>
          <w:iCs/>
        </w:rPr>
        <w:t>P</w:t>
      </w:r>
      <w:r w:rsidR="007D2724" w:rsidRPr="000F7593">
        <w:rPr>
          <w:i/>
          <w:iCs/>
        </w:rPr>
        <w:t>lanning and Environment Act 1987.</w:t>
      </w:r>
    </w:p>
    <w:p w14:paraId="2D762936" w14:textId="77777777" w:rsidR="007D2724" w:rsidRPr="000F7593" w:rsidRDefault="007D2724" w:rsidP="006D66C5">
      <w:pPr>
        <w:pStyle w:val="Bullet1"/>
        <w:numPr>
          <w:ilvl w:val="0"/>
          <w:numId w:val="0"/>
        </w:numPr>
        <w:jc w:val="both"/>
      </w:pPr>
      <w:r w:rsidRPr="000F7593">
        <w:t xml:space="preserve">The amendment complies with Ministerial Direction No. 9 – Metropolitan Planning Strategy which requires amendments to have regard to </w:t>
      </w:r>
      <w:r w:rsidRPr="000F7593">
        <w:rPr>
          <w:i/>
          <w:iCs/>
        </w:rPr>
        <w:t>Plan Melbourne 2017-2050</w:t>
      </w:r>
      <w:r w:rsidRPr="000F7593">
        <w:t xml:space="preserve">. The amendment implements </w:t>
      </w:r>
      <w:r w:rsidRPr="000F7593">
        <w:rPr>
          <w:i/>
          <w:iCs/>
        </w:rPr>
        <w:t xml:space="preserve">Direction 4.4 of Plan Melbourne 2017-2050 </w:t>
      </w:r>
      <w:r w:rsidRPr="000F7593">
        <w:t xml:space="preserve">by ensuring the </w:t>
      </w:r>
      <w:proofErr w:type="spellStart"/>
      <w:r w:rsidRPr="000F7593">
        <w:t>Yarra</w:t>
      </w:r>
      <w:proofErr w:type="spellEnd"/>
      <w:r w:rsidRPr="000F7593">
        <w:t xml:space="preserve"> Ranges Planning Scheme recognises heritage places that contribute to Melbourne’s distinctiveness and liveability and protect Melbourne’s heritage places. </w:t>
      </w:r>
    </w:p>
    <w:p w14:paraId="2917D988" w14:textId="77777777" w:rsidR="007D2724" w:rsidRPr="000F7593" w:rsidRDefault="007D2724" w:rsidP="006D66C5">
      <w:pPr>
        <w:pStyle w:val="Bullet1"/>
        <w:numPr>
          <w:ilvl w:val="0"/>
          <w:numId w:val="0"/>
        </w:numPr>
        <w:jc w:val="both"/>
      </w:pPr>
      <w:r w:rsidRPr="000F7593">
        <w:t xml:space="preserve">The amendment addresses the requirements of Ministerial Direction No.11 – Strategic Assessment of Amendments. </w:t>
      </w:r>
    </w:p>
    <w:p w14:paraId="1300F2E0" w14:textId="77777777" w:rsidR="00E401A9" w:rsidRPr="00F84C8A" w:rsidRDefault="00E401A9" w:rsidP="00F84C8A">
      <w:pPr>
        <w:pStyle w:val="Heading2"/>
        <w:spacing w:before="240" w:after="240"/>
        <w:jc w:val="left"/>
        <w:rPr>
          <w:rFonts w:cs="Arial"/>
          <w:sz w:val="20"/>
        </w:rPr>
      </w:pPr>
      <w:r w:rsidRPr="00F84C8A">
        <w:rPr>
          <w:rFonts w:cs="Arial"/>
          <w:sz w:val="20"/>
        </w:rPr>
        <w:t xml:space="preserve">How does the </w:t>
      </w:r>
      <w:r w:rsidR="00033B04">
        <w:rPr>
          <w:rFonts w:cs="Arial"/>
          <w:sz w:val="20"/>
        </w:rPr>
        <w:t>a</w:t>
      </w:r>
      <w:r w:rsidRPr="00F84C8A">
        <w:rPr>
          <w:rFonts w:cs="Arial"/>
          <w:sz w:val="20"/>
        </w:rPr>
        <w:t xml:space="preserve">mendment support or implement the </w:t>
      </w:r>
      <w:r w:rsidR="00FD0169">
        <w:rPr>
          <w:rFonts w:cs="Arial"/>
          <w:sz w:val="20"/>
        </w:rPr>
        <w:t>Planning Policy Framework</w:t>
      </w:r>
      <w:r w:rsidRPr="00F84C8A">
        <w:rPr>
          <w:rFonts w:cs="Arial"/>
          <w:sz w:val="20"/>
        </w:rPr>
        <w:t xml:space="preserve"> and any adopted State policy?</w:t>
      </w:r>
    </w:p>
    <w:p w14:paraId="26724542" w14:textId="77777777" w:rsidR="007D2724" w:rsidRDefault="004F6196" w:rsidP="006D66C5">
      <w:pPr>
        <w:pStyle w:val="Bullet1"/>
        <w:numPr>
          <w:ilvl w:val="0"/>
          <w:numId w:val="0"/>
        </w:numPr>
        <w:jc w:val="both"/>
        <w:rPr>
          <w:color w:val="auto"/>
        </w:rPr>
      </w:pPr>
      <w:r>
        <w:rPr>
          <w:color w:val="auto"/>
        </w:rPr>
        <w:t>The amendment supports and implements the following objectives and strategies of the Planning Policy Framework.</w:t>
      </w:r>
    </w:p>
    <w:p w14:paraId="08D7AC34" w14:textId="77777777" w:rsidR="004F6196" w:rsidRDefault="004F6196" w:rsidP="006D66C5">
      <w:pPr>
        <w:pStyle w:val="Bullet1"/>
        <w:numPr>
          <w:ilvl w:val="0"/>
          <w:numId w:val="67"/>
        </w:numPr>
        <w:ind w:left="567" w:hanging="207"/>
        <w:jc w:val="both"/>
        <w:rPr>
          <w:color w:val="auto"/>
        </w:rPr>
      </w:pPr>
      <w:r>
        <w:rPr>
          <w:i/>
          <w:iCs/>
          <w:color w:val="auto"/>
        </w:rPr>
        <w:t>Clause 11.01-1</w:t>
      </w:r>
      <w:r w:rsidR="00F67B8E">
        <w:rPr>
          <w:i/>
          <w:iCs/>
          <w:color w:val="auto"/>
        </w:rPr>
        <w:t>R</w:t>
      </w:r>
      <w:r>
        <w:rPr>
          <w:i/>
          <w:iCs/>
          <w:color w:val="auto"/>
        </w:rPr>
        <w:t xml:space="preserve"> Settlement</w:t>
      </w:r>
      <w:r>
        <w:rPr>
          <w:color w:val="auto"/>
        </w:rPr>
        <w:t xml:space="preserve">, which promotes the sustainable growth and development of Victoria and Metropolitan Melbourne through the consideration of the Metropolitan Planning Strategy. The amendment is consistent with Plan Melbourne 2017-2050, Direction 4.4 </w:t>
      </w:r>
      <w:r>
        <w:rPr>
          <w:i/>
          <w:iCs/>
          <w:color w:val="auto"/>
        </w:rPr>
        <w:t xml:space="preserve">Respect Melbourne’s heritage as we build for the future. </w:t>
      </w:r>
    </w:p>
    <w:p w14:paraId="54F5F558" w14:textId="77777777" w:rsidR="004F6196" w:rsidRDefault="004F6196" w:rsidP="006D66C5">
      <w:pPr>
        <w:pStyle w:val="Bullet1"/>
        <w:numPr>
          <w:ilvl w:val="0"/>
          <w:numId w:val="67"/>
        </w:numPr>
        <w:ind w:left="567" w:hanging="207"/>
        <w:jc w:val="both"/>
        <w:rPr>
          <w:color w:val="auto"/>
        </w:rPr>
      </w:pPr>
      <w:r>
        <w:rPr>
          <w:i/>
          <w:iCs/>
          <w:color w:val="auto"/>
        </w:rPr>
        <w:t xml:space="preserve">Clause 15.01-5S Neighbourhood Character: </w:t>
      </w:r>
      <w:r>
        <w:rPr>
          <w:color w:val="auto"/>
        </w:rPr>
        <w:t>recognise and protect neighbourhood character, cultural identity and sense of place.</w:t>
      </w:r>
    </w:p>
    <w:p w14:paraId="7AD2227B" w14:textId="77777777" w:rsidR="004F6196" w:rsidRPr="004F6196" w:rsidRDefault="004F6196" w:rsidP="006D66C5">
      <w:pPr>
        <w:pStyle w:val="Bullet1"/>
        <w:numPr>
          <w:ilvl w:val="0"/>
          <w:numId w:val="67"/>
        </w:numPr>
        <w:ind w:left="567" w:hanging="207"/>
        <w:jc w:val="both"/>
        <w:rPr>
          <w:i/>
          <w:iCs/>
          <w:color w:val="auto"/>
        </w:rPr>
      </w:pPr>
      <w:r>
        <w:rPr>
          <w:i/>
          <w:iCs/>
          <w:color w:val="auto"/>
        </w:rPr>
        <w:t xml:space="preserve">Clause </w:t>
      </w:r>
      <w:r w:rsidRPr="004F6196">
        <w:rPr>
          <w:i/>
          <w:iCs/>
          <w:color w:val="auto"/>
        </w:rPr>
        <w:t>15.03-1S Heritage Conservation</w:t>
      </w:r>
      <w:r>
        <w:rPr>
          <w:i/>
          <w:iCs/>
          <w:color w:val="auto"/>
        </w:rPr>
        <w:t xml:space="preserve">: </w:t>
      </w:r>
      <w:r>
        <w:rPr>
          <w:color w:val="auto"/>
        </w:rPr>
        <w:t>ensure the conservation of places of heritage significance. Relevant strategies identified to achieving this objective include:</w:t>
      </w:r>
    </w:p>
    <w:p w14:paraId="6A81D000" w14:textId="77777777" w:rsidR="004F6196" w:rsidRDefault="004F6196" w:rsidP="006D66C5">
      <w:pPr>
        <w:pStyle w:val="Bullet1"/>
        <w:numPr>
          <w:ilvl w:val="1"/>
          <w:numId w:val="67"/>
        </w:numPr>
        <w:jc w:val="both"/>
        <w:rPr>
          <w:i/>
          <w:iCs/>
          <w:color w:val="auto"/>
        </w:rPr>
      </w:pPr>
      <w:r>
        <w:rPr>
          <w:i/>
          <w:iCs/>
          <w:color w:val="auto"/>
        </w:rPr>
        <w:t>Identify, assess and document places of natural and cultural heritage significance as a basis for their inclusion in the planning scheme.</w:t>
      </w:r>
    </w:p>
    <w:p w14:paraId="11159201" w14:textId="77777777" w:rsidR="004F6196" w:rsidRDefault="004F6196" w:rsidP="006D66C5">
      <w:pPr>
        <w:pStyle w:val="Bullet1"/>
        <w:numPr>
          <w:ilvl w:val="1"/>
          <w:numId w:val="67"/>
        </w:numPr>
        <w:jc w:val="both"/>
        <w:rPr>
          <w:i/>
          <w:iCs/>
          <w:color w:val="auto"/>
        </w:rPr>
      </w:pPr>
      <w:r>
        <w:rPr>
          <w:i/>
          <w:iCs/>
          <w:color w:val="auto"/>
        </w:rPr>
        <w:t>Provide for the protection of natural heritage sites and man-made resources.</w:t>
      </w:r>
    </w:p>
    <w:p w14:paraId="038EE976" w14:textId="77777777" w:rsidR="004F6196" w:rsidRDefault="004F6196" w:rsidP="006D66C5">
      <w:pPr>
        <w:pStyle w:val="Bullet1"/>
        <w:numPr>
          <w:ilvl w:val="1"/>
          <w:numId w:val="67"/>
        </w:numPr>
        <w:jc w:val="both"/>
        <w:rPr>
          <w:i/>
          <w:iCs/>
          <w:color w:val="auto"/>
        </w:rPr>
      </w:pPr>
      <w:r>
        <w:rPr>
          <w:i/>
          <w:iCs/>
          <w:color w:val="auto"/>
        </w:rPr>
        <w:t>Provide for the conservation and enhancement of those places that are of aesthetic, archaeological, architectural, cultural, scientific or social significance.</w:t>
      </w:r>
    </w:p>
    <w:p w14:paraId="1C9F1715" w14:textId="77777777" w:rsidR="004F6196" w:rsidRPr="004F6196" w:rsidRDefault="00CF2EC5" w:rsidP="006D66C5">
      <w:pPr>
        <w:pStyle w:val="Bullet1"/>
        <w:numPr>
          <w:ilvl w:val="1"/>
          <w:numId w:val="67"/>
        </w:numPr>
        <w:jc w:val="both"/>
        <w:rPr>
          <w:i/>
          <w:iCs/>
          <w:color w:val="auto"/>
        </w:rPr>
      </w:pPr>
      <w:r>
        <w:rPr>
          <w:i/>
          <w:iCs/>
          <w:color w:val="auto"/>
        </w:rPr>
        <w:t xml:space="preserve">Encourage appropriate development that respects places with identified heritage values. </w:t>
      </w:r>
    </w:p>
    <w:p w14:paraId="1E45317C" w14:textId="77777777" w:rsidR="007D2724" w:rsidRDefault="00CF2EC5" w:rsidP="00836BA4">
      <w:pPr>
        <w:pStyle w:val="Bullet1"/>
        <w:numPr>
          <w:ilvl w:val="0"/>
          <w:numId w:val="0"/>
        </w:numPr>
        <w:rPr>
          <w:b/>
          <w:bCs/>
          <w:color w:val="auto"/>
        </w:rPr>
      </w:pPr>
      <w:r>
        <w:rPr>
          <w:b/>
          <w:bCs/>
          <w:color w:val="auto"/>
        </w:rPr>
        <w:lastRenderedPageBreak/>
        <w:t>How does the amendment support or implement the Local Planning Policy Framework, and specifically the Municipal Strategic Statement?</w:t>
      </w:r>
    </w:p>
    <w:p w14:paraId="5F882601" w14:textId="77777777" w:rsidR="006D66C5" w:rsidRPr="006D66C5" w:rsidRDefault="006D66C5" w:rsidP="006D66C5">
      <w:pPr>
        <w:pStyle w:val="Bullet1"/>
        <w:numPr>
          <w:ilvl w:val="0"/>
          <w:numId w:val="0"/>
        </w:numPr>
        <w:jc w:val="both"/>
        <w:rPr>
          <w:color w:val="auto"/>
        </w:rPr>
      </w:pPr>
      <w:r w:rsidRPr="006D66C5">
        <w:rPr>
          <w:color w:val="auto"/>
        </w:rPr>
        <w:t>The amendment supports and implements the following objectives and strategies of the LPPF:</w:t>
      </w:r>
    </w:p>
    <w:p w14:paraId="0526EAE7" w14:textId="77777777" w:rsidR="009A0B38" w:rsidRDefault="009A0B38" w:rsidP="006D66C5">
      <w:pPr>
        <w:pStyle w:val="Bullet1"/>
        <w:numPr>
          <w:ilvl w:val="0"/>
          <w:numId w:val="68"/>
        </w:numPr>
        <w:ind w:left="567" w:hanging="207"/>
        <w:jc w:val="both"/>
        <w:rPr>
          <w:color w:val="auto"/>
        </w:rPr>
      </w:pPr>
      <w:r>
        <w:rPr>
          <w:i/>
          <w:iCs/>
          <w:color w:val="auto"/>
        </w:rPr>
        <w:t>Clause 21.05 Objective 2 – Major Activity Centres</w:t>
      </w:r>
      <w:r>
        <w:rPr>
          <w:color w:val="auto"/>
        </w:rPr>
        <w:t>, which weeks to enhance Lilydale’s identity through the protection of identified heritage elements, and other strategies.</w:t>
      </w:r>
    </w:p>
    <w:p w14:paraId="410E6108" w14:textId="77777777" w:rsidR="007D2724" w:rsidRDefault="009A0B38" w:rsidP="006D66C5">
      <w:pPr>
        <w:pStyle w:val="Bullet1"/>
        <w:numPr>
          <w:ilvl w:val="0"/>
          <w:numId w:val="68"/>
        </w:numPr>
        <w:ind w:left="567" w:hanging="207"/>
        <w:jc w:val="both"/>
        <w:rPr>
          <w:color w:val="auto"/>
        </w:rPr>
      </w:pPr>
      <w:r w:rsidRPr="009A0B38">
        <w:rPr>
          <w:i/>
          <w:iCs/>
          <w:color w:val="auto"/>
        </w:rPr>
        <w:t>Clause</w:t>
      </w:r>
      <w:r>
        <w:rPr>
          <w:i/>
          <w:iCs/>
          <w:color w:val="auto"/>
        </w:rPr>
        <w:t xml:space="preserve"> 21.06-1 Heritage</w:t>
      </w:r>
      <w:r>
        <w:rPr>
          <w:color w:val="auto"/>
        </w:rPr>
        <w:t xml:space="preserve">, which seeks to protect and conserve place of cultural heritage significance. </w:t>
      </w:r>
    </w:p>
    <w:p w14:paraId="5FAD43D3" w14:textId="77777777" w:rsidR="00E401A9" w:rsidRDefault="00E401A9" w:rsidP="00F84C8A">
      <w:pPr>
        <w:pStyle w:val="Heading2"/>
        <w:spacing w:before="240" w:after="240"/>
        <w:jc w:val="left"/>
        <w:rPr>
          <w:rFonts w:cs="Arial"/>
          <w:sz w:val="20"/>
        </w:rPr>
      </w:pPr>
      <w:r w:rsidRPr="00F84C8A">
        <w:rPr>
          <w:rFonts w:cs="Arial"/>
          <w:sz w:val="20"/>
        </w:rPr>
        <w:t xml:space="preserve">Does the </w:t>
      </w:r>
      <w:r w:rsidR="00033B04">
        <w:rPr>
          <w:rFonts w:cs="Arial"/>
          <w:sz w:val="20"/>
        </w:rPr>
        <w:t>a</w:t>
      </w:r>
      <w:r w:rsidRPr="00F84C8A">
        <w:rPr>
          <w:rFonts w:cs="Arial"/>
          <w:sz w:val="20"/>
        </w:rPr>
        <w:t>mendment make proper use of the Victoria Planning Provisions?</w:t>
      </w:r>
    </w:p>
    <w:p w14:paraId="150FE047" w14:textId="77777777" w:rsidR="009A0B38" w:rsidRPr="009D20B7" w:rsidRDefault="00DC4FDB" w:rsidP="006D66C5">
      <w:pPr>
        <w:spacing w:before="0"/>
        <w:rPr>
          <w:rFonts w:ascii="Arial" w:hAnsi="Arial" w:cs="Arial"/>
          <w:sz w:val="20"/>
        </w:rPr>
      </w:pPr>
      <w:r w:rsidRPr="009D20B7">
        <w:rPr>
          <w:rFonts w:ascii="Arial" w:hAnsi="Arial" w:cs="Arial"/>
          <w:sz w:val="20"/>
        </w:rPr>
        <w:t>The application of the H</w:t>
      </w:r>
      <w:r w:rsidR="00ED6D64" w:rsidRPr="009D20B7">
        <w:rPr>
          <w:rFonts w:ascii="Arial" w:hAnsi="Arial" w:cs="Arial"/>
          <w:sz w:val="20"/>
        </w:rPr>
        <w:t>O</w:t>
      </w:r>
      <w:r w:rsidRPr="009D20B7">
        <w:rPr>
          <w:rFonts w:ascii="Arial" w:hAnsi="Arial" w:cs="Arial"/>
          <w:sz w:val="20"/>
        </w:rPr>
        <w:t xml:space="preserve"> is the most appropriate </w:t>
      </w:r>
      <w:r w:rsidR="00BA4D3A">
        <w:rPr>
          <w:rFonts w:ascii="Arial" w:hAnsi="Arial" w:cs="Arial"/>
          <w:sz w:val="20"/>
        </w:rPr>
        <w:t xml:space="preserve">planning </w:t>
      </w:r>
      <w:r w:rsidRPr="009D20B7">
        <w:rPr>
          <w:rFonts w:ascii="Arial" w:hAnsi="Arial" w:cs="Arial"/>
          <w:sz w:val="20"/>
        </w:rPr>
        <w:t>mechanism for recognising and protecting the cultural heritage significance of the identified place</w:t>
      </w:r>
      <w:r w:rsidR="006D66C5">
        <w:rPr>
          <w:rFonts w:ascii="Arial" w:hAnsi="Arial" w:cs="Arial"/>
          <w:sz w:val="20"/>
        </w:rPr>
        <w:t>s</w:t>
      </w:r>
      <w:r w:rsidRPr="009D20B7">
        <w:rPr>
          <w:rFonts w:ascii="Arial" w:hAnsi="Arial" w:cs="Arial"/>
          <w:sz w:val="20"/>
        </w:rPr>
        <w:t>. The assessment</w:t>
      </w:r>
      <w:r w:rsidR="006D66C5">
        <w:rPr>
          <w:rFonts w:ascii="Arial" w:hAnsi="Arial" w:cs="Arial"/>
          <w:sz w:val="20"/>
        </w:rPr>
        <w:t>s</w:t>
      </w:r>
      <w:r w:rsidRPr="009D20B7">
        <w:rPr>
          <w:rFonts w:ascii="Arial" w:hAnsi="Arial" w:cs="Arial"/>
          <w:sz w:val="20"/>
        </w:rPr>
        <w:t xml:space="preserve"> undertaken identif</w:t>
      </w:r>
      <w:r w:rsidR="006D66C5">
        <w:rPr>
          <w:rFonts w:ascii="Arial" w:hAnsi="Arial" w:cs="Arial"/>
          <w:sz w:val="20"/>
        </w:rPr>
        <w:t>y</w:t>
      </w:r>
      <w:r w:rsidRPr="009D20B7">
        <w:rPr>
          <w:rFonts w:ascii="Arial" w:hAnsi="Arial" w:cs="Arial"/>
          <w:sz w:val="20"/>
        </w:rPr>
        <w:t xml:space="preserve"> that the p</w:t>
      </w:r>
      <w:r w:rsidR="006D66C5">
        <w:rPr>
          <w:rFonts w:ascii="Arial" w:hAnsi="Arial" w:cs="Arial"/>
          <w:sz w:val="20"/>
        </w:rPr>
        <w:t>laces</w:t>
      </w:r>
      <w:r w:rsidRPr="009D20B7">
        <w:rPr>
          <w:rFonts w:ascii="Arial" w:hAnsi="Arial" w:cs="Arial"/>
          <w:sz w:val="20"/>
        </w:rPr>
        <w:t xml:space="preserve"> meet the threshold for local significance. </w:t>
      </w:r>
    </w:p>
    <w:p w14:paraId="1D1BC97B" w14:textId="77777777" w:rsidR="00E401A9" w:rsidRPr="00F84C8A" w:rsidRDefault="00E401A9" w:rsidP="00F84C8A">
      <w:pPr>
        <w:pStyle w:val="Heading2"/>
        <w:spacing w:before="240" w:after="240"/>
        <w:jc w:val="left"/>
        <w:rPr>
          <w:rFonts w:cs="Arial"/>
          <w:sz w:val="20"/>
        </w:rPr>
      </w:pPr>
      <w:r w:rsidRPr="00F84C8A">
        <w:rPr>
          <w:rFonts w:cs="Arial"/>
          <w:sz w:val="20"/>
        </w:rPr>
        <w:t xml:space="preserve">How does the </w:t>
      </w:r>
      <w:r w:rsidR="00033B04">
        <w:rPr>
          <w:rFonts w:cs="Arial"/>
          <w:sz w:val="20"/>
        </w:rPr>
        <w:t>a</w:t>
      </w:r>
      <w:r w:rsidRPr="00F84C8A">
        <w:rPr>
          <w:rFonts w:cs="Arial"/>
          <w:sz w:val="20"/>
        </w:rPr>
        <w:t>mendment address the views of any relevant agency?</w:t>
      </w:r>
    </w:p>
    <w:p w14:paraId="4E0D2450" w14:textId="77777777" w:rsidR="00E401A9" w:rsidRPr="00DC4FDB" w:rsidRDefault="00DC4FDB" w:rsidP="006D66C5">
      <w:pPr>
        <w:pStyle w:val="Bullet1"/>
        <w:numPr>
          <w:ilvl w:val="0"/>
          <w:numId w:val="0"/>
        </w:numPr>
        <w:jc w:val="both"/>
        <w:rPr>
          <w:color w:val="auto"/>
        </w:rPr>
      </w:pPr>
      <w:r>
        <w:rPr>
          <w:color w:val="auto"/>
        </w:rPr>
        <w:t xml:space="preserve">The views of relevant agencies will be sought through the public exhibition of the amendment. </w:t>
      </w:r>
    </w:p>
    <w:p w14:paraId="6936E67B" w14:textId="77777777" w:rsidR="00E401A9" w:rsidRDefault="00E401A9" w:rsidP="00F84C8A">
      <w:pPr>
        <w:pStyle w:val="Heading2"/>
        <w:spacing w:before="240" w:after="240"/>
        <w:jc w:val="left"/>
        <w:rPr>
          <w:rFonts w:cs="Arial"/>
          <w:sz w:val="20"/>
        </w:rPr>
      </w:pPr>
      <w:r w:rsidRPr="00F84C8A">
        <w:rPr>
          <w:rFonts w:cs="Arial"/>
          <w:sz w:val="20"/>
        </w:rPr>
        <w:t xml:space="preserve">Does the </w:t>
      </w:r>
      <w:r w:rsidR="00033B04">
        <w:rPr>
          <w:rFonts w:cs="Arial"/>
          <w:sz w:val="20"/>
        </w:rPr>
        <w:t>a</w:t>
      </w:r>
      <w:r w:rsidRPr="00F84C8A">
        <w:rPr>
          <w:rFonts w:cs="Arial"/>
          <w:sz w:val="20"/>
        </w:rPr>
        <w:t>mendment address relevant requirements of the Transport Integration Act 2010?</w:t>
      </w:r>
    </w:p>
    <w:p w14:paraId="7A34D938" w14:textId="77777777" w:rsidR="00DC4FDB" w:rsidRPr="009D20B7" w:rsidRDefault="00DC4FDB" w:rsidP="006D66C5">
      <w:pPr>
        <w:spacing w:before="0"/>
        <w:rPr>
          <w:rFonts w:ascii="Arial" w:hAnsi="Arial" w:cs="Arial"/>
          <w:sz w:val="20"/>
        </w:rPr>
      </w:pPr>
      <w:r w:rsidRPr="009D20B7">
        <w:rPr>
          <w:rFonts w:ascii="Arial" w:hAnsi="Arial" w:cs="Arial"/>
          <w:sz w:val="20"/>
        </w:rPr>
        <w:t xml:space="preserve">The amendment is not expected to have any impact on the transport system. </w:t>
      </w:r>
    </w:p>
    <w:p w14:paraId="587E1FB2" w14:textId="77777777" w:rsidR="00E401A9" w:rsidRPr="00F84C8A" w:rsidRDefault="00E401A9" w:rsidP="00627441">
      <w:pPr>
        <w:pStyle w:val="Heading2"/>
        <w:spacing w:before="240"/>
        <w:jc w:val="left"/>
        <w:rPr>
          <w:rFonts w:cs="Arial"/>
          <w:sz w:val="20"/>
        </w:rPr>
      </w:pPr>
      <w:r w:rsidRPr="00F84C8A">
        <w:rPr>
          <w:rFonts w:cs="Arial"/>
          <w:sz w:val="20"/>
        </w:rPr>
        <w:t>Resource and administrative costs</w:t>
      </w:r>
    </w:p>
    <w:p w14:paraId="7992CE4C" w14:textId="77777777" w:rsidR="00DC4FDB" w:rsidRDefault="00E401A9" w:rsidP="00DC4FDB">
      <w:pPr>
        <w:pStyle w:val="Heading3"/>
        <w:jc w:val="left"/>
        <w:rPr>
          <w:rFonts w:ascii="Arial" w:hAnsi="Arial" w:cs="Arial"/>
          <w:sz w:val="20"/>
        </w:rPr>
      </w:pPr>
      <w:r w:rsidRPr="00F84C8A">
        <w:rPr>
          <w:rFonts w:ascii="Arial" w:hAnsi="Arial" w:cs="Arial"/>
          <w:sz w:val="20"/>
        </w:rPr>
        <w:t>What impact will the new planning provisions have on the resource and administrative costs of the responsible authority?</w:t>
      </w:r>
    </w:p>
    <w:p w14:paraId="10012343" w14:textId="77777777" w:rsidR="00ED6D64" w:rsidRPr="00ED6D64" w:rsidRDefault="00ED6D64" w:rsidP="00ED6D64">
      <w:pPr>
        <w:spacing w:before="0"/>
        <w:jc w:val="left"/>
      </w:pPr>
    </w:p>
    <w:p w14:paraId="16B27950" w14:textId="77777777" w:rsidR="004666CF" w:rsidRPr="00DC4FDB" w:rsidRDefault="00DC4FDB" w:rsidP="006D66C5">
      <w:pPr>
        <w:spacing w:before="0"/>
        <w:rPr>
          <w:rFonts w:ascii="Arial" w:hAnsi="Arial" w:cs="Arial"/>
          <w:sz w:val="20"/>
        </w:rPr>
      </w:pPr>
      <w:r w:rsidRPr="00DC4FDB">
        <w:rPr>
          <w:rFonts w:ascii="Arial" w:hAnsi="Arial" w:cs="Arial"/>
          <w:sz w:val="20"/>
        </w:rPr>
        <w:t>The amendment will have a minor additional impact on the resource and administrative costs of the responsible authority. Additional work created by adding places to the H</w:t>
      </w:r>
      <w:r>
        <w:rPr>
          <w:rFonts w:ascii="Arial" w:hAnsi="Arial" w:cs="Arial"/>
          <w:sz w:val="20"/>
        </w:rPr>
        <w:t>O</w:t>
      </w:r>
      <w:r w:rsidRPr="00DC4FDB">
        <w:rPr>
          <w:rFonts w:ascii="Arial" w:hAnsi="Arial" w:cs="Arial"/>
          <w:sz w:val="20"/>
        </w:rPr>
        <w:t xml:space="preserve"> can be resource</w:t>
      </w:r>
      <w:r>
        <w:rPr>
          <w:rFonts w:ascii="Arial" w:hAnsi="Arial" w:cs="Arial"/>
          <w:sz w:val="20"/>
        </w:rPr>
        <w:t>d</w:t>
      </w:r>
      <w:r w:rsidR="006D66C5">
        <w:rPr>
          <w:rFonts w:ascii="Arial" w:hAnsi="Arial" w:cs="Arial"/>
          <w:sz w:val="20"/>
        </w:rPr>
        <w:t>.</w:t>
      </w:r>
    </w:p>
    <w:p w14:paraId="57E4BFD6" w14:textId="77777777" w:rsidR="00E401A9" w:rsidRPr="00F84C8A" w:rsidRDefault="00E401A9" w:rsidP="00627441">
      <w:pPr>
        <w:pStyle w:val="Heading2"/>
        <w:spacing w:before="240"/>
        <w:jc w:val="left"/>
        <w:rPr>
          <w:rFonts w:cs="Arial"/>
          <w:sz w:val="20"/>
        </w:rPr>
      </w:pPr>
      <w:r w:rsidRPr="00F84C8A">
        <w:rPr>
          <w:rFonts w:cs="Arial"/>
          <w:sz w:val="20"/>
        </w:rPr>
        <w:t xml:space="preserve">Where you may inspect this </w:t>
      </w:r>
      <w:r w:rsidR="00033B04">
        <w:rPr>
          <w:rFonts w:cs="Arial"/>
          <w:sz w:val="20"/>
        </w:rPr>
        <w:t>a</w:t>
      </w:r>
      <w:r w:rsidRPr="00F84C8A">
        <w:rPr>
          <w:rFonts w:cs="Arial"/>
          <w:sz w:val="20"/>
        </w:rPr>
        <w:t>mendment</w:t>
      </w:r>
    </w:p>
    <w:p w14:paraId="7DA06368" w14:textId="01044045" w:rsidR="00872BFA" w:rsidRDefault="00DA60DA" w:rsidP="006D66C5">
      <w:pPr>
        <w:rPr>
          <w:rFonts w:ascii="Arial" w:hAnsi="Arial" w:cs="Arial"/>
          <w:sz w:val="20"/>
        </w:rPr>
      </w:pPr>
      <w:r>
        <w:rPr>
          <w:rFonts w:ascii="Arial" w:hAnsi="Arial" w:cs="Arial"/>
          <w:sz w:val="20"/>
        </w:rPr>
        <w:t>The amendment can be inspected free of charge at</w:t>
      </w:r>
      <w:r w:rsidR="007C5BE9">
        <w:rPr>
          <w:rFonts w:ascii="Arial" w:hAnsi="Arial" w:cs="Arial"/>
          <w:sz w:val="20"/>
        </w:rPr>
        <w:t xml:space="preserve"> the</w:t>
      </w:r>
      <w:r w:rsidR="00DC4FDB">
        <w:rPr>
          <w:rFonts w:ascii="Arial" w:hAnsi="Arial" w:cs="Arial"/>
          <w:sz w:val="20"/>
        </w:rPr>
        <w:t xml:space="preserve"> Yarra Ranges </w:t>
      </w:r>
      <w:r w:rsidRPr="00DA60DA">
        <w:rPr>
          <w:rFonts w:ascii="Arial" w:hAnsi="Arial" w:cs="Arial"/>
          <w:sz w:val="20"/>
        </w:rPr>
        <w:t>website at</w:t>
      </w:r>
      <w:r w:rsidR="00872BFA">
        <w:rPr>
          <w:rFonts w:ascii="Arial" w:hAnsi="Arial" w:cs="Arial"/>
          <w:sz w:val="20"/>
        </w:rPr>
        <w:t xml:space="preserve"> </w:t>
      </w:r>
      <w:hyperlink r:id="rId14" w:history="1">
        <w:r w:rsidR="00BA4D3A" w:rsidRPr="00145B72">
          <w:rPr>
            <w:rStyle w:val="Hyperlink"/>
            <w:rFonts w:ascii="Arial" w:hAnsi="Arial" w:cs="Arial"/>
            <w:sz w:val="20"/>
          </w:rPr>
          <w:t>www.yarraranges.vic.gov.au</w:t>
        </w:r>
      </w:hyperlink>
      <w:r w:rsidR="00BA4D3A">
        <w:rPr>
          <w:rFonts w:ascii="Arial" w:hAnsi="Arial" w:cs="Arial"/>
          <w:sz w:val="20"/>
        </w:rPr>
        <w:t xml:space="preserve"> </w:t>
      </w:r>
      <w:r w:rsidR="00872BFA" w:rsidRPr="003D554D">
        <w:rPr>
          <w:rFonts w:ascii="Arial" w:hAnsi="Arial" w:cs="Arial"/>
          <w:sz w:val="20"/>
        </w:rPr>
        <w:t>by searching “Amendment C</w:t>
      </w:r>
      <w:r w:rsidR="00872BFA">
        <w:rPr>
          <w:rFonts w:ascii="Arial" w:hAnsi="Arial" w:cs="Arial"/>
          <w:sz w:val="20"/>
        </w:rPr>
        <w:t>207</w:t>
      </w:r>
      <w:r w:rsidR="00872BFA" w:rsidRPr="003D554D">
        <w:rPr>
          <w:rFonts w:ascii="Arial" w:hAnsi="Arial" w:cs="Arial"/>
          <w:sz w:val="20"/>
        </w:rPr>
        <w:t>”; or</w:t>
      </w:r>
    </w:p>
    <w:p w14:paraId="0D1297DA" w14:textId="77777777" w:rsidR="00872BFA" w:rsidRPr="007803A5" w:rsidRDefault="00872BFA" w:rsidP="006D66C5">
      <w:pPr>
        <w:rPr>
          <w:rFonts w:ascii="Arial" w:hAnsi="Arial" w:cs="Arial"/>
          <w:sz w:val="20"/>
        </w:rPr>
      </w:pPr>
      <w:r w:rsidRPr="007803A5">
        <w:rPr>
          <w:rFonts w:ascii="Arial" w:hAnsi="Arial" w:cs="Arial"/>
          <w:sz w:val="20"/>
        </w:rPr>
        <w:t xml:space="preserve">The </w:t>
      </w:r>
      <w:r>
        <w:rPr>
          <w:rFonts w:ascii="Arial" w:hAnsi="Arial" w:cs="Arial"/>
          <w:sz w:val="20"/>
        </w:rPr>
        <w:t>a</w:t>
      </w:r>
      <w:r w:rsidRPr="007803A5">
        <w:rPr>
          <w:rFonts w:ascii="Arial" w:hAnsi="Arial" w:cs="Arial"/>
          <w:sz w:val="20"/>
        </w:rPr>
        <w:t>mendment is available for public inspection, free of charge, during office hours at the following Yarra Ranges Community Link Centres:</w:t>
      </w:r>
    </w:p>
    <w:p w14:paraId="1D583E78" w14:textId="77777777" w:rsidR="00872BFA" w:rsidRDefault="00872BFA" w:rsidP="006D66C5">
      <w:pPr>
        <w:numPr>
          <w:ilvl w:val="0"/>
          <w:numId w:val="69"/>
        </w:numPr>
        <w:ind w:left="1418" w:hanging="1440"/>
        <w:rPr>
          <w:rFonts w:ascii="Arial" w:hAnsi="Arial" w:cs="Arial"/>
          <w:sz w:val="20"/>
        </w:rPr>
      </w:pPr>
      <w:r w:rsidRPr="007803A5">
        <w:rPr>
          <w:rFonts w:ascii="Arial" w:hAnsi="Arial" w:cs="Arial"/>
          <w:sz w:val="20"/>
        </w:rPr>
        <w:t>Lilydale – 15 Anderson Street, Lilydale</w:t>
      </w:r>
    </w:p>
    <w:p w14:paraId="5D6144E1" w14:textId="77777777" w:rsidR="00872BFA" w:rsidRDefault="00872BFA" w:rsidP="006D66C5">
      <w:pPr>
        <w:numPr>
          <w:ilvl w:val="0"/>
          <w:numId w:val="69"/>
        </w:numPr>
        <w:ind w:left="1418" w:hanging="1440"/>
        <w:rPr>
          <w:rFonts w:ascii="Arial" w:hAnsi="Arial" w:cs="Arial"/>
          <w:sz w:val="20"/>
        </w:rPr>
      </w:pPr>
      <w:r w:rsidRPr="003D554D">
        <w:rPr>
          <w:rFonts w:ascii="Arial" w:hAnsi="Arial" w:cs="Arial"/>
          <w:sz w:val="20"/>
        </w:rPr>
        <w:t>Monbulk – 21 Main Road, Monbulk</w:t>
      </w:r>
    </w:p>
    <w:p w14:paraId="779C49EC" w14:textId="77777777" w:rsidR="00872BFA" w:rsidRDefault="00872BFA" w:rsidP="006D66C5">
      <w:pPr>
        <w:numPr>
          <w:ilvl w:val="0"/>
          <w:numId w:val="69"/>
        </w:numPr>
        <w:ind w:left="1418" w:hanging="1440"/>
        <w:rPr>
          <w:rFonts w:ascii="Arial" w:hAnsi="Arial" w:cs="Arial"/>
          <w:sz w:val="20"/>
        </w:rPr>
      </w:pPr>
      <w:r w:rsidRPr="003D554D">
        <w:rPr>
          <w:rFonts w:ascii="Arial" w:hAnsi="Arial" w:cs="Arial"/>
          <w:sz w:val="20"/>
        </w:rPr>
        <w:t>Healesville – 110 River Street, Healesville</w:t>
      </w:r>
    </w:p>
    <w:p w14:paraId="41CCC8F0" w14:textId="77777777" w:rsidR="00872BFA" w:rsidRDefault="00872BFA" w:rsidP="006D66C5">
      <w:pPr>
        <w:numPr>
          <w:ilvl w:val="0"/>
          <w:numId w:val="69"/>
        </w:numPr>
        <w:ind w:left="1418" w:hanging="1440"/>
        <w:rPr>
          <w:rFonts w:ascii="Arial" w:hAnsi="Arial" w:cs="Arial"/>
          <w:sz w:val="20"/>
        </w:rPr>
      </w:pPr>
      <w:r w:rsidRPr="003D554D">
        <w:rPr>
          <w:rFonts w:ascii="Arial" w:hAnsi="Arial" w:cs="Arial"/>
          <w:sz w:val="20"/>
        </w:rPr>
        <w:t>Upwey – 40 Main Street, Upwey</w:t>
      </w:r>
    </w:p>
    <w:p w14:paraId="68456FBC" w14:textId="77777777" w:rsidR="00DA60DA" w:rsidRDefault="00872BFA" w:rsidP="006D66C5">
      <w:pPr>
        <w:numPr>
          <w:ilvl w:val="0"/>
          <w:numId w:val="69"/>
        </w:numPr>
        <w:ind w:left="1418" w:hanging="1440"/>
        <w:rPr>
          <w:rFonts w:ascii="Arial" w:hAnsi="Arial" w:cs="Arial"/>
          <w:sz w:val="20"/>
        </w:rPr>
      </w:pPr>
      <w:r w:rsidRPr="003D554D">
        <w:rPr>
          <w:rFonts w:ascii="Arial" w:hAnsi="Arial" w:cs="Arial"/>
          <w:sz w:val="20"/>
        </w:rPr>
        <w:t>Yarra Junction – 2442-2444 Warburton Hwy, Yarra Junction</w:t>
      </w:r>
    </w:p>
    <w:p w14:paraId="4ADC6340" w14:textId="77777777" w:rsidR="00872BFA" w:rsidRPr="00872BFA" w:rsidRDefault="00872BFA" w:rsidP="006D66C5">
      <w:pPr>
        <w:ind w:left="1418"/>
        <w:rPr>
          <w:rFonts w:ascii="Arial" w:hAnsi="Arial" w:cs="Arial"/>
          <w:sz w:val="20"/>
        </w:rPr>
      </w:pPr>
    </w:p>
    <w:p w14:paraId="03D873EF" w14:textId="77777777" w:rsidR="00E401A9" w:rsidRPr="00F84C8A" w:rsidRDefault="00E401A9" w:rsidP="006D66C5">
      <w:pPr>
        <w:rPr>
          <w:rFonts w:ascii="Arial" w:hAnsi="Arial" w:cs="Arial"/>
          <w:sz w:val="20"/>
        </w:rPr>
      </w:pPr>
      <w:r w:rsidRPr="00F84C8A">
        <w:rPr>
          <w:rFonts w:ascii="Arial" w:hAnsi="Arial" w:cs="Arial"/>
          <w:sz w:val="20"/>
        </w:rPr>
        <w:t xml:space="preserve">The </w:t>
      </w:r>
      <w:r w:rsidR="00033B04">
        <w:rPr>
          <w:rFonts w:ascii="Arial" w:hAnsi="Arial" w:cs="Arial"/>
          <w:sz w:val="20"/>
        </w:rPr>
        <w:t>a</w:t>
      </w:r>
      <w:r w:rsidRPr="00F84C8A">
        <w:rPr>
          <w:rFonts w:ascii="Arial" w:hAnsi="Arial" w:cs="Arial"/>
          <w:sz w:val="20"/>
        </w:rPr>
        <w:t xml:space="preserve">mendment can also be inspected free of charge at the Department of Environment, Land, Water and Planning website at  </w:t>
      </w:r>
      <w:hyperlink r:id="rId15" w:history="1">
        <w:r w:rsidR="00992EEB" w:rsidRPr="00992EEB">
          <w:rPr>
            <w:rStyle w:val="Hyperlink"/>
            <w:rFonts w:ascii="Arial" w:hAnsi="Arial" w:cs="Arial"/>
            <w:sz w:val="20"/>
            <w:lang w:val="en"/>
          </w:rPr>
          <w:t>www.planning</w:t>
        </w:r>
        <w:r w:rsidR="00992EEB" w:rsidRPr="00A17D9E">
          <w:rPr>
            <w:rStyle w:val="Hyperlink"/>
            <w:rFonts w:ascii="Arial" w:hAnsi="Arial" w:cs="Arial"/>
            <w:sz w:val="20"/>
            <w:lang w:val="en"/>
          </w:rPr>
          <w:t>.vic.gov.au/public-inspection</w:t>
        </w:r>
        <w:r w:rsidR="00992EEB" w:rsidRPr="00A17D9E">
          <w:rPr>
            <w:rStyle w:val="Hyperlink"/>
            <w:rFonts w:ascii="Arial" w:hAnsi="Arial" w:cs="Arial"/>
            <w:sz w:val="20"/>
          </w:rPr>
          <w:t>.</w:t>
        </w:r>
      </w:hyperlink>
    </w:p>
    <w:p w14:paraId="21E43799" w14:textId="77777777" w:rsidR="00E401A9" w:rsidRPr="00F84C8A" w:rsidRDefault="00E401A9" w:rsidP="00627441">
      <w:pPr>
        <w:pStyle w:val="Heading2"/>
        <w:spacing w:before="240"/>
        <w:jc w:val="left"/>
        <w:rPr>
          <w:rFonts w:cs="Arial"/>
          <w:sz w:val="20"/>
        </w:rPr>
      </w:pPr>
      <w:r w:rsidRPr="00F84C8A">
        <w:rPr>
          <w:rFonts w:cs="Arial"/>
          <w:sz w:val="20"/>
        </w:rPr>
        <w:t xml:space="preserve">Submissions </w:t>
      </w:r>
    </w:p>
    <w:p w14:paraId="4B359CA8" w14:textId="380D0319" w:rsidR="00872BFA" w:rsidRPr="000140E2" w:rsidRDefault="00872BFA" w:rsidP="006D66C5">
      <w:pPr>
        <w:rPr>
          <w:rFonts w:ascii="Arial" w:hAnsi="Arial" w:cs="Arial"/>
          <w:sz w:val="20"/>
        </w:rPr>
      </w:pPr>
      <w:r w:rsidRPr="000140E2">
        <w:rPr>
          <w:rFonts w:ascii="Arial" w:hAnsi="Arial" w:cs="Arial"/>
          <w:sz w:val="20"/>
        </w:rPr>
        <w:t xml:space="preserve">Any person who may be affected by the amendment </w:t>
      </w:r>
      <w:r w:rsidRPr="00627441">
        <w:rPr>
          <w:rFonts w:ascii="Arial" w:hAnsi="Arial" w:cs="Arial"/>
          <w:sz w:val="20"/>
        </w:rPr>
        <w:t xml:space="preserve">may </w:t>
      </w:r>
      <w:r w:rsidRPr="000140E2">
        <w:rPr>
          <w:rFonts w:ascii="Arial" w:hAnsi="Arial" w:cs="Arial"/>
          <w:sz w:val="20"/>
        </w:rPr>
        <w:t>make a submission to the planning authority.  Submissions about the amendment must be received by</w:t>
      </w:r>
      <w:r w:rsidRPr="00627441">
        <w:rPr>
          <w:rFonts w:ascii="Arial" w:hAnsi="Arial" w:cs="Arial"/>
          <w:color w:val="FF0000"/>
          <w:sz w:val="20"/>
        </w:rPr>
        <w:t xml:space="preserve"> </w:t>
      </w:r>
      <w:r w:rsidR="00DF755B" w:rsidRPr="00DF755B">
        <w:rPr>
          <w:rFonts w:ascii="Arial" w:hAnsi="Arial" w:cs="Arial"/>
          <w:color w:val="000000" w:themeColor="text1"/>
          <w:sz w:val="20"/>
        </w:rPr>
        <w:t>12 December 2022.</w:t>
      </w:r>
    </w:p>
    <w:p w14:paraId="62C7BC16" w14:textId="77777777" w:rsidR="00872BFA" w:rsidRDefault="00872BFA" w:rsidP="006D66C5">
      <w:pPr>
        <w:rPr>
          <w:rFonts w:ascii="Arial" w:hAnsi="Arial" w:cs="Arial"/>
          <w:sz w:val="20"/>
        </w:rPr>
      </w:pPr>
      <w:r w:rsidRPr="001E0610">
        <w:rPr>
          <w:rFonts w:ascii="Arial" w:hAnsi="Arial" w:cs="Arial"/>
          <w:sz w:val="20"/>
        </w:rPr>
        <w:t xml:space="preserve">A submission must be sent to </w:t>
      </w:r>
      <w:r>
        <w:rPr>
          <w:rFonts w:ascii="Arial" w:hAnsi="Arial" w:cs="Arial"/>
          <w:sz w:val="20"/>
        </w:rPr>
        <w:t>Design and Place</w:t>
      </w:r>
      <w:r w:rsidRPr="001E0610">
        <w:rPr>
          <w:rFonts w:ascii="Arial" w:hAnsi="Arial" w:cs="Arial"/>
          <w:sz w:val="20"/>
        </w:rPr>
        <w:t>, Yarra Ranges Council, PO Box 105 Lilydale VIC 3140</w:t>
      </w:r>
      <w:r>
        <w:rPr>
          <w:rFonts w:ascii="Arial" w:hAnsi="Arial" w:cs="Arial"/>
          <w:sz w:val="20"/>
        </w:rPr>
        <w:t xml:space="preserve">, or at </w:t>
      </w:r>
      <w:hyperlink r:id="rId16" w:history="1">
        <w:r w:rsidRPr="00CD2D12">
          <w:rPr>
            <w:rStyle w:val="Hyperlink"/>
            <w:rFonts w:ascii="Arial" w:hAnsi="Arial" w:cs="Arial"/>
            <w:sz w:val="20"/>
          </w:rPr>
          <w:t>mail@yarraranges.vic.gov.au</w:t>
        </w:r>
      </w:hyperlink>
      <w:r>
        <w:rPr>
          <w:rFonts w:ascii="Arial" w:hAnsi="Arial" w:cs="Arial"/>
          <w:sz w:val="20"/>
        </w:rPr>
        <w:t>.</w:t>
      </w:r>
    </w:p>
    <w:p w14:paraId="238776C7" w14:textId="77777777" w:rsidR="00E401A9" w:rsidRPr="00F84C8A" w:rsidRDefault="00E401A9" w:rsidP="00627441">
      <w:pPr>
        <w:pStyle w:val="Heading2"/>
        <w:spacing w:before="240"/>
        <w:jc w:val="left"/>
        <w:rPr>
          <w:rFonts w:cs="Arial"/>
          <w:sz w:val="20"/>
        </w:rPr>
      </w:pPr>
      <w:r w:rsidRPr="00F84C8A">
        <w:rPr>
          <w:rFonts w:cs="Arial"/>
          <w:sz w:val="20"/>
        </w:rPr>
        <w:t xml:space="preserve">Panel hearing dates </w:t>
      </w:r>
    </w:p>
    <w:p w14:paraId="1EE48185" w14:textId="77777777" w:rsidR="00E401A9" w:rsidRPr="00F84C8A" w:rsidRDefault="00E401A9" w:rsidP="006D66C5">
      <w:pPr>
        <w:rPr>
          <w:rFonts w:ascii="Arial" w:hAnsi="Arial" w:cs="Arial"/>
          <w:sz w:val="20"/>
        </w:rPr>
      </w:pPr>
      <w:r w:rsidRPr="00F84C8A">
        <w:rPr>
          <w:rFonts w:ascii="Arial" w:hAnsi="Arial" w:cs="Arial"/>
          <w:sz w:val="20"/>
        </w:rPr>
        <w:lastRenderedPageBreak/>
        <w:t>In accordance with clause 4(2) of Ministerial Direction No.15 the following panel hearing dates have been set for this amendment:</w:t>
      </w:r>
    </w:p>
    <w:p w14:paraId="3F497AE5" w14:textId="0FBEF0D5" w:rsidR="00E401A9" w:rsidRPr="00A34116" w:rsidRDefault="00E401A9" w:rsidP="006D66C5">
      <w:pPr>
        <w:numPr>
          <w:ilvl w:val="0"/>
          <w:numId w:val="40"/>
        </w:numPr>
        <w:spacing w:after="120"/>
        <w:ind w:left="357" w:hanging="357"/>
        <w:rPr>
          <w:rFonts w:ascii="Arial" w:hAnsi="Arial" w:cs="Arial"/>
          <w:sz w:val="20"/>
        </w:rPr>
      </w:pPr>
      <w:r w:rsidRPr="00F84C8A">
        <w:rPr>
          <w:rFonts w:ascii="Arial" w:hAnsi="Arial" w:cs="Arial"/>
          <w:sz w:val="20"/>
        </w:rPr>
        <w:t>directions hearing:</w:t>
      </w:r>
      <w:r w:rsidR="002D5DE2">
        <w:rPr>
          <w:rFonts w:ascii="Arial" w:hAnsi="Arial" w:cs="Arial"/>
          <w:sz w:val="20"/>
        </w:rPr>
        <w:t xml:space="preserve"> </w:t>
      </w:r>
      <w:r w:rsidR="00625B98">
        <w:rPr>
          <w:rFonts w:ascii="Arial" w:hAnsi="Arial" w:cs="Arial"/>
          <w:sz w:val="20"/>
        </w:rPr>
        <w:t>6 March 2023</w:t>
      </w:r>
    </w:p>
    <w:p w14:paraId="00FC8A26" w14:textId="0ACFF7E3" w:rsidR="00E401A9" w:rsidRPr="00A34116" w:rsidRDefault="00E401A9" w:rsidP="006D66C5">
      <w:pPr>
        <w:numPr>
          <w:ilvl w:val="0"/>
          <w:numId w:val="40"/>
        </w:numPr>
        <w:spacing w:after="120"/>
        <w:ind w:left="357" w:hanging="357"/>
        <w:rPr>
          <w:rFonts w:ascii="Arial" w:hAnsi="Arial" w:cs="Arial"/>
          <w:sz w:val="20"/>
        </w:rPr>
      </w:pPr>
      <w:r w:rsidRPr="00A34116">
        <w:rPr>
          <w:rFonts w:ascii="Arial" w:hAnsi="Arial" w:cs="Arial"/>
          <w:sz w:val="20"/>
        </w:rPr>
        <w:t>panel hearing:</w:t>
      </w:r>
      <w:r w:rsidR="002D5DE2" w:rsidRPr="00A34116">
        <w:rPr>
          <w:rFonts w:ascii="Arial" w:hAnsi="Arial" w:cs="Arial"/>
          <w:sz w:val="20"/>
        </w:rPr>
        <w:t xml:space="preserve"> </w:t>
      </w:r>
      <w:r w:rsidR="00625B98">
        <w:rPr>
          <w:rFonts w:ascii="Arial" w:hAnsi="Arial" w:cs="Arial"/>
          <w:sz w:val="20"/>
        </w:rPr>
        <w:t xml:space="preserve">4 April </w:t>
      </w:r>
      <w:r w:rsidR="00A34116" w:rsidRPr="00A34116">
        <w:rPr>
          <w:rFonts w:ascii="Arial" w:hAnsi="Arial" w:cs="Arial"/>
          <w:sz w:val="20"/>
        </w:rPr>
        <w:t>2023</w:t>
      </w:r>
    </w:p>
    <w:p w14:paraId="734C76F1" w14:textId="77777777" w:rsidR="00E401A9" w:rsidRPr="00F84C8A" w:rsidRDefault="00E401A9" w:rsidP="00F84C8A">
      <w:pPr>
        <w:pStyle w:val="Heading2"/>
        <w:spacing w:before="240" w:after="240"/>
        <w:jc w:val="left"/>
        <w:rPr>
          <w:rFonts w:cs="Arial"/>
          <w:sz w:val="20"/>
        </w:rPr>
      </w:pPr>
      <w:r w:rsidRPr="00F84C8A">
        <w:rPr>
          <w:rFonts w:cs="Arial"/>
          <w:sz w:val="20"/>
        </w:rPr>
        <w:t xml:space="preserve">ATTACHMENT </w:t>
      </w:r>
      <w:r w:rsidR="00356DCE">
        <w:rPr>
          <w:rFonts w:cs="Arial"/>
          <w:sz w:val="20"/>
        </w:rPr>
        <w:t>1</w:t>
      </w:r>
      <w:r w:rsidRPr="00F84C8A">
        <w:rPr>
          <w:rFonts w:cs="Arial"/>
          <w:sz w:val="20"/>
        </w:rPr>
        <w:t xml:space="preserve"> - Mapping reference table</w:t>
      </w:r>
    </w:p>
    <w:p w14:paraId="577C0305" w14:textId="77777777" w:rsidR="00E401A9" w:rsidRPr="00F84C8A" w:rsidRDefault="00E401A9" w:rsidP="00E401A9">
      <w:pPr>
        <w:spacing w:before="0"/>
        <w:jc w:val="left"/>
        <w:rPr>
          <w:rFonts w:ascii="Arial" w:hAnsi="Arial" w:cs="Arial"/>
          <w:sz w:val="20"/>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20"/>
        <w:gridCol w:w="3318"/>
        <w:gridCol w:w="3806"/>
      </w:tblGrid>
      <w:tr w:rsidR="00E401A9" w:rsidRPr="00F84C8A" w14:paraId="5E51585B" w14:textId="77777777" w:rsidTr="00B13B0A">
        <w:tc>
          <w:tcPr>
            <w:tcW w:w="1951" w:type="dxa"/>
            <w:shd w:val="clear" w:color="auto" w:fill="000000"/>
          </w:tcPr>
          <w:p w14:paraId="4B8CCBC7" w14:textId="77777777" w:rsidR="00E401A9" w:rsidRPr="00F84C8A" w:rsidRDefault="00E401A9" w:rsidP="00B13B0A">
            <w:pPr>
              <w:pStyle w:val="Tablelabel"/>
              <w:rPr>
                <w:rFonts w:cs="Arial"/>
                <w:sz w:val="20"/>
              </w:rPr>
            </w:pPr>
            <w:r w:rsidRPr="00F84C8A">
              <w:rPr>
                <w:rFonts w:cs="Arial"/>
                <w:sz w:val="20"/>
              </w:rPr>
              <w:t xml:space="preserve">Location </w:t>
            </w:r>
          </w:p>
        </w:tc>
        <w:tc>
          <w:tcPr>
            <w:tcW w:w="3402" w:type="dxa"/>
            <w:shd w:val="clear" w:color="auto" w:fill="000000"/>
          </w:tcPr>
          <w:p w14:paraId="73727FE2" w14:textId="77777777" w:rsidR="00E401A9" w:rsidRPr="00F84C8A" w:rsidRDefault="00E401A9" w:rsidP="00B13B0A">
            <w:pPr>
              <w:pStyle w:val="Tablelabel"/>
              <w:rPr>
                <w:rFonts w:cs="Arial"/>
                <w:b w:val="0"/>
                <w:sz w:val="20"/>
              </w:rPr>
            </w:pPr>
            <w:r w:rsidRPr="00F84C8A">
              <w:rPr>
                <w:rFonts w:cs="Arial"/>
                <w:sz w:val="20"/>
              </w:rPr>
              <w:t>Land /Area Affected</w:t>
            </w:r>
          </w:p>
        </w:tc>
        <w:tc>
          <w:tcPr>
            <w:tcW w:w="3907" w:type="dxa"/>
            <w:shd w:val="clear" w:color="auto" w:fill="000000"/>
          </w:tcPr>
          <w:p w14:paraId="0AA10534" w14:textId="77777777" w:rsidR="00E401A9" w:rsidRPr="00F84C8A" w:rsidRDefault="00E401A9" w:rsidP="00B13B0A">
            <w:pPr>
              <w:pStyle w:val="Tablelabel"/>
              <w:rPr>
                <w:rFonts w:cs="Arial"/>
                <w:b w:val="0"/>
                <w:sz w:val="20"/>
              </w:rPr>
            </w:pPr>
            <w:r w:rsidRPr="00F84C8A">
              <w:rPr>
                <w:rFonts w:cs="Arial"/>
                <w:sz w:val="20"/>
              </w:rPr>
              <w:t>Mapping Reference</w:t>
            </w:r>
          </w:p>
        </w:tc>
      </w:tr>
      <w:tr w:rsidR="00E401A9" w:rsidRPr="00F84C8A" w14:paraId="5DCCC097" w14:textId="77777777" w:rsidTr="00B13B0A">
        <w:tc>
          <w:tcPr>
            <w:tcW w:w="1951" w:type="dxa"/>
            <w:shd w:val="clear" w:color="auto" w:fill="auto"/>
          </w:tcPr>
          <w:p w14:paraId="71B78B4C" w14:textId="77777777" w:rsidR="00E401A9" w:rsidRPr="000F7593" w:rsidRDefault="00356DCE" w:rsidP="00B13B0A">
            <w:pPr>
              <w:pStyle w:val="Tabletext"/>
              <w:jc w:val="left"/>
              <w:rPr>
                <w:rFonts w:cs="Arial"/>
                <w:color w:val="000000"/>
                <w:sz w:val="20"/>
                <w:lang w:val="en-GB"/>
              </w:rPr>
            </w:pPr>
            <w:r w:rsidRPr="000F7593">
              <w:rPr>
                <w:rFonts w:cs="Arial"/>
                <w:color w:val="000000"/>
                <w:sz w:val="20"/>
                <w:lang w:val="en-GB"/>
              </w:rPr>
              <w:t>HO64</w:t>
            </w:r>
          </w:p>
        </w:tc>
        <w:tc>
          <w:tcPr>
            <w:tcW w:w="3402" w:type="dxa"/>
            <w:shd w:val="clear" w:color="auto" w:fill="auto"/>
          </w:tcPr>
          <w:p w14:paraId="2967E68F" w14:textId="77777777" w:rsidR="00E401A9" w:rsidRPr="000F7593" w:rsidRDefault="00356DCE" w:rsidP="00B13B0A">
            <w:pPr>
              <w:pStyle w:val="Tabletext"/>
              <w:rPr>
                <w:rFonts w:cs="Arial"/>
                <w:color w:val="000000"/>
                <w:sz w:val="20"/>
                <w:lang w:val="en-GB"/>
              </w:rPr>
            </w:pPr>
            <w:r w:rsidRPr="000F7593">
              <w:rPr>
                <w:rFonts w:cs="Arial"/>
                <w:color w:val="000000"/>
                <w:sz w:val="20"/>
                <w:lang w:val="en-GB"/>
              </w:rPr>
              <w:t>292 Main Street, Lilydale</w:t>
            </w:r>
          </w:p>
        </w:tc>
        <w:tc>
          <w:tcPr>
            <w:tcW w:w="3907" w:type="dxa"/>
            <w:shd w:val="clear" w:color="auto" w:fill="auto"/>
          </w:tcPr>
          <w:p w14:paraId="1204D0D9" w14:textId="77777777" w:rsidR="00E401A9" w:rsidRPr="000F7593" w:rsidRDefault="00812D1C" w:rsidP="00B13B0A">
            <w:pPr>
              <w:pStyle w:val="Tabletext"/>
              <w:rPr>
                <w:rFonts w:cs="Arial"/>
                <w:color w:val="000000"/>
                <w:sz w:val="20"/>
                <w:lang w:val="en-GB"/>
              </w:rPr>
            </w:pPr>
            <w:proofErr w:type="spellStart"/>
            <w:r w:rsidRPr="000F7593">
              <w:rPr>
                <w:rFonts w:cs="Arial"/>
                <w:color w:val="000000"/>
                <w:sz w:val="20"/>
                <w:lang w:val="en-GB"/>
              </w:rPr>
              <w:t>Yarra</w:t>
            </w:r>
            <w:proofErr w:type="spellEnd"/>
            <w:r w:rsidRPr="000F7593">
              <w:rPr>
                <w:rFonts w:cs="Arial"/>
                <w:color w:val="000000"/>
                <w:sz w:val="20"/>
                <w:lang w:val="en-GB"/>
              </w:rPr>
              <w:t xml:space="preserve"> Ranges C207yran hoMap40</w:t>
            </w:r>
          </w:p>
        </w:tc>
      </w:tr>
      <w:tr w:rsidR="00356DCE" w:rsidRPr="00F84C8A" w14:paraId="07C4F931" w14:textId="77777777" w:rsidTr="00B13B0A">
        <w:tc>
          <w:tcPr>
            <w:tcW w:w="1951" w:type="dxa"/>
            <w:shd w:val="clear" w:color="auto" w:fill="auto"/>
          </w:tcPr>
          <w:p w14:paraId="13053DB2" w14:textId="77777777" w:rsidR="00356DCE" w:rsidRPr="000F7593" w:rsidRDefault="00356DCE" w:rsidP="00B13B0A">
            <w:pPr>
              <w:pStyle w:val="Tabletext"/>
              <w:jc w:val="left"/>
              <w:rPr>
                <w:rFonts w:cs="Arial"/>
                <w:color w:val="000000"/>
                <w:sz w:val="20"/>
                <w:lang w:val="en-GB"/>
              </w:rPr>
            </w:pPr>
            <w:r w:rsidRPr="000F7593">
              <w:rPr>
                <w:rFonts w:cs="Arial"/>
                <w:color w:val="000000"/>
                <w:sz w:val="20"/>
                <w:lang w:val="en-GB"/>
              </w:rPr>
              <w:t>HO77</w:t>
            </w:r>
          </w:p>
        </w:tc>
        <w:tc>
          <w:tcPr>
            <w:tcW w:w="3402" w:type="dxa"/>
            <w:shd w:val="clear" w:color="auto" w:fill="auto"/>
          </w:tcPr>
          <w:p w14:paraId="4B1C8B2A" w14:textId="77777777" w:rsidR="00356DCE" w:rsidRPr="000F7593" w:rsidRDefault="00031301" w:rsidP="00B13B0A">
            <w:pPr>
              <w:pStyle w:val="Tabletext"/>
              <w:rPr>
                <w:rFonts w:cs="Arial"/>
                <w:color w:val="000000"/>
                <w:sz w:val="20"/>
                <w:lang w:val="en-GB"/>
              </w:rPr>
            </w:pPr>
            <w:r w:rsidRPr="000F7593">
              <w:rPr>
                <w:rFonts w:cs="Arial"/>
                <w:color w:val="000000"/>
                <w:sz w:val="20"/>
                <w:lang w:val="en-GB"/>
              </w:rPr>
              <w:t>Queen Victoria Jubilee Street Trees – Main Street, Lilydale</w:t>
            </w:r>
          </w:p>
        </w:tc>
        <w:tc>
          <w:tcPr>
            <w:tcW w:w="3907" w:type="dxa"/>
            <w:shd w:val="clear" w:color="auto" w:fill="auto"/>
          </w:tcPr>
          <w:p w14:paraId="21139843" w14:textId="77777777" w:rsidR="00356DCE" w:rsidRPr="000F7593" w:rsidRDefault="00812D1C" w:rsidP="00B13B0A">
            <w:pPr>
              <w:pStyle w:val="Tabletext"/>
              <w:rPr>
                <w:rFonts w:cs="Arial"/>
                <w:color w:val="000000"/>
                <w:sz w:val="20"/>
                <w:lang w:val="en-GB"/>
              </w:rPr>
            </w:pPr>
            <w:proofErr w:type="spellStart"/>
            <w:r w:rsidRPr="00812D1C">
              <w:rPr>
                <w:rFonts w:cs="Arial"/>
                <w:color w:val="000000"/>
                <w:sz w:val="20"/>
                <w:lang w:val="en-GB"/>
              </w:rPr>
              <w:t>Yarra</w:t>
            </w:r>
            <w:proofErr w:type="spellEnd"/>
            <w:r w:rsidRPr="00812D1C">
              <w:rPr>
                <w:rFonts w:cs="Arial"/>
                <w:color w:val="000000"/>
                <w:sz w:val="20"/>
                <w:lang w:val="en-GB"/>
              </w:rPr>
              <w:t xml:space="preserve"> Ranges C207yran hoMap40</w:t>
            </w:r>
          </w:p>
        </w:tc>
      </w:tr>
      <w:tr w:rsidR="00E401A9" w:rsidRPr="00F84C8A" w14:paraId="1BEDF0EF" w14:textId="77777777" w:rsidTr="00B13B0A">
        <w:tc>
          <w:tcPr>
            <w:tcW w:w="1951" w:type="dxa"/>
            <w:shd w:val="clear" w:color="auto" w:fill="auto"/>
          </w:tcPr>
          <w:p w14:paraId="2A987EC8" w14:textId="77777777" w:rsidR="00E401A9" w:rsidRPr="000F7593" w:rsidRDefault="00356DCE" w:rsidP="00B13B0A">
            <w:pPr>
              <w:pStyle w:val="Tabletext"/>
              <w:rPr>
                <w:rFonts w:cs="Arial"/>
                <w:color w:val="000000"/>
                <w:sz w:val="20"/>
                <w:lang w:val="en-GB"/>
              </w:rPr>
            </w:pPr>
            <w:r w:rsidRPr="000F7593">
              <w:rPr>
                <w:rFonts w:cs="Arial"/>
                <w:color w:val="000000"/>
                <w:sz w:val="20"/>
                <w:lang w:val="en-GB"/>
              </w:rPr>
              <w:t>HO203</w:t>
            </w:r>
          </w:p>
        </w:tc>
        <w:tc>
          <w:tcPr>
            <w:tcW w:w="3402" w:type="dxa"/>
            <w:shd w:val="clear" w:color="auto" w:fill="auto"/>
          </w:tcPr>
          <w:p w14:paraId="3744780D" w14:textId="77777777" w:rsidR="00E401A9" w:rsidRPr="000F7593" w:rsidRDefault="00356DCE" w:rsidP="00B13B0A">
            <w:pPr>
              <w:pStyle w:val="Tabletext"/>
              <w:rPr>
                <w:rFonts w:cs="Arial"/>
                <w:color w:val="000000"/>
                <w:sz w:val="20"/>
                <w:lang w:val="en-GB"/>
              </w:rPr>
            </w:pPr>
            <w:r w:rsidRPr="000F7593">
              <w:rPr>
                <w:rFonts w:cs="Arial"/>
                <w:color w:val="000000"/>
                <w:sz w:val="20"/>
                <w:lang w:val="en-GB"/>
              </w:rPr>
              <w:t>335 Main Street, Lilydale</w:t>
            </w:r>
          </w:p>
        </w:tc>
        <w:tc>
          <w:tcPr>
            <w:tcW w:w="3907" w:type="dxa"/>
            <w:shd w:val="clear" w:color="auto" w:fill="auto"/>
          </w:tcPr>
          <w:p w14:paraId="58BE69CE" w14:textId="77777777" w:rsidR="00E401A9" w:rsidRPr="000F7593" w:rsidRDefault="00812D1C" w:rsidP="00B13B0A">
            <w:pPr>
              <w:pStyle w:val="Tabletext"/>
              <w:rPr>
                <w:rFonts w:cs="Arial"/>
                <w:color w:val="000000"/>
                <w:sz w:val="20"/>
                <w:lang w:val="en-GB"/>
              </w:rPr>
            </w:pPr>
            <w:proofErr w:type="spellStart"/>
            <w:r w:rsidRPr="00812D1C">
              <w:rPr>
                <w:rFonts w:cs="Arial"/>
                <w:color w:val="000000"/>
                <w:sz w:val="20"/>
                <w:lang w:val="en-GB"/>
              </w:rPr>
              <w:t>Yarra</w:t>
            </w:r>
            <w:proofErr w:type="spellEnd"/>
            <w:r w:rsidRPr="00812D1C">
              <w:rPr>
                <w:rFonts w:cs="Arial"/>
                <w:color w:val="000000"/>
                <w:sz w:val="20"/>
                <w:lang w:val="en-GB"/>
              </w:rPr>
              <w:t xml:space="preserve"> Ranges C207yran hoMap40</w:t>
            </w:r>
          </w:p>
        </w:tc>
      </w:tr>
      <w:tr w:rsidR="00E401A9" w:rsidRPr="00F84C8A" w14:paraId="0D4F19C5" w14:textId="77777777" w:rsidTr="00B13B0A">
        <w:tc>
          <w:tcPr>
            <w:tcW w:w="1951" w:type="dxa"/>
            <w:shd w:val="clear" w:color="auto" w:fill="auto"/>
          </w:tcPr>
          <w:p w14:paraId="1240C649" w14:textId="77777777" w:rsidR="00E401A9" w:rsidRPr="000F7593" w:rsidRDefault="00356DCE" w:rsidP="00B13B0A">
            <w:pPr>
              <w:pStyle w:val="Tabletext"/>
              <w:rPr>
                <w:rFonts w:cs="Arial"/>
                <w:color w:val="000000"/>
                <w:sz w:val="20"/>
              </w:rPr>
            </w:pPr>
            <w:r w:rsidRPr="000F7593">
              <w:rPr>
                <w:rFonts w:cs="Arial"/>
                <w:color w:val="000000"/>
                <w:sz w:val="20"/>
              </w:rPr>
              <w:t>HO205</w:t>
            </w:r>
          </w:p>
        </w:tc>
        <w:tc>
          <w:tcPr>
            <w:tcW w:w="3402" w:type="dxa"/>
            <w:shd w:val="clear" w:color="auto" w:fill="auto"/>
          </w:tcPr>
          <w:p w14:paraId="5A03A09B" w14:textId="77777777" w:rsidR="00E401A9" w:rsidRPr="000F7593" w:rsidRDefault="00356DCE" w:rsidP="00B13B0A">
            <w:pPr>
              <w:pStyle w:val="Tabletext"/>
              <w:rPr>
                <w:rFonts w:cs="Arial"/>
                <w:color w:val="000000"/>
                <w:sz w:val="20"/>
              </w:rPr>
            </w:pPr>
            <w:r w:rsidRPr="000F7593">
              <w:rPr>
                <w:rFonts w:cs="Arial"/>
                <w:color w:val="000000"/>
                <w:sz w:val="20"/>
              </w:rPr>
              <w:t>148 Main Street, Lilydale</w:t>
            </w:r>
          </w:p>
        </w:tc>
        <w:tc>
          <w:tcPr>
            <w:tcW w:w="3907" w:type="dxa"/>
            <w:shd w:val="clear" w:color="auto" w:fill="auto"/>
          </w:tcPr>
          <w:p w14:paraId="58353C17" w14:textId="77777777" w:rsidR="00E401A9" w:rsidRPr="000F7593" w:rsidRDefault="00812D1C" w:rsidP="00B13B0A">
            <w:pPr>
              <w:pStyle w:val="Tabletext"/>
              <w:rPr>
                <w:rFonts w:cs="Arial"/>
                <w:color w:val="000000"/>
                <w:sz w:val="20"/>
              </w:rPr>
            </w:pPr>
            <w:proofErr w:type="spellStart"/>
            <w:r w:rsidRPr="00812D1C">
              <w:rPr>
                <w:rFonts w:cs="Arial"/>
                <w:color w:val="000000"/>
                <w:sz w:val="20"/>
                <w:lang w:val="en-GB"/>
              </w:rPr>
              <w:t>Yarra</w:t>
            </w:r>
            <w:proofErr w:type="spellEnd"/>
            <w:r w:rsidRPr="00812D1C">
              <w:rPr>
                <w:rFonts w:cs="Arial"/>
                <w:color w:val="000000"/>
                <w:sz w:val="20"/>
                <w:lang w:val="en-GB"/>
              </w:rPr>
              <w:t xml:space="preserve"> Ranges C207yran hoMap40</w:t>
            </w:r>
          </w:p>
        </w:tc>
      </w:tr>
      <w:tr w:rsidR="00E401A9" w:rsidRPr="00F84C8A" w14:paraId="2B14D845" w14:textId="77777777" w:rsidTr="00B13B0A">
        <w:tc>
          <w:tcPr>
            <w:tcW w:w="1951" w:type="dxa"/>
            <w:shd w:val="clear" w:color="auto" w:fill="auto"/>
          </w:tcPr>
          <w:p w14:paraId="2E9C651F" w14:textId="77777777" w:rsidR="00E401A9" w:rsidRPr="000F7593" w:rsidRDefault="00356DCE" w:rsidP="00B13B0A">
            <w:pPr>
              <w:pStyle w:val="Tabletext"/>
              <w:rPr>
                <w:rFonts w:cs="Arial"/>
                <w:color w:val="000000"/>
                <w:sz w:val="20"/>
              </w:rPr>
            </w:pPr>
            <w:r w:rsidRPr="000F7593">
              <w:rPr>
                <w:rFonts w:cs="Arial"/>
                <w:color w:val="000000"/>
                <w:sz w:val="20"/>
              </w:rPr>
              <w:t>HO213</w:t>
            </w:r>
          </w:p>
        </w:tc>
        <w:tc>
          <w:tcPr>
            <w:tcW w:w="3402" w:type="dxa"/>
            <w:shd w:val="clear" w:color="auto" w:fill="auto"/>
          </w:tcPr>
          <w:p w14:paraId="40E025D6" w14:textId="77777777" w:rsidR="00E401A9" w:rsidRPr="000F7593" w:rsidRDefault="00356DCE" w:rsidP="00B13B0A">
            <w:pPr>
              <w:pStyle w:val="Tabletext"/>
              <w:rPr>
                <w:rFonts w:cs="Arial"/>
                <w:color w:val="000000"/>
                <w:sz w:val="20"/>
              </w:rPr>
            </w:pPr>
            <w:r w:rsidRPr="000F7593">
              <w:rPr>
                <w:rFonts w:cs="Arial"/>
                <w:color w:val="000000"/>
                <w:sz w:val="20"/>
              </w:rPr>
              <w:t>172 Main Street, Lilydale</w:t>
            </w:r>
          </w:p>
        </w:tc>
        <w:tc>
          <w:tcPr>
            <w:tcW w:w="3907" w:type="dxa"/>
            <w:shd w:val="clear" w:color="auto" w:fill="auto"/>
          </w:tcPr>
          <w:p w14:paraId="721858D5" w14:textId="77777777" w:rsidR="00E401A9" w:rsidRPr="000F7593" w:rsidRDefault="00812D1C" w:rsidP="00B13B0A">
            <w:pPr>
              <w:pStyle w:val="Tabletext"/>
              <w:rPr>
                <w:rFonts w:cs="Arial"/>
                <w:color w:val="000000"/>
                <w:sz w:val="20"/>
              </w:rPr>
            </w:pPr>
            <w:proofErr w:type="spellStart"/>
            <w:r w:rsidRPr="00812D1C">
              <w:rPr>
                <w:rFonts w:cs="Arial"/>
                <w:color w:val="000000"/>
                <w:sz w:val="20"/>
                <w:lang w:val="en-GB"/>
              </w:rPr>
              <w:t>Yarra</w:t>
            </w:r>
            <w:proofErr w:type="spellEnd"/>
            <w:r w:rsidRPr="00812D1C">
              <w:rPr>
                <w:rFonts w:cs="Arial"/>
                <w:color w:val="000000"/>
                <w:sz w:val="20"/>
                <w:lang w:val="en-GB"/>
              </w:rPr>
              <w:t xml:space="preserve"> Ranges C207yran hoMap40</w:t>
            </w:r>
          </w:p>
        </w:tc>
      </w:tr>
      <w:tr w:rsidR="00356DCE" w:rsidRPr="00F84C8A" w14:paraId="003405A1" w14:textId="77777777" w:rsidTr="00B13B0A">
        <w:tc>
          <w:tcPr>
            <w:tcW w:w="1951" w:type="dxa"/>
            <w:shd w:val="clear" w:color="auto" w:fill="auto"/>
          </w:tcPr>
          <w:p w14:paraId="59B99054" w14:textId="77777777" w:rsidR="00356DCE" w:rsidRPr="000F7593" w:rsidRDefault="00356DCE" w:rsidP="00B13B0A">
            <w:pPr>
              <w:pStyle w:val="Tabletext"/>
              <w:rPr>
                <w:rFonts w:cs="Arial"/>
                <w:color w:val="000000"/>
                <w:sz w:val="20"/>
              </w:rPr>
            </w:pPr>
            <w:r w:rsidRPr="000F7593">
              <w:rPr>
                <w:rFonts w:cs="Arial"/>
                <w:color w:val="000000"/>
                <w:sz w:val="20"/>
              </w:rPr>
              <w:t>HO214</w:t>
            </w:r>
          </w:p>
        </w:tc>
        <w:tc>
          <w:tcPr>
            <w:tcW w:w="3402" w:type="dxa"/>
            <w:shd w:val="clear" w:color="auto" w:fill="auto"/>
          </w:tcPr>
          <w:p w14:paraId="3EE2C85F" w14:textId="77777777" w:rsidR="00356DCE" w:rsidRPr="000F7593" w:rsidRDefault="00356DCE" w:rsidP="00B13B0A">
            <w:pPr>
              <w:pStyle w:val="Tabletext"/>
              <w:rPr>
                <w:rFonts w:cs="Arial"/>
                <w:color w:val="000000"/>
                <w:sz w:val="20"/>
              </w:rPr>
            </w:pPr>
            <w:r w:rsidRPr="000F7593">
              <w:rPr>
                <w:rFonts w:cs="Arial"/>
                <w:color w:val="000000"/>
                <w:sz w:val="20"/>
              </w:rPr>
              <w:t>Lilydale-Warburton Railway</w:t>
            </w:r>
          </w:p>
        </w:tc>
        <w:tc>
          <w:tcPr>
            <w:tcW w:w="3907" w:type="dxa"/>
            <w:shd w:val="clear" w:color="auto" w:fill="auto"/>
          </w:tcPr>
          <w:p w14:paraId="1D2DC6E5" w14:textId="77777777" w:rsidR="00356DCE" w:rsidRPr="000F7593" w:rsidRDefault="00812D1C" w:rsidP="00B13B0A">
            <w:pPr>
              <w:pStyle w:val="Tabletext"/>
              <w:rPr>
                <w:rFonts w:cs="Arial"/>
                <w:color w:val="000000"/>
                <w:sz w:val="20"/>
              </w:rPr>
            </w:pPr>
            <w:proofErr w:type="spellStart"/>
            <w:r w:rsidRPr="00812D1C">
              <w:rPr>
                <w:rFonts w:cs="Arial"/>
                <w:color w:val="000000"/>
                <w:sz w:val="20"/>
                <w:lang w:val="en-GB"/>
              </w:rPr>
              <w:t>Yarra</w:t>
            </w:r>
            <w:proofErr w:type="spellEnd"/>
            <w:r w:rsidRPr="00812D1C">
              <w:rPr>
                <w:rFonts w:cs="Arial"/>
                <w:color w:val="000000"/>
                <w:sz w:val="20"/>
                <w:lang w:val="en-GB"/>
              </w:rPr>
              <w:t xml:space="preserve"> Ranges C207yran hoMap40</w:t>
            </w:r>
          </w:p>
        </w:tc>
      </w:tr>
      <w:tr w:rsidR="00356DCE" w:rsidRPr="00F84C8A" w14:paraId="735CF8D3" w14:textId="77777777" w:rsidTr="00B13B0A">
        <w:tc>
          <w:tcPr>
            <w:tcW w:w="1951" w:type="dxa"/>
            <w:shd w:val="clear" w:color="auto" w:fill="auto"/>
          </w:tcPr>
          <w:p w14:paraId="66C89B12" w14:textId="77777777" w:rsidR="00356DCE" w:rsidRPr="000F7593" w:rsidRDefault="00356DCE" w:rsidP="00B13B0A">
            <w:pPr>
              <w:pStyle w:val="Tabletext"/>
              <w:rPr>
                <w:rFonts w:cs="Arial"/>
                <w:color w:val="000000"/>
                <w:sz w:val="20"/>
              </w:rPr>
            </w:pPr>
            <w:r w:rsidRPr="000F7593">
              <w:rPr>
                <w:rFonts w:cs="Arial"/>
                <w:color w:val="000000"/>
                <w:sz w:val="20"/>
              </w:rPr>
              <w:t>HO401</w:t>
            </w:r>
          </w:p>
        </w:tc>
        <w:tc>
          <w:tcPr>
            <w:tcW w:w="3402" w:type="dxa"/>
            <w:shd w:val="clear" w:color="auto" w:fill="auto"/>
          </w:tcPr>
          <w:p w14:paraId="38F1FA7A" w14:textId="77777777" w:rsidR="00356DCE" w:rsidRPr="000F7593" w:rsidRDefault="00031301" w:rsidP="00B13B0A">
            <w:pPr>
              <w:pStyle w:val="Tabletext"/>
              <w:rPr>
                <w:rFonts w:cs="Arial"/>
                <w:color w:val="000000"/>
                <w:sz w:val="20"/>
              </w:rPr>
            </w:pPr>
            <w:r w:rsidRPr="000F7593">
              <w:rPr>
                <w:rFonts w:cs="Arial"/>
                <w:color w:val="000000"/>
                <w:sz w:val="20"/>
              </w:rPr>
              <w:t>Lilydale Historic Street Trees – Anderson Street, Castella Street, Clarke Street, Cave Hill Road (south), The Eyrie (part) and historic street trees along the western boundary of the Lilydale Recreation Reserve, Lilydale</w:t>
            </w:r>
          </w:p>
        </w:tc>
        <w:tc>
          <w:tcPr>
            <w:tcW w:w="3907" w:type="dxa"/>
            <w:shd w:val="clear" w:color="auto" w:fill="auto"/>
          </w:tcPr>
          <w:p w14:paraId="3622E2A1" w14:textId="77777777" w:rsidR="00356DCE" w:rsidRPr="000F7593" w:rsidRDefault="00812D1C" w:rsidP="00B13B0A">
            <w:pPr>
              <w:pStyle w:val="Tabletext"/>
              <w:rPr>
                <w:rFonts w:cs="Arial"/>
                <w:color w:val="000000"/>
                <w:sz w:val="20"/>
              </w:rPr>
            </w:pPr>
            <w:proofErr w:type="spellStart"/>
            <w:r w:rsidRPr="00812D1C">
              <w:rPr>
                <w:rFonts w:cs="Arial"/>
                <w:color w:val="000000"/>
                <w:sz w:val="20"/>
                <w:lang w:val="en-GB"/>
              </w:rPr>
              <w:t>Yarra</w:t>
            </w:r>
            <w:proofErr w:type="spellEnd"/>
            <w:r w:rsidRPr="00812D1C">
              <w:rPr>
                <w:rFonts w:cs="Arial"/>
                <w:color w:val="000000"/>
                <w:sz w:val="20"/>
                <w:lang w:val="en-GB"/>
              </w:rPr>
              <w:t xml:space="preserve"> Ranges C207yran hoMap40</w:t>
            </w:r>
          </w:p>
        </w:tc>
      </w:tr>
      <w:tr w:rsidR="00031301" w:rsidRPr="00F84C8A" w14:paraId="44B15CBF" w14:textId="77777777" w:rsidTr="00B13B0A">
        <w:tc>
          <w:tcPr>
            <w:tcW w:w="1951" w:type="dxa"/>
            <w:shd w:val="clear" w:color="auto" w:fill="auto"/>
          </w:tcPr>
          <w:p w14:paraId="50C2BBA6" w14:textId="77777777" w:rsidR="00031301" w:rsidRPr="000F7593" w:rsidRDefault="00031301" w:rsidP="00B13B0A">
            <w:pPr>
              <w:pStyle w:val="Tabletext"/>
              <w:rPr>
                <w:rFonts w:cs="Arial"/>
                <w:color w:val="000000"/>
                <w:sz w:val="20"/>
              </w:rPr>
            </w:pPr>
            <w:r w:rsidRPr="000F7593">
              <w:rPr>
                <w:rFonts w:cs="Arial"/>
                <w:color w:val="000000"/>
                <w:sz w:val="20"/>
              </w:rPr>
              <w:t>HO431</w:t>
            </w:r>
          </w:p>
        </w:tc>
        <w:tc>
          <w:tcPr>
            <w:tcW w:w="3402" w:type="dxa"/>
            <w:shd w:val="clear" w:color="auto" w:fill="auto"/>
          </w:tcPr>
          <w:p w14:paraId="59A5B907" w14:textId="77777777" w:rsidR="00031301" w:rsidRPr="000F7593" w:rsidRDefault="00031301" w:rsidP="00B13B0A">
            <w:pPr>
              <w:pStyle w:val="Tabletext"/>
              <w:rPr>
                <w:rFonts w:cs="Arial"/>
                <w:color w:val="000000"/>
                <w:sz w:val="20"/>
              </w:rPr>
            </w:pPr>
            <w:r w:rsidRPr="000F7593">
              <w:rPr>
                <w:rFonts w:cs="Arial"/>
                <w:color w:val="000000"/>
                <w:sz w:val="20"/>
              </w:rPr>
              <w:t>161 Main Street, Lilydale</w:t>
            </w:r>
          </w:p>
        </w:tc>
        <w:tc>
          <w:tcPr>
            <w:tcW w:w="3907" w:type="dxa"/>
            <w:shd w:val="clear" w:color="auto" w:fill="auto"/>
          </w:tcPr>
          <w:p w14:paraId="45B826B2" w14:textId="77777777" w:rsidR="00031301" w:rsidRPr="000F7593" w:rsidRDefault="00812D1C" w:rsidP="00B13B0A">
            <w:pPr>
              <w:pStyle w:val="Tabletext"/>
              <w:rPr>
                <w:rFonts w:cs="Arial"/>
                <w:color w:val="000000"/>
                <w:sz w:val="20"/>
              </w:rPr>
            </w:pPr>
            <w:proofErr w:type="spellStart"/>
            <w:r w:rsidRPr="00812D1C">
              <w:rPr>
                <w:rFonts w:cs="Arial"/>
                <w:color w:val="000000"/>
                <w:sz w:val="20"/>
                <w:lang w:val="en-GB"/>
              </w:rPr>
              <w:t>Yarra</w:t>
            </w:r>
            <w:proofErr w:type="spellEnd"/>
            <w:r w:rsidRPr="00812D1C">
              <w:rPr>
                <w:rFonts w:cs="Arial"/>
                <w:color w:val="000000"/>
                <w:sz w:val="20"/>
                <w:lang w:val="en-GB"/>
              </w:rPr>
              <w:t xml:space="preserve"> Ranges C207yran hoMap40</w:t>
            </w:r>
          </w:p>
        </w:tc>
      </w:tr>
      <w:tr w:rsidR="00031301" w:rsidRPr="00F84C8A" w14:paraId="4FD6BD9A" w14:textId="77777777" w:rsidTr="00B13B0A">
        <w:tc>
          <w:tcPr>
            <w:tcW w:w="1951" w:type="dxa"/>
            <w:shd w:val="clear" w:color="auto" w:fill="auto"/>
          </w:tcPr>
          <w:p w14:paraId="633FDC4F" w14:textId="77777777" w:rsidR="00031301" w:rsidRPr="000F7593" w:rsidRDefault="00031301" w:rsidP="00B13B0A">
            <w:pPr>
              <w:pStyle w:val="Tabletext"/>
              <w:rPr>
                <w:rFonts w:cs="Arial"/>
                <w:color w:val="000000"/>
                <w:sz w:val="20"/>
              </w:rPr>
            </w:pPr>
            <w:r w:rsidRPr="000F7593">
              <w:rPr>
                <w:rFonts w:cs="Arial"/>
                <w:color w:val="000000"/>
                <w:sz w:val="20"/>
              </w:rPr>
              <w:t>HO432</w:t>
            </w:r>
          </w:p>
        </w:tc>
        <w:tc>
          <w:tcPr>
            <w:tcW w:w="3402" w:type="dxa"/>
            <w:shd w:val="clear" w:color="auto" w:fill="auto"/>
          </w:tcPr>
          <w:p w14:paraId="23F3A322" w14:textId="77777777" w:rsidR="00031301" w:rsidRPr="000F7593" w:rsidRDefault="00031301" w:rsidP="00B13B0A">
            <w:pPr>
              <w:pStyle w:val="Tabletext"/>
              <w:rPr>
                <w:rFonts w:cs="Arial"/>
                <w:color w:val="000000"/>
                <w:sz w:val="20"/>
              </w:rPr>
            </w:pPr>
            <w:r w:rsidRPr="000F7593">
              <w:rPr>
                <w:rFonts w:cs="Arial"/>
                <w:color w:val="000000"/>
                <w:sz w:val="20"/>
              </w:rPr>
              <w:t>251 Main Street, Lilydale</w:t>
            </w:r>
          </w:p>
        </w:tc>
        <w:tc>
          <w:tcPr>
            <w:tcW w:w="3907" w:type="dxa"/>
            <w:shd w:val="clear" w:color="auto" w:fill="auto"/>
          </w:tcPr>
          <w:p w14:paraId="54C6206C" w14:textId="77777777" w:rsidR="00031301" w:rsidRPr="000F7593" w:rsidRDefault="00812D1C" w:rsidP="00B13B0A">
            <w:pPr>
              <w:pStyle w:val="Tabletext"/>
              <w:rPr>
                <w:rFonts w:cs="Arial"/>
                <w:color w:val="000000"/>
                <w:sz w:val="20"/>
              </w:rPr>
            </w:pPr>
            <w:proofErr w:type="spellStart"/>
            <w:r w:rsidRPr="00812D1C">
              <w:rPr>
                <w:rFonts w:cs="Arial"/>
                <w:color w:val="000000"/>
                <w:sz w:val="20"/>
                <w:lang w:val="en-GB"/>
              </w:rPr>
              <w:t>Yarra</w:t>
            </w:r>
            <w:proofErr w:type="spellEnd"/>
            <w:r w:rsidRPr="00812D1C">
              <w:rPr>
                <w:rFonts w:cs="Arial"/>
                <w:color w:val="000000"/>
                <w:sz w:val="20"/>
                <w:lang w:val="en-GB"/>
              </w:rPr>
              <w:t xml:space="preserve"> Ranges C207yran hoMap40</w:t>
            </w:r>
          </w:p>
        </w:tc>
      </w:tr>
      <w:tr w:rsidR="00031301" w:rsidRPr="00F84C8A" w14:paraId="38A45F30" w14:textId="77777777" w:rsidTr="00B13B0A">
        <w:tc>
          <w:tcPr>
            <w:tcW w:w="1951" w:type="dxa"/>
            <w:shd w:val="clear" w:color="auto" w:fill="auto"/>
          </w:tcPr>
          <w:p w14:paraId="7C34AC23" w14:textId="77777777" w:rsidR="00031301" w:rsidRPr="000F7593" w:rsidRDefault="00031301" w:rsidP="00B13B0A">
            <w:pPr>
              <w:pStyle w:val="Tabletext"/>
              <w:rPr>
                <w:rFonts w:cs="Arial"/>
                <w:color w:val="000000"/>
                <w:sz w:val="20"/>
              </w:rPr>
            </w:pPr>
            <w:r w:rsidRPr="000F7593">
              <w:rPr>
                <w:rFonts w:cs="Arial"/>
                <w:color w:val="000000"/>
                <w:sz w:val="20"/>
              </w:rPr>
              <w:t>HO433</w:t>
            </w:r>
          </w:p>
        </w:tc>
        <w:tc>
          <w:tcPr>
            <w:tcW w:w="3402" w:type="dxa"/>
            <w:shd w:val="clear" w:color="auto" w:fill="auto"/>
          </w:tcPr>
          <w:p w14:paraId="0BBCA9D6" w14:textId="77777777" w:rsidR="00031301" w:rsidRPr="000F7593" w:rsidRDefault="00031301" w:rsidP="00B13B0A">
            <w:pPr>
              <w:pStyle w:val="Tabletext"/>
              <w:rPr>
                <w:rFonts w:cs="Arial"/>
                <w:color w:val="000000"/>
                <w:sz w:val="20"/>
              </w:rPr>
            </w:pPr>
            <w:r w:rsidRPr="000F7593">
              <w:rPr>
                <w:rFonts w:cs="Arial"/>
                <w:color w:val="000000"/>
                <w:sz w:val="20"/>
              </w:rPr>
              <w:t>267 Main Street, Lilydale</w:t>
            </w:r>
          </w:p>
        </w:tc>
        <w:tc>
          <w:tcPr>
            <w:tcW w:w="3907" w:type="dxa"/>
            <w:shd w:val="clear" w:color="auto" w:fill="auto"/>
          </w:tcPr>
          <w:p w14:paraId="5FCC389A" w14:textId="77777777" w:rsidR="00031301" w:rsidRPr="000F7593" w:rsidRDefault="00812D1C" w:rsidP="00B13B0A">
            <w:pPr>
              <w:pStyle w:val="Tabletext"/>
              <w:rPr>
                <w:rFonts w:cs="Arial"/>
                <w:color w:val="000000"/>
                <w:sz w:val="20"/>
              </w:rPr>
            </w:pPr>
            <w:proofErr w:type="spellStart"/>
            <w:r w:rsidRPr="00812D1C">
              <w:rPr>
                <w:rFonts w:cs="Arial"/>
                <w:color w:val="000000"/>
                <w:sz w:val="20"/>
                <w:lang w:val="en-GB"/>
              </w:rPr>
              <w:t>Yarra</w:t>
            </w:r>
            <w:proofErr w:type="spellEnd"/>
            <w:r w:rsidRPr="00812D1C">
              <w:rPr>
                <w:rFonts w:cs="Arial"/>
                <w:color w:val="000000"/>
                <w:sz w:val="20"/>
                <w:lang w:val="en-GB"/>
              </w:rPr>
              <w:t xml:space="preserve"> Ranges C207yran hoMap40</w:t>
            </w:r>
          </w:p>
        </w:tc>
      </w:tr>
      <w:tr w:rsidR="00031301" w:rsidRPr="00F84C8A" w14:paraId="332258E3" w14:textId="77777777" w:rsidTr="00B13B0A">
        <w:tc>
          <w:tcPr>
            <w:tcW w:w="1951" w:type="dxa"/>
            <w:shd w:val="clear" w:color="auto" w:fill="auto"/>
          </w:tcPr>
          <w:p w14:paraId="14E475DA" w14:textId="77777777" w:rsidR="00031301" w:rsidRPr="000F7593" w:rsidRDefault="00031301" w:rsidP="00B13B0A">
            <w:pPr>
              <w:pStyle w:val="Tabletext"/>
              <w:rPr>
                <w:rFonts w:cs="Arial"/>
                <w:color w:val="000000"/>
                <w:sz w:val="20"/>
              </w:rPr>
            </w:pPr>
            <w:r w:rsidRPr="000F7593">
              <w:rPr>
                <w:rFonts w:cs="Arial"/>
                <w:color w:val="000000"/>
                <w:sz w:val="20"/>
              </w:rPr>
              <w:t>HO434</w:t>
            </w:r>
          </w:p>
        </w:tc>
        <w:tc>
          <w:tcPr>
            <w:tcW w:w="3402" w:type="dxa"/>
            <w:shd w:val="clear" w:color="auto" w:fill="auto"/>
          </w:tcPr>
          <w:p w14:paraId="1B89F5A1" w14:textId="77777777" w:rsidR="00031301" w:rsidRPr="000F7593" w:rsidRDefault="00031301" w:rsidP="00B13B0A">
            <w:pPr>
              <w:pStyle w:val="Tabletext"/>
              <w:rPr>
                <w:rFonts w:cs="Arial"/>
                <w:color w:val="000000"/>
                <w:sz w:val="20"/>
              </w:rPr>
            </w:pPr>
            <w:r w:rsidRPr="000F7593">
              <w:rPr>
                <w:rFonts w:cs="Arial"/>
                <w:color w:val="000000"/>
                <w:sz w:val="20"/>
              </w:rPr>
              <w:t>279-281 Main Street, Lilydale</w:t>
            </w:r>
          </w:p>
        </w:tc>
        <w:tc>
          <w:tcPr>
            <w:tcW w:w="3907" w:type="dxa"/>
            <w:shd w:val="clear" w:color="auto" w:fill="auto"/>
          </w:tcPr>
          <w:p w14:paraId="16A0D544" w14:textId="77777777" w:rsidR="00031301" w:rsidRPr="000F7593" w:rsidRDefault="00812D1C" w:rsidP="00B13B0A">
            <w:pPr>
              <w:pStyle w:val="Tabletext"/>
              <w:rPr>
                <w:rFonts w:cs="Arial"/>
                <w:color w:val="000000"/>
                <w:sz w:val="20"/>
              </w:rPr>
            </w:pPr>
            <w:proofErr w:type="spellStart"/>
            <w:r w:rsidRPr="00812D1C">
              <w:rPr>
                <w:rFonts w:cs="Arial"/>
                <w:color w:val="000000"/>
                <w:sz w:val="20"/>
                <w:lang w:val="en-GB"/>
              </w:rPr>
              <w:t>Yarra</w:t>
            </w:r>
            <w:proofErr w:type="spellEnd"/>
            <w:r w:rsidRPr="00812D1C">
              <w:rPr>
                <w:rFonts w:cs="Arial"/>
                <w:color w:val="000000"/>
                <w:sz w:val="20"/>
                <w:lang w:val="en-GB"/>
              </w:rPr>
              <w:t xml:space="preserve"> Ranges C207yran hoMap40</w:t>
            </w:r>
          </w:p>
        </w:tc>
      </w:tr>
      <w:tr w:rsidR="00031301" w:rsidRPr="00F84C8A" w14:paraId="05218D4D" w14:textId="77777777" w:rsidTr="00B13B0A">
        <w:tc>
          <w:tcPr>
            <w:tcW w:w="1951" w:type="dxa"/>
            <w:shd w:val="clear" w:color="auto" w:fill="auto"/>
          </w:tcPr>
          <w:p w14:paraId="47B8C55F" w14:textId="77777777" w:rsidR="00031301" w:rsidRPr="000F7593" w:rsidRDefault="00031301" w:rsidP="00B13B0A">
            <w:pPr>
              <w:pStyle w:val="Tabletext"/>
              <w:rPr>
                <w:rFonts w:cs="Arial"/>
                <w:color w:val="000000"/>
                <w:sz w:val="20"/>
              </w:rPr>
            </w:pPr>
            <w:r w:rsidRPr="000F7593">
              <w:rPr>
                <w:rFonts w:cs="Arial"/>
                <w:color w:val="000000"/>
                <w:sz w:val="20"/>
              </w:rPr>
              <w:t>HO435</w:t>
            </w:r>
          </w:p>
        </w:tc>
        <w:tc>
          <w:tcPr>
            <w:tcW w:w="3402" w:type="dxa"/>
            <w:shd w:val="clear" w:color="auto" w:fill="auto"/>
          </w:tcPr>
          <w:p w14:paraId="16789D3D" w14:textId="77777777" w:rsidR="00031301" w:rsidRPr="000F7593" w:rsidRDefault="00031301" w:rsidP="00B13B0A">
            <w:pPr>
              <w:pStyle w:val="Tabletext"/>
              <w:rPr>
                <w:rFonts w:cs="Arial"/>
                <w:color w:val="000000"/>
                <w:sz w:val="20"/>
              </w:rPr>
            </w:pPr>
            <w:r w:rsidRPr="000F7593">
              <w:rPr>
                <w:rFonts w:cs="Arial"/>
                <w:color w:val="000000"/>
                <w:sz w:val="20"/>
              </w:rPr>
              <w:t>284 Main Street, Lilydale</w:t>
            </w:r>
          </w:p>
        </w:tc>
        <w:tc>
          <w:tcPr>
            <w:tcW w:w="3907" w:type="dxa"/>
            <w:shd w:val="clear" w:color="auto" w:fill="auto"/>
          </w:tcPr>
          <w:p w14:paraId="2C34EAD4" w14:textId="77777777" w:rsidR="00031301" w:rsidRPr="000F7593" w:rsidRDefault="00812D1C" w:rsidP="00B13B0A">
            <w:pPr>
              <w:pStyle w:val="Tabletext"/>
              <w:rPr>
                <w:rFonts w:cs="Arial"/>
                <w:color w:val="000000"/>
                <w:sz w:val="20"/>
              </w:rPr>
            </w:pPr>
            <w:proofErr w:type="spellStart"/>
            <w:r w:rsidRPr="00812D1C">
              <w:rPr>
                <w:rFonts w:cs="Arial"/>
                <w:color w:val="000000"/>
                <w:sz w:val="20"/>
                <w:lang w:val="en-GB"/>
              </w:rPr>
              <w:t>Yarra</w:t>
            </w:r>
            <w:proofErr w:type="spellEnd"/>
            <w:r w:rsidRPr="00812D1C">
              <w:rPr>
                <w:rFonts w:cs="Arial"/>
                <w:color w:val="000000"/>
                <w:sz w:val="20"/>
                <w:lang w:val="en-GB"/>
              </w:rPr>
              <w:t xml:space="preserve"> Ranges C207yran hoMap40</w:t>
            </w:r>
          </w:p>
        </w:tc>
      </w:tr>
      <w:tr w:rsidR="00031301" w:rsidRPr="00F84C8A" w14:paraId="27652B2F" w14:textId="77777777" w:rsidTr="00B13B0A">
        <w:tc>
          <w:tcPr>
            <w:tcW w:w="1951" w:type="dxa"/>
            <w:shd w:val="clear" w:color="auto" w:fill="auto"/>
          </w:tcPr>
          <w:p w14:paraId="733684FB" w14:textId="77777777" w:rsidR="00031301" w:rsidRPr="000F7593" w:rsidRDefault="00031301" w:rsidP="00B13B0A">
            <w:pPr>
              <w:pStyle w:val="Tabletext"/>
              <w:rPr>
                <w:rFonts w:cs="Arial"/>
                <w:color w:val="000000"/>
                <w:sz w:val="20"/>
              </w:rPr>
            </w:pPr>
            <w:r w:rsidRPr="000F7593">
              <w:rPr>
                <w:rFonts w:cs="Arial"/>
                <w:color w:val="000000"/>
                <w:sz w:val="20"/>
              </w:rPr>
              <w:t>HO436</w:t>
            </w:r>
          </w:p>
        </w:tc>
        <w:tc>
          <w:tcPr>
            <w:tcW w:w="3402" w:type="dxa"/>
            <w:shd w:val="clear" w:color="auto" w:fill="auto"/>
          </w:tcPr>
          <w:p w14:paraId="0D98925D" w14:textId="77777777" w:rsidR="00031301" w:rsidRPr="000F7593" w:rsidRDefault="00031301" w:rsidP="00B13B0A">
            <w:pPr>
              <w:pStyle w:val="Tabletext"/>
              <w:rPr>
                <w:rFonts w:cs="Arial"/>
                <w:color w:val="000000"/>
                <w:sz w:val="20"/>
              </w:rPr>
            </w:pPr>
            <w:r w:rsidRPr="000F7593">
              <w:rPr>
                <w:rFonts w:cs="Arial"/>
                <w:color w:val="000000"/>
                <w:sz w:val="20"/>
              </w:rPr>
              <w:t>295 Main Street, Lilydale</w:t>
            </w:r>
          </w:p>
        </w:tc>
        <w:tc>
          <w:tcPr>
            <w:tcW w:w="3907" w:type="dxa"/>
            <w:shd w:val="clear" w:color="auto" w:fill="auto"/>
          </w:tcPr>
          <w:p w14:paraId="3133B2F5" w14:textId="77777777" w:rsidR="00031301" w:rsidRPr="000F7593" w:rsidRDefault="00812D1C" w:rsidP="00B13B0A">
            <w:pPr>
              <w:pStyle w:val="Tabletext"/>
              <w:rPr>
                <w:rFonts w:cs="Arial"/>
                <w:color w:val="000000"/>
                <w:sz w:val="20"/>
              </w:rPr>
            </w:pPr>
            <w:proofErr w:type="spellStart"/>
            <w:r w:rsidRPr="00812D1C">
              <w:rPr>
                <w:rFonts w:cs="Arial"/>
                <w:color w:val="000000"/>
                <w:sz w:val="20"/>
                <w:lang w:val="en-GB"/>
              </w:rPr>
              <w:t>Yarra</w:t>
            </w:r>
            <w:proofErr w:type="spellEnd"/>
            <w:r w:rsidRPr="00812D1C">
              <w:rPr>
                <w:rFonts w:cs="Arial"/>
                <w:color w:val="000000"/>
                <w:sz w:val="20"/>
                <w:lang w:val="en-GB"/>
              </w:rPr>
              <w:t xml:space="preserve"> Ranges C207yran hoMap40</w:t>
            </w:r>
          </w:p>
        </w:tc>
      </w:tr>
      <w:tr w:rsidR="00031301" w:rsidRPr="00F84C8A" w14:paraId="22566CEC" w14:textId="77777777" w:rsidTr="00B13B0A">
        <w:tc>
          <w:tcPr>
            <w:tcW w:w="1951" w:type="dxa"/>
            <w:shd w:val="clear" w:color="auto" w:fill="auto"/>
          </w:tcPr>
          <w:p w14:paraId="6F367D2B" w14:textId="77777777" w:rsidR="00031301" w:rsidRPr="000F7593" w:rsidRDefault="00031301" w:rsidP="00B13B0A">
            <w:pPr>
              <w:pStyle w:val="Tabletext"/>
              <w:rPr>
                <w:rFonts w:cs="Arial"/>
                <w:color w:val="000000"/>
                <w:sz w:val="20"/>
              </w:rPr>
            </w:pPr>
            <w:r w:rsidRPr="000F7593">
              <w:rPr>
                <w:rFonts w:cs="Arial"/>
                <w:color w:val="000000"/>
                <w:sz w:val="20"/>
              </w:rPr>
              <w:t>HO437</w:t>
            </w:r>
          </w:p>
        </w:tc>
        <w:tc>
          <w:tcPr>
            <w:tcW w:w="3402" w:type="dxa"/>
            <w:shd w:val="clear" w:color="auto" w:fill="auto"/>
          </w:tcPr>
          <w:p w14:paraId="186CC552" w14:textId="77777777" w:rsidR="00031301" w:rsidRPr="000F7593" w:rsidRDefault="00031301" w:rsidP="00B13B0A">
            <w:pPr>
              <w:pStyle w:val="Tabletext"/>
              <w:rPr>
                <w:rFonts w:cs="Arial"/>
                <w:color w:val="000000"/>
                <w:sz w:val="20"/>
              </w:rPr>
            </w:pPr>
            <w:r w:rsidRPr="000F7593">
              <w:rPr>
                <w:rFonts w:cs="Arial"/>
                <w:color w:val="000000"/>
                <w:sz w:val="20"/>
              </w:rPr>
              <w:t>2-4 Albert Hill Road, Lilydale, and small section of Cave Hill Road adjoining</w:t>
            </w:r>
          </w:p>
        </w:tc>
        <w:tc>
          <w:tcPr>
            <w:tcW w:w="3907" w:type="dxa"/>
            <w:shd w:val="clear" w:color="auto" w:fill="auto"/>
          </w:tcPr>
          <w:p w14:paraId="1FDAA771" w14:textId="77777777" w:rsidR="00031301" w:rsidRPr="000F7593" w:rsidRDefault="00812D1C" w:rsidP="00B13B0A">
            <w:pPr>
              <w:pStyle w:val="Tabletext"/>
              <w:rPr>
                <w:rFonts w:cs="Arial"/>
                <w:color w:val="000000"/>
                <w:sz w:val="20"/>
              </w:rPr>
            </w:pPr>
            <w:proofErr w:type="spellStart"/>
            <w:r w:rsidRPr="00812D1C">
              <w:rPr>
                <w:rFonts w:cs="Arial"/>
                <w:color w:val="000000"/>
                <w:sz w:val="20"/>
                <w:lang w:val="en-GB"/>
              </w:rPr>
              <w:t>Yarra</w:t>
            </w:r>
            <w:proofErr w:type="spellEnd"/>
            <w:r w:rsidRPr="00812D1C">
              <w:rPr>
                <w:rFonts w:cs="Arial"/>
                <w:color w:val="000000"/>
                <w:sz w:val="20"/>
                <w:lang w:val="en-GB"/>
              </w:rPr>
              <w:t xml:space="preserve"> Ranges C207yran hoMap40</w:t>
            </w:r>
          </w:p>
        </w:tc>
      </w:tr>
      <w:tr w:rsidR="00031301" w:rsidRPr="00F84C8A" w14:paraId="579B6A98" w14:textId="77777777" w:rsidTr="00B13B0A">
        <w:tc>
          <w:tcPr>
            <w:tcW w:w="1951" w:type="dxa"/>
            <w:shd w:val="clear" w:color="auto" w:fill="auto"/>
          </w:tcPr>
          <w:p w14:paraId="689D6F86" w14:textId="77777777" w:rsidR="00031301" w:rsidRPr="000F7593" w:rsidRDefault="00031301" w:rsidP="00B13B0A">
            <w:pPr>
              <w:pStyle w:val="Tabletext"/>
              <w:rPr>
                <w:rFonts w:cs="Arial"/>
                <w:color w:val="000000"/>
                <w:sz w:val="20"/>
              </w:rPr>
            </w:pPr>
            <w:r w:rsidRPr="000F7593">
              <w:rPr>
                <w:rFonts w:cs="Arial"/>
                <w:color w:val="000000"/>
                <w:sz w:val="20"/>
              </w:rPr>
              <w:t>HO438</w:t>
            </w:r>
          </w:p>
        </w:tc>
        <w:tc>
          <w:tcPr>
            <w:tcW w:w="3402" w:type="dxa"/>
            <w:shd w:val="clear" w:color="auto" w:fill="auto"/>
          </w:tcPr>
          <w:p w14:paraId="7ACC670E" w14:textId="77777777" w:rsidR="00031301" w:rsidRPr="000F7593" w:rsidRDefault="00031301" w:rsidP="00B13B0A">
            <w:pPr>
              <w:pStyle w:val="Tabletext"/>
              <w:rPr>
                <w:rFonts w:cs="Arial"/>
                <w:color w:val="000000"/>
                <w:sz w:val="20"/>
              </w:rPr>
            </w:pPr>
            <w:r w:rsidRPr="000F7593">
              <w:rPr>
                <w:rFonts w:cs="Arial"/>
                <w:color w:val="000000"/>
                <w:sz w:val="20"/>
              </w:rPr>
              <w:t>Lilydale First World War Memorial, Main Street, Lilydale</w:t>
            </w:r>
          </w:p>
        </w:tc>
        <w:tc>
          <w:tcPr>
            <w:tcW w:w="3907" w:type="dxa"/>
            <w:shd w:val="clear" w:color="auto" w:fill="auto"/>
          </w:tcPr>
          <w:p w14:paraId="0E9A7C33" w14:textId="77777777" w:rsidR="00031301" w:rsidRPr="000F7593" w:rsidRDefault="00812D1C" w:rsidP="00B13B0A">
            <w:pPr>
              <w:pStyle w:val="Tabletext"/>
              <w:rPr>
                <w:rFonts w:cs="Arial"/>
                <w:color w:val="000000"/>
                <w:sz w:val="20"/>
              </w:rPr>
            </w:pPr>
            <w:proofErr w:type="spellStart"/>
            <w:r w:rsidRPr="00812D1C">
              <w:rPr>
                <w:rFonts w:cs="Arial"/>
                <w:color w:val="000000"/>
                <w:sz w:val="20"/>
                <w:lang w:val="en-GB"/>
              </w:rPr>
              <w:t>Yarra</w:t>
            </w:r>
            <w:proofErr w:type="spellEnd"/>
            <w:r w:rsidRPr="00812D1C">
              <w:rPr>
                <w:rFonts w:cs="Arial"/>
                <w:color w:val="000000"/>
                <w:sz w:val="20"/>
                <w:lang w:val="en-GB"/>
              </w:rPr>
              <w:t xml:space="preserve"> Ranges C207yran hoMap40</w:t>
            </w:r>
          </w:p>
        </w:tc>
      </w:tr>
      <w:tr w:rsidR="00031301" w:rsidRPr="00F84C8A" w14:paraId="0B577160" w14:textId="77777777" w:rsidTr="00B13B0A">
        <w:tc>
          <w:tcPr>
            <w:tcW w:w="1951" w:type="dxa"/>
            <w:shd w:val="clear" w:color="auto" w:fill="auto"/>
          </w:tcPr>
          <w:p w14:paraId="005540A9" w14:textId="77777777" w:rsidR="00031301" w:rsidRPr="000F7593" w:rsidRDefault="00031301" w:rsidP="00B13B0A">
            <w:pPr>
              <w:pStyle w:val="Tabletext"/>
              <w:rPr>
                <w:rFonts w:cs="Arial"/>
                <w:color w:val="000000"/>
                <w:sz w:val="20"/>
              </w:rPr>
            </w:pPr>
            <w:r w:rsidRPr="000F7593">
              <w:rPr>
                <w:rFonts w:cs="Arial"/>
                <w:color w:val="000000"/>
                <w:sz w:val="20"/>
              </w:rPr>
              <w:t>HO439</w:t>
            </w:r>
          </w:p>
        </w:tc>
        <w:tc>
          <w:tcPr>
            <w:tcW w:w="3402" w:type="dxa"/>
            <w:shd w:val="clear" w:color="auto" w:fill="auto"/>
          </w:tcPr>
          <w:p w14:paraId="619E3509" w14:textId="77777777" w:rsidR="00031301" w:rsidRPr="000F7593" w:rsidRDefault="00031301" w:rsidP="00B13B0A">
            <w:pPr>
              <w:pStyle w:val="Tabletext"/>
              <w:rPr>
                <w:rFonts w:cs="Arial"/>
                <w:color w:val="000000"/>
                <w:sz w:val="20"/>
              </w:rPr>
            </w:pPr>
            <w:r w:rsidRPr="000F7593">
              <w:rPr>
                <w:rFonts w:cs="Arial"/>
                <w:color w:val="000000"/>
                <w:sz w:val="20"/>
              </w:rPr>
              <w:t xml:space="preserve">16 </w:t>
            </w:r>
            <w:proofErr w:type="spellStart"/>
            <w:r w:rsidRPr="000F7593">
              <w:rPr>
                <w:rFonts w:cs="Arial"/>
                <w:color w:val="000000"/>
                <w:sz w:val="20"/>
              </w:rPr>
              <w:t>Crestway</w:t>
            </w:r>
            <w:proofErr w:type="spellEnd"/>
            <w:r w:rsidRPr="000F7593">
              <w:rPr>
                <w:rFonts w:cs="Arial"/>
                <w:color w:val="000000"/>
                <w:sz w:val="20"/>
              </w:rPr>
              <w:t>, Lilydale</w:t>
            </w:r>
          </w:p>
        </w:tc>
        <w:tc>
          <w:tcPr>
            <w:tcW w:w="3907" w:type="dxa"/>
            <w:shd w:val="clear" w:color="auto" w:fill="auto"/>
          </w:tcPr>
          <w:p w14:paraId="0D658978" w14:textId="77777777" w:rsidR="00031301" w:rsidRPr="000F7593" w:rsidRDefault="00812D1C" w:rsidP="00B13B0A">
            <w:pPr>
              <w:pStyle w:val="Tabletext"/>
              <w:rPr>
                <w:rFonts w:cs="Arial"/>
                <w:color w:val="000000"/>
                <w:sz w:val="20"/>
              </w:rPr>
            </w:pPr>
            <w:proofErr w:type="spellStart"/>
            <w:r w:rsidRPr="00812D1C">
              <w:rPr>
                <w:rFonts w:cs="Arial"/>
                <w:color w:val="000000"/>
                <w:sz w:val="20"/>
                <w:lang w:val="en-GB"/>
              </w:rPr>
              <w:t>Yarra</w:t>
            </w:r>
            <w:proofErr w:type="spellEnd"/>
            <w:r w:rsidRPr="00812D1C">
              <w:rPr>
                <w:rFonts w:cs="Arial"/>
                <w:color w:val="000000"/>
                <w:sz w:val="20"/>
                <w:lang w:val="en-GB"/>
              </w:rPr>
              <w:t xml:space="preserve"> Ranges C207yran hoMap</w:t>
            </w:r>
            <w:r>
              <w:rPr>
                <w:rFonts w:cs="Arial"/>
                <w:color w:val="000000"/>
                <w:sz w:val="20"/>
                <w:lang w:val="en-GB"/>
              </w:rPr>
              <w:t>26</w:t>
            </w:r>
          </w:p>
        </w:tc>
      </w:tr>
      <w:tr w:rsidR="00031301" w:rsidRPr="00F84C8A" w14:paraId="5F0F061C" w14:textId="77777777" w:rsidTr="00B13B0A">
        <w:tc>
          <w:tcPr>
            <w:tcW w:w="1951" w:type="dxa"/>
            <w:shd w:val="clear" w:color="auto" w:fill="auto"/>
          </w:tcPr>
          <w:p w14:paraId="34A52CDE" w14:textId="77777777" w:rsidR="00031301" w:rsidRPr="000F7593" w:rsidRDefault="00031301" w:rsidP="00B13B0A">
            <w:pPr>
              <w:pStyle w:val="Tabletext"/>
              <w:rPr>
                <w:rFonts w:cs="Arial"/>
                <w:color w:val="000000"/>
                <w:sz w:val="20"/>
              </w:rPr>
            </w:pPr>
            <w:r w:rsidRPr="000F7593">
              <w:rPr>
                <w:rFonts w:cs="Arial"/>
                <w:color w:val="000000"/>
                <w:sz w:val="20"/>
              </w:rPr>
              <w:t>HO440</w:t>
            </w:r>
          </w:p>
        </w:tc>
        <w:tc>
          <w:tcPr>
            <w:tcW w:w="3402" w:type="dxa"/>
            <w:shd w:val="clear" w:color="auto" w:fill="auto"/>
          </w:tcPr>
          <w:p w14:paraId="3FB714F1" w14:textId="77777777" w:rsidR="00031301" w:rsidRPr="000F7593" w:rsidRDefault="00031301" w:rsidP="00B13B0A">
            <w:pPr>
              <w:pStyle w:val="Tabletext"/>
              <w:rPr>
                <w:rFonts w:cs="Arial"/>
                <w:color w:val="000000"/>
                <w:sz w:val="20"/>
              </w:rPr>
            </w:pPr>
            <w:r w:rsidRPr="000F7593">
              <w:rPr>
                <w:rFonts w:cs="Arial"/>
                <w:color w:val="000000"/>
                <w:sz w:val="20"/>
              </w:rPr>
              <w:t>1/33-61 Edinburgh Road, Lilydale</w:t>
            </w:r>
          </w:p>
        </w:tc>
        <w:tc>
          <w:tcPr>
            <w:tcW w:w="3907" w:type="dxa"/>
            <w:shd w:val="clear" w:color="auto" w:fill="auto"/>
          </w:tcPr>
          <w:p w14:paraId="6DAB48A6" w14:textId="77777777" w:rsidR="00031301" w:rsidRPr="000F7593" w:rsidRDefault="00812D1C" w:rsidP="00B13B0A">
            <w:pPr>
              <w:pStyle w:val="Tabletext"/>
              <w:rPr>
                <w:rFonts w:cs="Arial"/>
                <w:color w:val="000000"/>
                <w:sz w:val="20"/>
              </w:rPr>
            </w:pPr>
            <w:proofErr w:type="spellStart"/>
            <w:r w:rsidRPr="00812D1C">
              <w:rPr>
                <w:rFonts w:cs="Arial"/>
                <w:color w:val="000000"/>
                <w:sz w:val="20"/>
                <w:lang w:val="en-GB"/>
              </w:rPr>
              <w:t>Yarra</w:t>
            </w:r>
            <w:proofErr w:type="spellEnd"/>
            <w:r w:rsidRPr="00812D1C">
              <w:rPr>
                <w:rFonts w:cs="Arial"/>
                <w:color w:val="000000"/>
                <w:sz w:val="20"/>
                <w:lang w:val="en-GB"/>
              </w:rPr>
              <w:t xml:space="preserve"> Ranges C207yran hoMap40</w:t>
            </w:r>
          </w:p>
        </w:tc>
      </w:tr>
      <w:tr w:rsidR="00031301" w:rsidRPr="00F84C8A" w14:paraId="7877F339" w14:textId="77777777" w:rsidTr="00B13B0A">
        <w:tc>
          <w:tcPr>
            <w:tcW w:w="1951" w:type="dxa"/>
            <w:shd w:val="clear" w:color="auto" w:fill="auto"/>
          </w:tcPr>
          <w:p w14:paraId="5E6A391C" w14:textId="77777777" w:rsidR="00031301" w:rsidRPr="000F7593" w:rsidRDefault="00031301" w:rsidP="00B13B0A">
            <w:pPr>
              <w:pStyle w:val="Tabletext"/>
              <w:rPr>
                <w:rFonts w:cs="Arial"/>
                <w:color w:val="000000"/>
                <w:sz w:val="20"/>
              </w:rPr>
            </w:pPr>
            <w:r w:rsidRPr="000F7593">
              <w:rPr>
                <w:rFonts w:cs="Arial"/>
                <w:color w:val="000000"/>
                <w:sz w:val="20"/>
              </w:rPr>
              <w:t>HO441</w:t>
            </w:r>
          </w:p>
        </w:tc>
        <w:tc>
          <w:tcPr>
            <w:tcW w:w="3402" w:type="dxa"/>
            <w:shd w:val="clear" w:color="auto" w:fill="auto"/>
          </w:tcPr>
          <w:p w14:paraId="2C1DD851" w14:textId="77777777" w:rsidR="00031301" w:rsidRPr="000F7593" w:rsidRDefault="00031301" w:rsidP="00B13B0A">
            <w:pPr>
              <w:pStyle w:val="Tabletext"/>
              <w:rPr>
                <w:rFonts w:cs="Arial"/>
                <w:color w:val="000000"/>
                <w:sz w:val="20"/>
              </w:rPr>
            </w:pPr>
            <w:r w:rsidRPr="000F7593">
              <w:rPr>
                <w:rFonts w:cs="Arial"/>
                <w:color w:val="000000"/>
                <w:sz w:val="20"/>
              </w:rPr>
              <w:t>57 Warburton Highway, Lilydale</w:t>
            </w:r>
          </w:p>
        </w:tc>
        <w:tc>
          <w:tcPr>
            <w:tcW w:w="3907" w:type="dxa"/>
            <w:shd w:val="clear" w:color="auto" w:fill="auto"/>
          </w:tcPr>
          <w:p w14:paraId="1000598B" w14:textId="77777777" w:rsidR="00031301" w:rsidRPr="000F7593" w:rsidRDefault="00812D1C" w:rsidP="00B13B0A">
            <w:pPr>
              <w:pStyle w:val="Tabletext"/>
              <w:rPr>
                <w:rFonts w:cs="Arial"/>
                <w:color w:val="000000"/>
                <w:sz w:val="20"/>
              </w:rPr>
            </w:pPr>
            <w:proofErr w:type="spellStart"/>
            <w:r w:rsidRPr="00812D1C">
              <w:rPr>
                <w:rFonts w:cs="Arial"/>
                <w:color w:val="000000"/>
                <w:sz w:val="20"/>
                <w:lang w:val="en-GB"/>
              </w:rPr>
              <w:t>Yarra</w:t>
            </w:r>
            <w:proofErr w:type="spellEnd"/>
            <w:r w:rsidRPr="00812D1C">
              <w:rPr>
                <w:rFonts w:cs="Arial"/>
                <w:color w:val="000000"/>
                <w:sz w:val="20"/>
                <w:lang w:val="en-GB"/>
              </w:rPr>
              <w:t xml:space="preserve"> Ranges C207yran hoMap</w:t>
            </w:r>
            <w:r>
              <w:rPr>
                <w:rFonts w:cs="Arial"/>
                <w:color w:val="000000"/>
                <w:sz w:val="20"/>
                <w:lang w:val="en-GB"/>
              </w:rPr>
              <w:t>27, hoMap41</w:t>
            </w:r>
          </w:p>
        </w:tc>
      </w:tr>
      <w:tr w:rsidR="00031301" w:rsidRPr="00F84C8A" w14:paraId="46982B77" w14:textId="77777777" w:rsidTr="00B13B0A">
        <w:tc>
          <w:tcPr>
            <w:tcW w:w="1951" w:type="dxa"/>
            <w:shd w:val="clear" w:color="auto" w:fill="auto"/>
          </w:tcPr>
          <w:p w14:paraId="2CBAC7B8" w14:textId="77777777" w:rsidR="00031301" w:rsidRPr="000F7593" w:rsidRDefault="00031301" w:rsidP="00B13B0A">
            <w:pPr>
              <w:pStyle w:val="Tabletext"/>
              <w:rPr>
                <w:rFonts w:cs="Arial"/>
                <w:color w:val="000000"/>
                <w:sz w:val="20"/>
              </w:rPr>
            </w:pPr>
            <w:r w:rsidRPr="000F7593">
              <w:rPr>
                <w:rFonts w:cs="Arial"/>
                <w:color w:val="000000"/>
                <w:sz w:val="20"/>
              </w:rPr>
              <w:t>HO442</w:t>
            </w:r>
          </w:p>
        </w:tc>
        <w:tc>
          <w:tcPr>
            <w:tcW w:w="3402" w:type="dxa"/>
            <w:shd w:val="clear" w:color="auto" w:fill="auto"/>
          </w:tcPr>
          <w:p w14:paraId="148CBAFC" w14:textId="77777777" w:rsidR="00031301" w:rsidRPr="000F7593" w:rsidRDefault="00031301" w:rsidP="00B13B0A">
            <w:pPr>
              <w:pStyle w:val="Tabletext"/>
              <w:rPr>
                <w:rFonts w:cs="Arial"/>
                <w:color w:val="000000"/>
                <w:sz w:val="20"/>
              </w:rPr>
            </w:pPr>
            <w:r w:rsidRPr="000F7593">
              <w:rPr>
                <w:rFonts w:cs="Arial"/>
                <w:color w:val="000000"/>
                <w:sz w:val="20"/>
              </w:rPr>
              <w:t>63-65 Castella Street, Lilydale</w:t>
            </w:r>
          </w:p>
        </w:tc>
        <w:tc>
          <w:tcPr>
            <w:tcW w:w="3907" w:type="dxa"/>
            <w:shd w:val="clear" w:color="auto" w:fill="auto"/>
          </w:tcPr>
          <w:p w14:paraId="75EE008E" w14:textId="77777777" w:rsidR="00031301" w:rsidRPr="000F7593" w:rsidRDefault="00812D1C" w:rsidP="00B13B0A">
            <w:pPr>
              <w:pStyle w:val="Tabletext"/>
              <w:rPr>
                <w:rFonts w:cs="Arial"/>
                <w:color w:val="000000"/>
                <w:sz w:val="20"/>
              </w:rPr>
            </w:pPr>
            <w:proofErr w:type="spellStart"/>
            <w:r w:rsidRPr="00812D1C">
              <w:rPr>
                <w:rFonts w:cs="Arial"/>
                <w:color w:val="000000"/>
                <w:sz w:val="20"/>
                <w:lang w:val="en-GB"/>
              </w:rPr>
              <w:t>Yarra</w:t>
            </w:r>
            <w:proofErr w:type="spellEnd"/>
            <w:r w:rsidRPr="00812D1C">
              <w:rPr>
                <w:rFonts w:cs="Arial"/>
                <w:color w:val="000000"/>
                <w:sz w:val="20"/>
                <w:lang w:val="en-GB"/>
              </w:rPr>
              <w:t xml:space="preserve"> Ranges C207yran hoMap40</w:t>
            </w:r>
          </w:p>
        </w:tc>
      </w:tr>
      <w:tr w:rsidR="00E401A9" w:rsidRPr="00F84C8A" w14:paraId="0F977F56" w14:textId="77777777" w:rsidTr="00B13B0A">
        <w:tc>
          <w:tcPr>
            <w:tcW w:w="1951" w:type="dxa"/>
            <w:shd w:val="clear" w:color="auto" w:fill="auto"/>
          </w:tcPr>
          <w:p w14:paraId="56C85304" w14:textId="77777777" w:rsidR="00E401A9" w:rsidRPr="000F7593" w:rsidRDefault="00031301" w:rsidP="00B13B0A">
            <w:pPr>
              <w:pStyle w:val="Tabletext"/>
              <w:rPr>
                <w:rFonts w:cs="Arial"/>
                <w:color w:val="000000"/>
                <w:sz w:val="20"/>
              </w:rPr>
            </w:pPr>
            <w:r w:rsidRPr="000F7593">
              <w:rPr>
                <w:rFonts w:cs="Arial"/>
                <w:color w:val="000000"/>
                <w:sz w:val="20"/>
              </w:rPr>
              <w:t>HO443</w:t>
            </w:r>
          </w:p>
        </w:tc>
        <w:tc>
          <w:tcPr>
            <w:tcW w:w="3402" w:type="dxa"/>
            <w:shd w:val="clear" w:color="auto" w:fill="auto"/>
          </w:tcPr>
          <w:p w14:paraId="5E2591AD" w14:textId="77777777" w:rsidR="00E401A9" w:rsidRPr="000F7593" w:rsidRDefault="00031301" w:rsidP="00B13B0A">
            <w:pPr>
              <w:pStyle w:val="Tabletext"/>
              <w:rPr>
                <w:rFonts w:cs="Arial"/>
                <w:color w:val="000000"/>
                <w:sz w:val="20"/>
              </w:rPr>
            </w:pPr>
            <w:r w:rsidRPr="000F7593">
              <w:rPr>
                <w:rFonts w:cs="Arial"/>
                <w:color w:val="000000"/>
                <w:sz w:val="20"/>
              </w:rPr>
              <w:t>Lilydale Heritage Railway S</w:t>
            </w:r>
            <w:r w:rsidR="00677209" w:rsidRPr="000F7593">
              <w:rPr>
                <w:rFonts w:cs="Arial"/>
                <w:color w:val="000000"/>
                <w:sz w:val="20"/>
              </w:rPr>
              <w:t>t</w:t>
            </w:r>
            <w:r w:rsidRPr="000F7593">
              <w:rPr>
                <w:rFonts w:cs="Arial"/>
                <w:color w:val="000000"/>
                <w:sz w:val="20"/>
              </w:rPr>
              <w:t>ation Goods Shed, Maroondah Highway, Lilydale</w:t>
            </w:r>
          </w:p>
        </w:tc>
        <w:tc>
          <w:tcPr>
            <w:tcW w:w="3907" w:type="dxa"/>
            <w:shd w:val="clear" w:color="auto" w:fill="auto"/>
          </w:tcPr>
          <w:p w14:paraId="62526FCA" w14:textId="77777777" w:rsidR="00E401A9" w:rsidRPr="000F7593" w:rsidRDefault="00812D1C" w:rsidP="00B13B0A">
            <w:pPr>
              <w:pStyle w:val="Tabletext"/>
              <w:rPr>
                <w:rFonts w:cs="Arial"/>
                <w:color w:val="000000"/>
                <w:sz w:val="20"/>
              </w:rPr>
            </w:pPr>
            <w:proofErr w:type="spellStart"/>
            <w:r w:rsidRPr="00812D1C">
              <w:rPr>
                <w:rFonts w:cs="Arial"/>
                <w:color w:val="000000"/>
                <w:sz w:val="20"/>
                <w:lang w:val="en-GB"/>
              </w:rPr>
              <w:t>Yarra</w:t>
            </w:r>
            <w:proofErr w:type="spellEnd"/>
            <w:r w:rsidRPr="00812D1C">
              <w:rPr>
                <w:rFonts w:cs="Arial"/>
                <w:color w:val="000000"/>
                <w:sz w:val="20"/>
                <w:lang w:val="en-GB"/>
              </w:rPr>
              <w:t xml:space="preserve"> Ranges C207yran hoMap40</w:t>
            </w:r>
          </w:p>
        </w:tc>
      </w:tr>
    </w:tbl>
    <w:p w14:paraId="41FCCFBF" w14:textId="77777777" w:rsidR="001E53D0" w:rsidRPr="00F84C8A" w:rsidRDefault="001E53D0" w:rsidP="00AD6790">
      <w:pPr>
        <w:pStyle w:val="Heading2"/>
        <w:jc w:val="left"/>
        <w:rPr>
          <w:rFonts w:cs="Arial"/>
          <w:sz w:val="20"/>
        </w:rPr>
      </w:pPr>
    </w:p>
    <w:sectPr w:rsidR="001E53D0" w:rsidRPr="00F84C8A" w:rsidSect="00E85EC7">
      <w:footerReference w:type="default" r:id="rId17"/>
      <w:footerReference w:type="first" r:id="rId18"/>
      <w:type w:val="continuous"/>
      <w:pgSz w:w="11907" w:h="16840" w:code="9"/>
      <w:pgMar w:top="993" w:right="1423" w:bottom="851" w:left="1440" w:header="737" w:footer="851" w:gutter="0"/>
      <w:cols w:space="73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EADB4" w14:textId="77777777" w:rsidR="00541B9F" w:rsidRDefault="00541B9F">
      <w:r>
        <w:separator/>
      </w:r>
    </w:p>
  </w:endnote>
  <w:endnote w:type="continuationSeparator" w:id="0">
    <w:p w14:paraId="76F18BD4" w14:textId="77777777" w:rsidR="00541B9F" w:rsidRDefault="00541B9F">
      <w:r>
        <w:continuationSeparator/>
      </w:r>
    </w:p>
  </w:endnote>
  <w:endnote w:type="continuationNotice" w:id="1">
    <w:p w14:paraId="0C85828A" w14:textId="77777777" w:rsidR="00541B9F" w:rsidRDefault="00541B9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E3F3" w14:textId="4549731D" w:rsidR="00B6428E" w:rsidRDefault="00511D76">
    <w:pPr>
      <w:pStyle w:val="Footer"/>
    </w:pPr>
    <w:r>
      <w:rPr>
        <w:noProof/>
      </w:rPr>
      <mc:AlternateContent>
        <mc:Choice Requires="wps">
          <w:drawing>
            <wp:anchor distT="0" distB="0" distL="114300" distR="114300" simplePos="0" relativeHeight="251658240" behindDoc="0" locked="0" layoutInCell="0" allowOverlap="1" wp14:anchorId="7564ACFE" wp14:editId="61383B57">
              <wp:simplePos x="0" y="0"/>
              <wp:positionH relativeFrom="page">
                <wp:posOffset>0</wp:posOffset>
              </wp:positionH>
              <wp:positionV relativeFrom="page">
                <wp:posOffset>10229215</wp:posOffset>
              </wp:positionV>
              <wp:extent cx="7560945" cy="273685"/>
              <wp:effectExtent l="0" t="0" r="0" b="0"/>
              <wp:wrapNone/>
              <wp:docPr id="2" name="MSIPCM25834d6aaa207326f0f68de4" descr="{&quot;HashCode&quot;:-1264680268,&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11F95" w14:textId="5C3EB7F2" w:rsidR="00630030" w:rsidRPr="00630030" w:rsidRDefault="009E3922" w:rsidP="00630030">
                          <w:pPr>
                            <w:spacing w:before="0"/>
                            <w:jc w:val="center"/>
                            <w:rPr>
                              <w:rFonts w:ascii="Calibri" w:hAnsi="Calibri" w:cs="Calibri"/>
                              <w:color w:val="000000"/>
                            </w:rPr>
                          </w:pPr>
                          <w:r>
                            <w:rPr>
                              <w:rFonts w:ascii="Calibri" w:hAnsi="Calibri" w:cs="Calibri"/>
                              <w:color w:val="00000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4ACFE" id="_x0000_t202" coordsize="21600,21600" o:spt="202" path="m,l,21600r21600,l21600,xe">
              <v:stroke joinstyle="miter"/>
              <v:path gradientshapeok="t" o:connecttype="rect"/>
            </v:shapetype>
            <v:shape id="MSIPCM25834d6aaa207326f0f68de4" o:spid="_x0000_s1026" type="#_x0000_t202" alt="{&quot;HashCode&quot;:-1264680268,&quot;Height&quot;:842.0,&quot;Width&quot;:595.0,&quot;Placement&quot;:&quot;Footer&quot;,&quot;Index&quot;:&quot;Primary&quot;,&quot;Section&quot;:1,&quot;Top&quot;:0.0,&quot;Left&quot;:0.0}" style="position:absolute;left:0;text-align:left;margin-left:0;margin-top:805.4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63411F95" w14:textId="5C3EB7F2" w:rsidR="00630030" w:rsidRPr="00630030" w:rsidRDefault="009E3922" w:rsidP="00630030">
                    <w:pPr>
                      <w:spacing w:before="0"/>
                      <w:jc w:val="center"/>
                      <w:rPr>
                        <w:rFonts w:ascii="Calibri" w:hAnsi="Calibri" w:cs="Calibri"/>
                        <w:color w:val="000000"/>
                      </w:rPr>
                    </w:pPr>
                    <w:r>
                      <w:rPr>
                        <w:rFonts w:ascii="Calibri" w:hAnsi="Calibri" w:cs="Calibri"/>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E795" w14:textId="0EC327E8" w:rsidR="00B6428E" w:rsidRDefault="00511D76">
    <w:pPr>
      <w:pStyle w:val="Footer"/>
    </w:pPr>
    <w:r>
      <w:rPr>
        <w:noProof/>
      </w:rPr>
      <mc:AlternateContent>
        <mc:Choice Requires="wps">
          <w:drawing>
            <wp:anchor distT="0" distB="0" distL="114300" distR="114300" simplePos="0" relativeHeight="251658241" behindDoc="0" locked="0" layoutInCell="0" allowOverlap="1" wp14:anchorId="324D8702" wp14:editId="513F91A4">
              <wp:simplePos x="0" y="0"/>
              <wp:positionH relativeFrom="page">
                <wp:posOffset>0</wp:posOffset>
              </wp:positionH>
              <wp:positionV relativeFrom="page">
                <wp:posOffset>10229215</wp:posOffset>
              </wp:positionV>
              <wp:extent cx="7560945" cy="273685"/>
              <wp:effectExtent l="0" t="0" r="0" b="0"/>
              <wp:wrapNone/>
              <wp:docPr id="1" name="MSIPCM4818470d9d275e006fbef96e" descr="{&quot;HashCode&quot;:-1264680268,&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3EF6" w14:textId="77777777" w:rsidR="00630030" w:rsidRPr="00630030" w:rsidRDefault="00630030" w:rsidP="00630030">
                          <w:pPr>
                            <w:spacing w:before="0"/>
                            <w:jc w:val="center"/>
                            <w:rPr>
                              <w:rFonts w:ascii="Calibri" w:hAnsi="Calibri" w:cs="Calibri"/>
                              <w:color w:val="000000"/>
                            </w:rPr>
                          </w:pPr>
                          <w:r w:rsidRPr="00630030">
                            <w:rPr>
                              <w:rFonts w:ascii="Calibri" w:hAnsi="Calibri" w:cs="Calibri"/>
                              <w:color w:val="00000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D8702" id="_x0000_t202" coordsize="21600,21600" o:spt="202" path="m,l,21600r21600,l21600,xe">
              <v:stroke joinstyle="miter"/>
              <v:path gradientshapeok="t" o:connecttype="rect"/>
            </v:shapetype>
            <v:shape id="MSIPCM4818470d9d275e006fbef96e" o:spid="_x0000_s1027" type="#_x0000_t202" alt="{&quot;HashCode&quot;:-1264680268,&quot;Height&quot;:842.0,&quot;Width&quot;:595.0,&quot;Placement&quot;:&quot;Footer&quot;,&quot;Index&quot;:&quot;FirstPage&quot;,&quot;Section&quot;:1,&quot;Top&quot;:0.0,&quot;Left&quot;:0.0}" style="position:absolute;left:0;text-align:left;margin-left:0;margin-top:805.45pt;width:595.35pt;height:2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53C83EF6" w14:textId="77777777" w:rsidR="00630030" w:rsidRPr="00630030" w:rsidRDefault="00630030" w:rsidP="00630030">
                    <w:pPr>
                      <w:spacing w:before="0"/>
                      <w:jc w:val="center"/>
                      <w:rPr>
                        <w:rFonts w:ascii="Calibri" w:hAnsi="Calibri" w:cs="Calibri"/>
                        <w:color w:val="000000"/>
                      </w:rPr>
                    </w:pPr>
                    <w:r w:rsidRPr="00630030">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6AD4" w14:textId="77777777" w:rsidR="00541B9F" w:rsidRDefault="00541B9F">
      <w:r>
        <w:separator/>
      </w:r>
    </w:p>
  </w:footnote>
  <w:footnote w:type="continuationSeparator" w:id="0">
    <w:p w14:paraId="4B9F781C" w14:textId="77777777" w:rsidR="00541B9F" w:rsidRDefault="00541B9F">
      <w:r>
        <w:continuationSeparator/>
      </w:r>
    </w:p>
  </w:footnote>
  <w:footnote w:type="continuationNotice" w:id="1">
    <w:p w14:paraId="1A63E951" w14:textId="77777777" w:rsidR="00541B9F" w:rsidRDefault="00541B9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0CE"/>
    <w:multiLevelType w:val="hybridMultilevel"/>
    <w:tmpl w:val="417EFE66"/>
    <w:lvl w:ilvl="0" w:tplc="0C090001">
      <w:start w:val="1"/>
      <w:numFmt w:val="bullet"/>
      <w:lvlText w:val=""/>
      <w:lvlJc w:val="left"/>
      <w:pPr>
        <w:ind w:left="1288" w:hanging="360"/>
      </w:pPr>
      <w:rPr>
        <w:rFonts w:ascii="Symbol" w:hAnsi="Symbol" w:hint="default"/>
      </w:rPr>
    </w:lvl>
    <w:lvl w:ilvl="1" w:tplc="0C090003">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 w15:restartNumberingAfterBreak="0">
    <w:nsid w:val="02936801"/>
    <w:multiLevelType w:val="multilevel"/>
    <w:tmpl w:val="621AF758"/>
    <w:lvl w:ilvl="0">
      <w:start w:val="1"/>
      <w:numFmt w:val="bullet"/>
      <w:lvlText w:val=""/>
      <w:lvlJc w:val="left"/>
      <w:pPr>
        <w:tabs>
          <w:tab w:val="num" w:pos="720"/>
        </w:tabs>
        <w:ind w:left="720" w:hanging="360"/>
      </w:pPr>
      <w:rPr>
        <w:rFonts w:ascii="Symbol" w:hAnsi="Symbol"/>
        <w:color w:val="000000"/>
      </w:rPr>
    </w:lvl>
    <w:lvl w:ilvl="1">
      <w:start w:val="1"/>
      <w:numFmt w:val="bullet"/>
      <w:pStyle w:val="Bullets2nd"/>
      <w:lvlText w:val=""/>
      <w:lvlJc w:val="left"/>
      <w:pPr>
        <w:tabs>
          <w:tab w:val="num" w:pos="1440"/>
        </w:tabs>
        <w:ind w:left="1440" w:hanging="360"/>
      </w:pPr>
      <w:rPr>
        <w:rFonts w:ascii="Symbol" w:hAnsi="Symbol" w:hint="default"/>
        <w:color w:val="0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151EE"/>
    <w:multiLevelType w:val="hybridMultilevel"/>
    <w:tmpl w:val="A60E14D8"/>
    <w:lvl w:ilvl="0" w:tplc="89BC67C6">
      <w:start w:val="1"/>
      <w:numFmt w:val="bullet"/>
      <w:lvlText w:val=""/>
      <w:lvlJc w:val="left"/>
      <w:pPr>
        <w:ind w:left="720" w:hanging="360"/>
      </w:pPr>
      <w:rPr>
        <w:rFonts w:ascii="Symbol" w:hAnsi="Symbol" w:hint="default"/>
        <w:color w:val="A6A6A6"/>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F0025B2"/>
    <w:multiLevelType w:val="hybridMultilevel"/>
    <w:tmpl w:val="909085FC"/>
    <w:lvl w:ilvl="0" w:tplc="89BC67C6">
      <w:start w:val="1"/>
      <w:numFmt w:val="bullet"/>
      <w:pStyle w:val="Bullet1"/>
      <w:lvlText w:val=""/>
      <w:lvlJc w:val="left"/>
      <w:pPr>
        <w:ind w:left="720" w:hanging="360"/>
      </w:pPr>
      <w:rPr>
        <w:rFonts w:ascii="Symbol" w:hAnsi="Symbol" w:hint="default"/>
        <w:color w:val="A6A6A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F74110B"/>
    <w:multiLevelType w:val="hybridMultilevel"/>
    <w:tmpl w:val="01685AF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907976"/>
    <w:multiLevelType w:val="hybridMultilevel"/>
    <w:tmpl w:val="DC9CE5DC"/>
    <w:lvl w:ilvl="0" w:tplc="89BC67C6">
      <w:start w:val="1"/>
      <w:numFmt w:val="bullet"/>
      <w:lvlText w:val=""/>
      <w:lvlJc w:val="left"/>
      <w:pPr>
        <w:ind w:left="720" w:hanging="360"/>
      </w:pPr>
      <w:rPr>
        <w:rFonts w:ascii="Symbol" w:hAnsi="Symbol" w:hint="default"/>
        <w:color w:val="A6A6A6"/>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67C3E0F"/>
    <w:multiLevelType w:val="multilevel"/>
    <w:tmpl w:val="C16CF884"/>
    <w:lvl w:ilvl="0">
      <w:start w:val="1"/>
      <w:numFmt w:val="bullet"/>
      <w:lvlText w:val=""/>
      <w:lvlJc w:val="left"/>
      <w:pPr>
        <w:tabs>
          <w:tab w:val="num" w:pos="717"/>
        </w:tabs>
        <w:ind w:left="717"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C41885"/>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8" w15:restartNumberingAfterBreak="0">
    <w:nsid w:val="17D86982"/>
    <w:multiLevelType w:val="multilevel"/>
    <w:tmpl w:val="F7D8DBB4"/>
    <w:lvl w:ilvl="0">
      <w:start w:val="1"/>
      <w:numFmt w:val="bullet"/>
      <w:lvlText w:val=""/>
      <w:lvlJc w:val="left"/>
      <w:pPr>
        <w:tabs>
          <w:tab w:val="num" w:pos="340"/>
        </w:tabs>
        <w:ind w:left="340" w:hanging="34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B809EC"/>
    <w:multiLevelType w:val="hybridMultilevel"/>
    <w:tmpl w:val="BDE44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2C23241"/>
    <w:multiLevelType w:val="multilevel"/>
    <w:tmpl w:val="2D7A12B6"/>
    <w:lvl w:ilvl="0">
      <w:start w:val="1"/>
      <w:numFmt w:val="bullet"/>
      <w:lvlText w:val=""/>
      <w:lvlJc w:val="left"/>
      <w:pPr>
        <w:tabs>
          <w:tab w:val="num" w:pos="1800"/>
        </w:tabs>
        <w:ind w:left="1800" w:hanging="360"/>
      </w:pPr>
      <w:rPr>
        <w:rFonts w:ascii="Symbol" w:hAnsi="Symbol" w:hint="default"/>
        <w:b w:val="0"/>
        <w:i w:val="0"/>
        <w:sz w:val="18"/>
        <w:szCs w:val="18"/>
      </w:rPr>
    </w:lvl>
    <w:lvl w:ilvl="1">
      <w:start w:val="1"/>
      <w:numFmt w:val="bullet"/>
      <w:lvlText w:val="o"/>
      <w:lvlJc w:val="left"/>
      <w:pPr>
        <w:tabs>
          <w:tab w:val="num" w:pos="2880"/>
        </w:tabs>
        <w:ind w:left="2880" w:hanging="360"/>
      </w:pPr>
      <w:rPr>
        <w:rFonts w:ascii="Courier New" w:hAnsi="Courier New" w:cs="Wingding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Wingdings"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Wingdings"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7680BCE"/>
    <w:multiLevelType w:val="hybridMultilevel"/>
    <w:tmpl w:val="0CEAD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6E2E7E"/>
    <w:multiLevelType w:val="singleLevel"/>
    <w:tmpl w:val="5DD401CA"/>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30E862CC"/>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14" w15:restartNumberingAfterBreak="0">
    <w:nsid w:val="376D1F4C"/>
    <w:multiLevelType w:val="hybridMultilevel"/>
    <w:tmpl w:val="DE02AC36"/>
    <w:lvl w:ilvl="0" w:tplc="FFFFFFFF">
      <w:start w:val="1"/>
      <w:numFmt w:val="bullet"/>
      <w:lvlText w:val=""/>
      <w:lvlJc w:val="left"/>
      <w:pPr>
        <w:tabs>
          <w:tab w:val="num" w:pos="1527"/>
        </w:tabs>
        <w:ind w:left="1527" w:hanging="360"/>
      </w:pPr>
      <w:rPr>
        <w:rFonts w:ascii="Wingdings" w:hAnsi="Wingdings"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B87F84"/>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16" w15:restartNumberingAfterBreak="0">
    <w:nsid w:val="554742D7"/>
    <w:multiLevelType w:val="hybridMultilevel"/>
    <w:tmpl w:val="0ED8B7F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5A192ECD"/>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18" w15:restartNumberingAfterBreak="0">
    <w:nsid w:val="60A14C00"/>
    <w:multiLevelType w:val="hybridMultilevel"/>
    <w:tmpl w:val="1C069290"/>
    <w:lvl w:ilvl="0" w:tplc="C160F1F4">
      <w:start w:val="1"/>
      <w:numFmt w:val="bullet"/>
      <w:pStyle w:val="Heading3"/>
      <w:lvlText w:val=""/>
      <w:lvlJc w:val="left"/>
      <w:pPr>
        <w:tabs>
          <w:tab w:val="num" w:pos="284"/>
        </w:tabs>
        <w:ind w:left="284" w:hanging="284"/>
      </w:pPr>
      <w:rPr>
        <w:rFonts w:ascii="Symbol" w:hAnsi="Symbol" w:hint="default"/>
        <w:sz w:val="20"/>
      </w:rPr>
    </w:lvl>
    <w:lvl w:ilvl="1" w:tplc="E8AEF58C">
      <w:start w:val="1"/>
      <w:numFmt w:val="bullet"/>
      <w:pStyle w:val="List2"/>
      <w:lvlText w:val=""/>
      <w:lvlJc w:val="left"/>
      <w:pPr>
        <w:tabs>
          <w:tab w:val="num" w:pos="1440"/>
        </w:tabs>
        <w:ind w:left="1440" w:hanging="360"/>
      </w:pPr>
      <w:rPr>
        <w:rFonts w:ascii="Wingdings" w:hAnsi="Wingdings"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624D4"/>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20" w15:restartNumberingAfterBreak="0">
    <w:nsid w:val="656523B6"/>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21" w15:restartNumberingAfterBreak="0">
    <w:nsid w:val="6FC0698A"/>
    <w:multiLevelType w:val="hybridMultilevel"/>
    <w:tmpl w:val="4336BA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6B00085"/>
    <w:multiLevelType w:val="singleLevel"/>
    <w:tmpl w:val="789C8126"/>
    <w:lvl w:ilvl="0">
      <w:start w:val="1"/>
      <w:numFmt w:val="decimal"/>
      <w:lvlText w:val="%1."/>
      <w:lvlJc w:val="left"/>
      <w:pPr>
        <w:tabs>
          <w:tab w:val="num" w:pos="360"/>
        </w:tabs>
        <w:ind w:left="360" w:hanging="360"/>
      </w:pPr>
    </w:lvl>
  </w:abstractNum>
  <w:abstractNum w:abstractNumId="23" w15:restartNumberingAfterBreak="0">
    <w:nsid w:val="76FA3309"/>
    <w:multiLevelType w:val="hybridMultilevel"/>
    <w:tmpl w:val="32380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31652B"/>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25" w15:restartNumberingAfterBreak="0">
    <w:nsid w:val="795220E8"/>
    <w:multiLevelType w:val="hybridMultilevel"/>
    <w:tmpl w:val="4DC4B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3F4C8A"/>
    <w:multiLevelType w:val="hybridMultilevel"/>
    <w:tmpl w:val="285A7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938137">
    <w:abstractNumId w:val="10"/>
  </w:num>
  <w:num w:numId="2" w16cid:durableId="860780809">
    <w:abstractNumId w:val="12"/>
  </w:num>
  <w:num w:numId="3" w16cid:durableId="32460082">
    <w:abstractNumId w:val="19"/>
  </w:num>
  <w:num w:numId="4" w16cid:durableId="930117547">
    <w:abstractNumId w:val="7"/>
  </w:num>
  <w:num w:numId="5" w16cid:durableId="311836491">
    <w:abstractNumId w:val="17"/>
  </w:num>
  <w:num w:numId="6" w16cid:durableId="337776099">
    <w:abstractNumId w:val="13"/>
  </w:num>
  <w:num w:numId="7" w16cid:durableId="1516076390">
    <w:abstractNumId w:val="24"/>
  </w:num>
  <w:num w:numId="8" w16cid:durableId="1215854921">
    <w:abstractNumId w:val="20"/>
  </w:num>
  <w:num w:numId="9" w16cid:durableId="894858132">
    <w:abstractNumId w:val="15"/>
  </w:num>
  <w:num w:numId="10" w16cid:durableId="250552654">
    <w:abstractNumId w:val="14"/>
  </w:num>
  <w:num w:numId="11" w16cid:durableId="1968389357">
    <w:abstractNumId w:val="22"/>
  </w:num>
  <w:num w:numId="12" w16cid:durableId="1635716072">
    <w:abstractNumId w:val="4"/>
  </w:num>
  <w:num w:numId="13" w16cid:durableId="812453558">
    <w:abstractNumId w:val="22"/>
  </w:num>
  <w:num w:numId="14" w16cid:durableId="1031958149">
    <w:abstractNumId w:val="18"/>
  </w:num>
  <w:num w:numId="15" w16cid:durableId="2067877312">
    <w:abstractNumId w:val="6"/>
  </w:num>
  <w:num w:numId="16" w16cid:durableId="400173721">
    <w:abstractNumId w:val="8"/>
  </w:num>
  <w:num w:numId="17" w16cid:durableId="530805615">
    <w:abstractNumId w:val="18"/>
  </w:num>
  <w:num w:numId="18" w16cid:durableId="2043943816">
    <w:abstractNumId w:val="18"/>
  </w:num>
  <w:num w:numId="19" w16cid:durableId="914051716">
    <w:abstractNumId w:val="18"/>
  </w:num>
  <w:num w:numId="20" w16cid:durableId="305747238">
    <w:abstractNumId w:val="18"/>
  </w:num>
  <w:num w:numId="21" w16cid:durableId="1955792338">
    <w:abstractNumId w:val="18"/>
  </w:num>
  <w:num w:numId="22" w16cid:durableId="398406973">
    <w:abstractNumId w:val="18"/>
  </w:num>
  <w:num w:numId="23" w16cid:durableId="1870214653">
    <w:abstractNumId w:val="18"/>
  </w:num>
  <w:num w:numId="24" w16cid:durableId="1985616522">
    <w:abstractNumId w:val="18"/>
  </w:num>
  <w:num w:numId="25" w16cid:durableId="611860559">
    <w:abstractNumId w:val="18"/>
  </w:num>
  <w:num w:numId="26" w16cid:durableId="1278877424">
    <w:abstractNumId w:val="18"/>
  </w:num>
  <w:num w:numId="27" w16cid:durableId="1151946819">
    <w:abstractNumId w:val="18"/>
  </w:num>
  <w:num w:numId="28" w16cid:durableId="145708518">
    <w:abstractNumId w:val="18"/>
  </w:num>
  <w:num w:numId="29" w16cid:durableId="408893699">
    <w:abstractNumId w:val="18"/>
  </w:num>
  <w:num w:numId="30" w16cid:durableId="313411594">
    <w:abstractNumId w:val="18"/>
  </w:num>
  <w:num w:numId="31" w16cid:durableId="550002968">
    <w:abstractNumId w:val="18"/>
  </w:num>
  <w:num w:numId="32" w16cid:durableId="1347365734">
    <w:abstractNumId w:val="18"/>
  </w:num>
  <w:num w:numId="33" w16cid:durableId="474375008">
    <w:abstractNumId w:val="18"/>
  </w:num>
  <w:num w:numId="34" w16cid:durableId="1017734615">
    <w:abstractNumId w:val="18"/>
  </w:num>
  <w:num w:numId="35" w16cid:durableId="1045910308">
    <w:abstractNumId w:val="18"/>
  </w:num>
  <w:num w:numId="36" w16cid:durableId="704794664">
    <w:abstractNumId w:val="18"/>
  </w:num>
  <w:num w:numId="37" w16cid:durableId="1830363147">
    <w:abstractNumId w:val="18"/>
  </w:num>
  <w:num w:numId="38" w16cid:durableId="406657040">
    <w:abstractNumId w:val="18"/>
  </w:num>
  <w:num w:numId="39" w16cid:durableId="1677341265">
    <w:abstractNumId w:val="16"/>
  </w:num>
  <w:num w:numId="40" w16cid:durableId="131599156">
    <w:abstractNumId w:val="9"/>
  </w:num>
  <w:num w:numId="41" w16cid:durableId="994531843">
    <w:abstractNumId w:val="11"/>
  </w:num>
  <w:num w:numId="42" w16cid:durableId="466626247">
    <w:abstractNumId w:val="18"/>
  </w:num>
  <w:num w:numId="43" w16cid:durableId="1475416641">
    <w:abstractNumId w:val="3"/>
  </w:num>
  <w:num w:numId="44" w16cid:durableId="1916670851">
    <w:abstractNumId w:val="1"/>
  </w:num>
  <w:num w:numId="45" w16cid:durableId="1425228325">
    <w:abstractNumId w:val="3"/>
  </w:num>
  <w:num w:numId="46" w16cid:durableId="1067608945">
    <w:abstractNumId w:val="3"/>
  </w:num>
  <w:num w:numId="47" w16cid:durableId="851602709">
    <w:abstractNumId w:val="3"/>
  </w:num>
  <w:num w:numId="48" w16cid:durableId="187258148">
    <w:abstractNumId w:val="3"/>
  </w:num>
  <w:num w:numId="49" w16cid:durableId="1544754605">
    <w:abstractNumId w:val="3"/>
  </w:num>
  <w:num w:numId="50" w16cid:durableId="724064959">
    <w:abstractNumId w:val="3"/>
  </w:num>
  <w:num w:numId="51" w16cid:durableId="86973959">
    <w:abstractNumId w:val="3"/>
  </w:num>
  <w:num w:numId="52" w16cid:durableId="31007451">
    <w:abstractNumId w:val="3"/>
  </w:num>
  <w:num w:numId="53" w16cid:durableId="1648900787">
    <w:abstractNumId w:val="3"/>
  </w:num>
  <w:num w:numId="54" w16cid:durableId="832374134">
    <w:abstractNumId w:val="3"/>
  </w:num>
  <w:num w:numId="55" w16cid:durableId="1897086476">
    <w:abstractNumId w:val="3"/>
  </w:num>
  <w:num w:numId="56" w16cid:durableId="9187286">
    <w:abstractNumId w:val="3"/>
  </w:num>
  <w:num w:numId="57" w16cid:durableId="2052068115">
    <w:abstractNumId w:val="3"/>
  </w:num>
  <w:num w:numId="58" w16cid:durableId="1726686017">
    <w:abstractNumId w:val="3"/>
  </w:num>
  <w:num w:numId="59" w16cid:durableId="1927223696">
    <w:abstractNumId w:val="3"/>
  </w:num>
  <w:num w:numId="60" w16cid:durableId="1520660227">
    <w:abstractNumId w:val="3"/>
  </w:num>
  <w:num w:numId="61" w16cid:durableId="504252699">
    <w:abstractNumId w:val="3"/>
  </w:num>
  <w:num w:numId="62" w16cid:durableId="2069766479">
    <w:abstractNumId w:val="3"/>
  </w:num>
  <w:num w:numId="63" w16cid:durableId="1908033613">
    <w:abstractNumId w:val="5"/>
  </w:num>
  <w:num w:numId="64" w16cid:durableId="751198683">
    <w:abstractNumId w:val="2"/>
  </w:num>
  <w:num w:numId="65" w16cid:durableId="2145586146">
    <w:abstractNumId w:val="23"/>
  </w:num>
  <w:num w:numId="66" w16cid:durableId="2004813942">
    <w:abstractNumId w:val="26"/>
  </w:num>
  <w:num w:numId="67" w16cid:durableId="1246692091">
    <w:abstractNumId w:val="0"/>
  </w:num>
  <w:num w:numId="68" w16cid:durableId="325482118">
    <w:abstractNumId w:val="25"/>
  </w:num>
  <w:num w:numId="69" w16cid:durableId="1925794793">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15"/>
    <w:rsid w:val="00007693"/>
    <w:rsid w:val="000128DF"/>
    <w:rsid w:val="00020327"/>
    <w:rsid w:val="00023C95"/>
    <w:rsid w:val="00031301"/>
    <w:rsid w:val="00033B04"/>
    <w:rsid w:val="00035AEB"/>
    <w:rsid w:val="00043A1C"/>
    <w:rsid w:val="00051CF3"/>
    <w:rsid w:val="00055F40"/>
    <w:rsid w:val="00063365"/>
    <w:rsid w:val="00064A2F"/>
    <w:rsid w:val="000704D9"/>
    <w:rsid w:val="00073608"/>
    <w:rsid w:val="0007647B"/>
    <w:rsid w:val="000806C6"/>
    <w:rsid w:val="00081824"/>
    <w:rsid w:val="000856CA"/>
    <w:rsid w:val="0008736B"/>
    <w:rsid w:val="00095995"/>
    <w:rsid w:val="000A66E7"/>
    <w:rsid w:val="000B5582"/>
    <w:rsid w:val="000B5801"/>
    <w:rsid w:val="000C430C"/>
    <w:rsid w:val="000C4CD6"/>
    <w:rsid w:val="000C65EF"/>
    <w:rsid w:val="000E3414"/>
    <w:rsid w:val="000F0701"/>
    <w:rsid w:val="000F7593"/>
    <w:rsid w:val="00104029"/>
    <w:rsid w:val="00105F82"/>
    <w:rsid w:val="001063C7"/>
    <w:rsid w:val="001068D8"/>
    <w:rsid w:val="00111E10"/>
    <w:rsid w:val="001129DB"/>
    <w:rsid w:val="001142A4"/>
    <w:rsid w:val="00115252"/>
    <w:rsid w:val="00117478"/>
    <w:rsid w:val="00117DE0"/>
    <w:rsid w:val="00133270"/>
    <w:rsid w:val="001344DC"/>
    <w:rsid w:val="00141723"/>
    <w:rsid w:val="00142B0A"/>
    <w:rsid w:val="001438D7"/>
    <w:rsid w:val="0014525E"/>
    <w:rsid w:val="0016213E"/>
    <w:rsid w:val="00164F15"/>
    <w:rsid w:val="00165FF9"/>
    <w:rsid w:val="00166FB5"/>
    <w:rsid w:val="00172E1A"/>
    <w:rsid w:val="0017548E"/>
    <w:rsid w:val="001A21C9"/>
    <w:rsid w:val="001B06DB"/>
    <w:rsid w:val="001B569A"/>
    <w:rsid w:val="001C782E"/>
    <w:rsid w:val="001D3680"/>
    <w:rsid w:val="001E53D0"/>
    <w:rsid w:val="001F108B"/>
    <w:rsid w:val="001F188A"/>
    <w:rsid w:val="001F1FC1"/>
    <w:rsid w:val="00204BB4"/>
    <w:rsid w:val="0020544C"/>
    <w:rsid w:val="00205478"/>
    <w:rsid w:val="00214220"/>
    <w:rsid w:val="00215C72"/>
    <w:rsid w:val="00217E7B"/>
    <w:rsid w:val="002552DA"/>
    <w:rsid w:val="00257B2B"/>
    <w:rsid w:val="00261580"/>
    <w:rsid w:val="00261ED3"/>
    <w:rsid w:val="00272AD5"/>
    <w:rsid w:val="00276641"/>
    <w:rsid w:val="0028168D"/>
    <w:rsid w:val="00281C26"/>
    <w:rsid w:val="002822CF"/>
    <w:rsid w:val="0028296D"/>
    <w:rsid w:val="00284E8C"/>
    <w:rsid w:val="002A2C96"/>
    <w:rsid w:val="002B3EB1"/>
    <w:rsid w:val="002C196C"/>
    <w:rsid w:val="002D1F07"/>
    <w:rsid w:val="002D5DE2"/>
    <w:rsid w:val="002E4A8F"/>
    <w:rsid w:val="002F0FBA"/>
    <w:rsid w:val="002F5A76"/>
    <w:rsid w:val="003001FD"/>
    <w:rsid w:val="00301495"/>
    <w:rsid w:val="00304325"/>
    <w:rsid w:val="0030757B"/>
    <w:rsid w:val="0032627D"/>
    <w:rsid w:val="00337D32"/>
    <w:rsid w:val="00343F81"/>
    <w:rsid w:val="00346AC4"/>
    <w:rsid w:val="00354750"/>
    <w:rsid w:val="00356DCE"/>
    <w:rsid w:val="0037687C"/>
    <w:rsid w:val="00385176"/>
    <w:rsid w:val="00385E61"/>
    <w:rsid w:val="003900C2"/>
    <w:rsid w:val="003A25B7"/>
    <w:rsid w:val="003B3F9C"/>
    <w:rsid w:val="003B4022"/>
    <w:rsid w:val="003B5623"/>
    <w:rsid w:val="003B6F98"/>
    <w:rsid w:val="003C28E0"/>
    <w:rsid w:val="003D3452"/>
    <w:rsid w:val="003E438F"/>
    <w:rsid w:val="003E771D"/>
    <w:rsid w:val="003F0808"/>
    <w:rsid w:val="003F13D4"/>
    <w:rsid w:val="0040268F"/>
    <w:rsid w:val="004202FB"/>
    <w:rsid w:val="00420A5B"/>
    <w:rsid w:val="00423876"/>
    <w:rsid w:val="00431FE1"/>
    <w:rsid w:val="00434CFE"/>
    <w:rsid w:val="00437138"/>
    <w:rsid w:val="004666CF"/>
    <w:rsid w:val="0047628B"/>
    <w:rsid w:val="00482654"/>
    <w:rsid w:val="004843D0"/>
    <w:rsid w:val="004851F3"/>
    <w:rsid w:val="00486531"/>
    <w:rsid w:val="004937F8"/>
    <w:rsid w:val="00493840"/>
    <w:rsid w:val="0049725E"/>
    <w:rsid w:val="004A34DC"/>
    <w:rsid w:val="004A651A"/>
    <w:rsid w:val="004B78F1"/>
    <w:rsid w:val="004C4D6F"/>
    <w:rsid w:val="004D2140"/>
    <w:rsid w:val="004E0BFD"/>
    <w:rsid w:val="004E5170"/>
    <w:rsid w:val="004F2A9F"/>
    <w:rsid w:val="004F56D4"/>
    <w:rsid w:val="004F6196"/>
    <w:rsid w:val="004F72EE"/>
    <w:rsid w:val="005005EA"/>
    <w:rsid w:val="00510B05"/>
    <w:rsid w:val="00511D76"/>
    <w:rsid w:val="0052157A"/>
    <w:rsid w:val="0052166A"/>
    <w:rsid w:val="005244B9"/>
    <w:rsid w:val="00541B9F"/>
    <w:rsid w:val="00542081"/>
    <w:rsid w:val="00543625"/>
    <w:rsid w:val="00543994"/>
    <w:rsid w:val="00544C31"/>
    <w:rsid w:val="005472E0"/>
    <w:rsid w:val="00552C5D"/>
    <w:rsid w:val="00564A3B"/>
    <w:rsid w:val="00565BEF"/>
    <w:rsid w:val="0057085B"/>
    <w:rsid w:val="00572377"/>
    <w:rsid w:val="00572C76"/>
    <w:rsid w:val="005801EE"/>
    <w:rsid w:val="005826AB"/>
    <w:rsid w:val="00585423"/>
    <w:rsid w:val="00594DFD"/>
    <w:rsid w:val="005A0BC2"/>
    <w:rsid w:val="005B0099"/>
    <w:rsid w:val="005B5657"/>
    <w:rsid w:val="005C12D1"/>
    <w:rsid w:val="005C3387"/>
    <w:rsid w:val="005C7405"/>
    <w:rsid w:val="005D26C8"/>
    <w:rsid w:val="005D5D08"/>
    <w:rsid w:val="005E0BC0"/>
    <w:rsid w:val="005E2881"/>
    <w:rsid w:val="005F24B5"/>
    <w:rsid w:val="006109DA"/>
    <w:rsid w:val="00625B98"/>
    <w:rsid w:val="00627104"/>
    <w:rsid w:val="00627441"/>
    <w:rsid w:val="00630030"/>
    <w:rsid w:val="00634DAA"/>
    <w:rsid w:val="0063708B"/>
    <w:rsid w:val="00646305"/>
    <w:rsid w:val="00647B8F"/>
    <w:rsid w:val="006572B2"/>
    <w:rsid w:val="00662D4D"/>
    <w:rsid w:val="00677209"/>
    <w:rsid w:val="00680189"/>
    <w:rsid w:val="006805BC"/>
    <w:rsid w:val="00684895"/>
    <w:rsid w:val="00686C31"/>
    <w:rsid w:val="006932D8"/>
    <w:rsid w:val="00694464"/>
    <w:rsid w:val="00694612"/>
    <w:rsid w:val="006C3B6C"/>
    <w:rsid w:val="006D3E93"/>
    <w:rsid w:val="006D5BB0"/>
    <w:rsid w:val="006D63C2"/>
    <w:rsid w:val="006D66C5"/>
    <w:rsid w:val="006D71DC"/>
    <w:rsid w:val="006D740D"/>
    <w:rsid w:val="006E3361"/>
    <w:rsid w:val="006E75C1"/>
    <w:rsid w:val="00707652"/>
    <w:rsid w:val="00711237"/>
    <w:rsid w:val="0072782F"/>
    <w:rsid w:val="00737960"/>
    <w:rsid w:val="00741A43"/>
    <w:rsid w:val="00742887"/>
    <w:rsid w:val="007458F4"/>
    <w:rsid w:val="007565DA"/>
    <w:rsid w:val="00785053"/>
    <w:rsid w:val="0079028C"/>
    <w:rsid w:val="0079343A"/>
    <w:rsid w:val="007A0E5D"/>
    <w:rsid w:val="007A4DF1"/>
    <w:rsid w:val="007B140F"/>
    <w:rsid w:val="007B7DD3"/>
    <w:rsid w:val="007C1C7C"/>
    <w:rsid w:val="007C31E9"/>
    <w:rsid w:val="007C5BE9"/>
    <w:rsid w:val="007C65B4"/>
    <w:rsid w:val="007D2724"/>
    <w:rsid w:val="007D670B"/>
    <w:rsid w:val="007D6FE7"/>
    <w:rsid w:val="007E4BCF"/>
    <w:rsid w:val="00803706"/>
    <w:rsid w:val="00803E04"/>
    <w:rsid w:val="008122AB"/>
    <w:rsid w:val="00812D1C"/>
    <w:rsid w:val="00814A45"/>
    <w:rsid w:val="00821867"/>
    <w:rsid w:val="00822295"/>
    <w:rsid w:val="00823BB7"/>
    <w:rsid w:val="008310E5"/>
    <w:rsid w:val="00831227"/>
    <w:rsid w:val="008344BA"/>
    <w:rsid w:val="00836BA4"/>
    <w:rsid w:val="00840CA5"/>
    <w:rsid w:val="00850697"/>
    <w:rsid w:val="00851EEF"/>
    <w:rsid w:val="00855A78"/>
    <w:rsid w:val="00863E3E"/>
    <w:rsid w:val="00867C8E"/>
    <w:rsid w:val="0087020F"/>
    <w:rsid w:val="00871DC7"/>
    <w:rsid w:val="00872BFA"/>
    <w:rsid w:val="00873B1B"/>
    <w:rsid w:val="00876BCF"/>
    <w:rsid w:val="00880FCE"/>
    <w:rsid w:val="0088336B"/>
    <w:rsid w:val="00887DCB"/>
    <w:rsid w:val="008931C4"/>
    <w:rsid w:val="008A1D1B"/>
    <w:rsid w:val="008B2FB6"/>
    <w:rsid w:val="008B7741"/>
    <w:rsid w:val="008C4DB0"/>
    <w:rsid w:val="008C6661"/>
    <w:rsid w:val="008C7699"/>
    <w:rsid w:val="008C792E"/>
    <w:rsid w:val="008D37FF"/>
    <w:rsid w:val="008E5673"/>
    <w:rsid w:val="008F28F4"/>
    <w:rsid w:val="008F7396"/>
    <w:rsid w:val="008F7745"/>
    <w:rsid w:val="00903FA1"/>
    <w:rsid w:val="009079FA"/>
    <w:rsid w:val="00924A0E"/>
    <w:rsid w:val="00926632"/>
    <w:rsid w:val="009274C0"/>
    <w:rsid w:val="00932B27"/>
    <w:rsid w:val="00933A68"/>
    <w:rsid w:val="00935CDE"/>
    <w:rsid w:val="00944926"/>
    <w:rsid w:val="009461BA"/>
    <w:rsid w:val="00954D3D"/>
    <w:rsid w:val="00961DA7"/>
    <w:rsid w:val="009624CB"/>
    <w:rsid w:val="0098341C"/>
    <w:rsid w:val="00984D9D"/>
    <w:rsid w:val="00992EEB"/>
    <w:rsid w:val="00993F1A"/>
    <w:rsid w:val="00996878"/>
    <w:rsid w:val="009A0B38"/>
    <w:rsid w:val="009A2D3F"/>
    <w:rsid w:val="009D08AF"/>
    <w:rsid w:val="009D0C48"/>
    <w:rsid w:val="009D20B7"/>
    <w:rsid w:val="009D251A"/>
    <w:rsid w:val="009D6F11"/>
    <w:rsid w:val="009D705C"/>
    <w:rsid w:val="009E3044"/>
    <w:rsid w:val="009E3922"/>
    <w:rsid w:val="009F2E4C"/>
    <w:rsid w:val="00A009DB"/>
    <w:rsid w:val="00A01A8C"/>
    <w:rsid w:val="00A02271"/>
    <w:rsid w:val="00A05982"/>
    <w:rsid w:val="00A06807"/>
    <w:rsid w:val="00A068E6"/>
    <w:rsid w:val="00A11194"/>
    <w:rsid w:val="00A17D9E"/>
    <w:rsid w:val="00A26239"/>
    <w:rsid w:val="00A26304"/>
    <w:rsid w:val="00A27817"/>
    <w:rsid w:val="00A34116"/>
    <w:rsid w:val="00A35C78"/>
    <w:rsid w:val="00A52D75"/>
    <w:rsid w:val="00A5730B"/>
    <w:rsid w:val="00A642C3"/>
    <w:rsid w:val="00A73896"/>
    <w:rsid w:val="00A7587E"/>
    <w:rsid w:val="00A81656"/>
    <w:rsid w:val="00A83AE2"/>
    <w:rsid w:val="00A852C0"/>
    <w:rsid w:val="00AA1DAF"/>
    <w:rsid w:val="00AA593E"/>
    <w:rsid w:val="00AB7ECC"/>
    <w:rsid w:val="00AC1043"/>
    <w:rsid w:val="00AC418E"/>
    <w:rsid w:val="00AD1558"/>
    <w:rsid w:val="00AD1E9D"/>
    <w:rsid w:val="00AD32D4"/>
    <w:rsid w:val="00AD4423"/>
    <w:rsid w:val="00AD6790"/>
    <w:rsid w:val="00AD7560"/>
    <w:rsid w:val="00AE25A4"/>
    <w:rsid w:val="00AF5561"/>
    <w:rsid w:val="00B02DD3"/>
    <w:rsid w:val="00B13591"/>
    <w:rsid w:val="00B13B0A"/>
    <w:rsid w:val="00B34C3E"/>
    <w:rsid w:val="00B463B4"/>
    <w:rsid w:val="00B478ED"/>
    <w:rsid w:val="00B53E86"/>
    <w:rsid w:val="00B54B64"/>
    <w:rsid w:val="00B55979"/>
    <w:rsid w:val="00B571C1"/>
    <w:rsid w:val="00B57B4C"/>
    <w:rsid w:val="00B60940"/>
    <w:rsid w:val="00B61D53"/>
    <w:rsid w:val="00B6428E"/>
    <w:rsid w:val="00B732D5"/>
    <w:rsid w:val="00B7336A"/>
    <w:rsid w:val="00B74D9F"/>
    <w:rsid w:val="00B75180"/>
    <w:rsid w:val="00B81FFF"/>
    <w:rsid w:val="00B84F0C"/>
    <w:rsid w:val="00B92DAC"/>
    <w:rsid w:val="00BA4D3A"/>
    <w:rsid w:val="00BA617F"/>
    <w:rsid w:val="00BB0D5F"/>
    <w:rsid w:val="00BB1CA4"/>
    <w:rsid w:val="00BB588F"/>
    <w:rsid w:val="00BB669E"/>
    <w:rsid w:val="00BC17A0"/>
    <w:rsid w:val="00BC2037"/>
    <w:rsid w:val="00BC4C63"/>
    <w:rsid w:val="00BC596D"/>
    <w:rsid w:val="00BE15BA"/>
    <w:rsid w:val="00BE302E"/>
    <w:rsid w:val="00BE3A87"/>
    <w:rsid w:val="00BE6FD3"/>
    <w:rsid w:val="00BF70B3"/>
    <w:rsid w:val="00C0606D"/>
    <w:rsid w:val="00C10BED"/>
    <w:rsid w:val="00C10F3F"/>
    <w:rsid w:val="00C14B68"/>
    <w:rsid w:val="00C20219"/>
    <w:rsid w:val="00C358F1"/>
    <w:rsid w:val="00C457D9"/>
    <w:rsid w:val="00C51045"/>
    <w:rsid w:val="00C537D1"/>
    <w:rsid w:val="00C613C5"/>
    <w:rsid w:val="00C61A35"/>
    <w:rsid w:val="00C77483"/>
    <w:rsid w:val="00C93B2C"/>
    <w:rsid w:val="00C96548"/>
    <w:rsid w:val="00CC60C3"/>
    <w:rsid w:val="00CD4DB7"/>
    <w:rsid w:val="00CD5C7E"/>
    <w:rsid w:val="00CD64B8"/>
    <w:rsid w:val="00CE42D8"/>
    <w:rsid w:val="00CE4372"/>
    <w:rsid w:val="00CF2EC5"/>
    <w:rsid w:val="00D2003D"/>
    <w:rsid w:val="00D26ECE"/>
    <w:rsid w:val="00D2739C"/>
    <w:rsid w:val="00D321D8"/>
    <w:rsid w:val="00D33BC2"/>
    <w:rsid w:val="00D40B92"/>
    <w:rsid w:val="00D4428F"/>
    <w:rsid w:val="00D5101B"/>
    <w:rsid w:val="00D538D2"/>
    <w:rsid w:val="00D80CAE"/>
    <w:rsid w:val="00D84DB0"/>
    <w:rsid w:val="00D903B9"/>
    <w:rsid w:val="00DA0662"/>
    <w:rsid w:val="00DA0679"/>
    <w:rsid w:val="00DA60DA"/>
    <w:rsid w:val="00DB64DF"/>
    <w:rsid w:val="00DC30E9"/>
    <w:rsid w:val="00DC4FDB"/>
    <w:rsid w:val="00DC5939"/>
    <w:rsid w:val="00DD563A"/>
    <w:rsid w:val="00DE5C1C"/>
    <w:rsid w:val="00DF755B"/>
    <w:rsid w:val="00E00657"/>
    <w:rsid w:val="00E011B5"/>
    <w:rsid w:val="00E07AF5"/>
    <w:rsid w:val="00E1492A"/>
    <w:rsid w:val="00E2015D"/>
    <w:rsid w:val="00E206FB"/>
    <w:rsid w:val="00E37292"/>
    <w:rsid w:val="00E401A9"/>
    <w:rsid w:val="00E41963"/>
    <w:rsid w:val="00E4298B"/>
    <w:rsid w:val="00E513B2"/>
    <w:rsid w:val="00E61D20"/>
    <w:rsid w:val="00E670BD"/>
    <w:rsid w:val="00E744E0"/>
    <w:rsid w:val="00E82436"/>
    <w:rsid w:val="00E85EC7"/>
    <w:rsid w:val="00E92979"/>
    <w:rsid w:val="00E93394"/>
    <w:rsid w:val="00EC286B"/>
    <w:rsid w:val="00EC581F"/>
    <w:rsid w:val="00ED3674"/>
    <w:rsid w:val="00ED49CF"/>
    <w:rsid w:val="00ED6D64"/>
    <w:rsid w:val="00EE21EB"/>
    <w:rsid w:val="00F11E1F"/>
    <w:rsid w:val="00F172EA"/>
    <w:rsid w:val="00F25221"/>
    <w:rsid w:val="00F27102"/>
    <w:rsid w:val="00F35EDB"/>
    <w:rsid w:val="00F37554"/>
    <w:rsid w:val="00F63853"/>
    <w:rsid w:val="00F676FB"/>
    <w:rsid w:val="00F67B8E"/>
    <w:rsid w:val="00F7264E"/>
    <w:rsid w:val="00F8050B"/>
    <w:rsid w:val="00F84C8A"/>
    <w:rsid w:val="00F92B15"/>
    <w:rsid w:val="00F96FF7"/>
    <w:rsid w:val="00F97299"/>
    <w:rsid w:val="00FB5ED2"/>
    <w:rsid w:val="00FB78ED"/>
    <w:rsid w:val="00FC1717"/>
    <w:rsid w:val="00FC2777"/>
    <w:rsid w:val="00FC3844"/>
    <w:rsid w:val="00FC62CF"/>
    <w:rsid w:val="00FD0091"/>
    <w:rsid w:val="00FD0169"/>
    <w:rsid w:val="00FD28E4"/>
    <w:rsid w:val="00FE1AD7"/>
    <w:rsid w:val="00FE3326"/>
    <w:rsid w:val="00FE71B0"/>
    <w:rsid w:val="00FF5F57"/>
    <w:rsid w:val="57425FB4"/>
    <w:rsid w:val="6AC4A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78A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A3B"/>
    <w:pPr>
      <w:spacing w:before="120"/>
      <w:jc w:val="both"/>
    </w:pPr>
    <w:rPr>
      <w:rFonts w:ascii="Times" w:hAnsi="Times"/>
      <w:sz w:val="24"/>
    </w:rPr>
  </w:style>
  <w:style w:type="paragraph" w:styleId="Heading1">
    <w:name w:val="heading 1"/>
    <w:basedOn w:val="Normal"/>
    <w:qFormat/>
    <w:rsid w:val="00684895"/>
    <w:pPr>
      <w:keepNext/>
      <w:keepLines/>
      <w:spacing w:before="240"/>
      <w:jc w:val="center"/>
      <w:outlineLvl w:val="0"/>
    </w:pPr>
    <w:rPr>
      <w:rFonts w:ascii="Arial" w:hAnsi="Arial"/>
      <w:b/>
      <w:bCs/>
      <w:caps/>
    </w:rPr>
  </w:style>
  <w:style w:type="paragraph" w:styleId="Heading2">
    <w:name w:val="heading 2"/>
    <w:basedOn w:val="Normal"/>
    <w:qFormat/>
    <w:rsid w:val="00684895"/>
    <w:pPr>
      <w:spacing w:before="360"/>
      <w:outlineLvl w:val="1"/>
    </w:pPr>
    <w:rPr>
      <w:rFonts w:ascii="Arial" w:hAnsi="Arial"/>
      <w:b/>
      <w:bCs/>
    </w:rPr>
  </w:style>
  <w:style w:type="paragraph" w:styleId="Heading3">
    <w:name w:val="heading 3"/>
    <w:basedOn w:val="Normal"/>
    <w:qFormat/>
    <w:rsid w:val="004937F8"/>
    <w:pPr>
      <w:numPr>
        <w:numId w:val="14"/>
      </w:numPr>
      <w:spacing w:before="240"/>
      <w:outlineLvl w:val="2"/>
    </w:pPr>
    <w:rPr>
      <w:rFonts w:ascii="Times New Roman" w:hAnsi="Times New Roman"/>
      <w:b/>
    </w:rPr>
  </w:style>
  <w:style w:type="paragraph" w:styleId="Heading4">
    <w:name w:val="heading 4"/>
    <w:basedOn w:val="Normal"/>
    <w:next w:val="Normal"/>
    <w:link w:val="Heading4Char"/>
    <w:semiHidden/>
    <w:unhideWhenUsed/>
    <w:qFormat/>
    <w:rsid w:val="004666C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F13D4"/>
    <w:rPr>
      <w:sz w:val="16"/>
    </w:rPr>
  </w:style>
  <w:style w:type="paragraph" w:customStyle="1" w:styleId="ActTitle">
    <w:name w:val="Act Title"/>
    <w:basedOn w:val="Normal"/>
    <w:rsid w:val="004937F8"/>
    <w:pPr>
      <w:jc w:val="center"/>
    </w:pPr>
    <w:rPr>
      <w:rFonts w:ascii="Arial" w:hAnsi="Arial"/>
      <w:i/>
      <w:iCs/>
    </w:rPr>
  </w:style>
  <w:style w:type="paragraph" w:styleId="BalloonText">
    <w:name w:val="Balloon Text"/>
    <w:basedOn w:val="Normal"/>
    <w:semiHidden/>
    <w:rsid w:val="00B732D5"/>
    <w:rPr>
      <w:rFonts w:ascii="Tahoma" w:hAnsi="Tahoma" w:cs="Tahoma"/>
      <w:sz w:val="16"/>
      <w:szCs w:val="16"/>
    </w:rPr>
  </w:style>
  <w:style w:type="character" w:styleId="CommentReference">
    <w:name w:val="annotation reference"/>
    <w:semiHidden/>
    <w:rsid w:val="00104029"/>
    <w:rPr>
      <w:sz w:val="16"/>
      <w:szCs w:val="16"/>
    </w:rPr>
  </w:style>
  <w:style w:type="paragraph" w:styleId="CommentText">
    <w:name w:val="annotation text"/>
    <w:basedOn w:val="Normal"/>
    <w:semiHidden/>
    <w:rsid w:val="00104029"/>
  </w:style>
  <w:style w:type="paragraph" w:styleId="CommentSubject">
    <w:name w:val="annotation subject"/>
    <w:basedOn w:val="CommentText"/>
    <w:next w:val="CommentText"/>
    <w:semiHidden/>
    <w:rsid w:val="00104029"/>
    <w:rPr>
      <w:b/>
      <w:bCs/>
    </w:rPr>
  </w:style>
  <w:style w:type="paragraph" w:customStyle="1" w:styleId="Instructions">
    <w:name w:val="Instructions"/>
    <w:basedOn w:val="Normal"/>
    <w:link w:val="InstructionsChar"/>
    <w:rsid w:val="00020327"/>
    <w:rPr>
      <w:rFonts w:ascii="Arial" w:hAnsi="Arial" w:cs="Arial"/>
      <w:i/>
      <w:color w:val="0000FF"/>
      <w:sz w:val="20"/>
    </w:rPr>
  </w:style>
  <w:style w:type="character" w:customStyle="1" w:styleId="InstructionsChar">
    <w:name w:val="Instructions Char"/>
    <w:link w:val="Instructions"/>
    <w:rsid w:val="00020327"/>
    <w:rPr>
      <w:rFonts w:ascii="Arial" w:hAnsi="Arial" w:cs="Arial"/>
      <w:i/>
      <w:color w:val="0000FF"/>
      <w:lang w:val="en-AU" w:eastAsia="en-AU" w:bidi="ar-SA"/>
    </w:rPr>
  </w:style>
  <w:style w:type="paragraph" w:customStyle="1" w:styleId="StrategicAssessmentText">
    <w:name w:val="Strategic Assessment Text"/>
    <w:basedOn w:val="Normal"/>
    <w:rsid w:val="008A1D1B"/>
    <w:pPr>
      <w:ind w:left="284"/>
    </w:pPr>
  </w:style>
  <w:style w:type="paragraph" w:styleId="Header">
    <w:name w:val="header"/>
    <w:basedOn w:val="Normal"/>
    <w:rsid w:val="00FE71B0"/>
    <w:pPr>
      <w:tabs>
        <w:tab w:val="center" w:pos="4153"/>
        <w:tab w:val="right" w:pos="8306"/>
      </w:tabs>
    </w:pPr>
  </w:style>
  <w:style w:type="character" w:styleId="Hyperlink">
    <w:name w:val="Hyperlink"/>
    <w:rsid w:val="00FE71B0"/>
    <w:rPr>
      <w:color w:val="0000FF"/>
      <w:u w:val="single"/>
    </w:rPr>
  </w:style>
  <w:style w:type="paragraph" w:styleId="List2">
    <w:name w:val="List 2"/>
    <w:basedOn w:val="Normal"/>
    <w:rsid w:val="00823BB7"/>
    <w:pPr>
      <w:numPr>
        <w:ilvl w:val="1"/>
        <w:numId w:val="14"/>
      </w:numPr>
    </w:pPr>
  </w:style>
  <w:style w:type="character" w:styleId="FollowedHyperlink">
    <w:name w:val="FollowedHyperlink"/>
    <w:rsid w:val="00035AEB"/>
    <w:rPr>
      <w:color w:val="800080"/>
      <w:u w:val="single"/>
    </w:rPr>
  </w:style>
  <w:style w:type="paragraph" w:customStyle="1" w:styleId="Tablelabel">
    <w:name w:val="Table label"/>
    <w:basedOn w:val="Normal"/>
    <w:rsid w:val="00E401A9"/>
    <w:pPr>
      <w:spacing w:after="80"/>
      <w:ind w:left="113"/>
      <w:jc w:val="left"/>
    </w:pPr>
    <w:rPr>
      <w:rFonts w:ascii="Arial" w:hAnsi="Arial"/>
      <w:b/>
      <w:color w:val="FFFFFF"/>
      <w:sz w:val="18"/>
    </w:rPr>
  </w:style>
  <w:style w:type="paragraph" w:customStyle="1" w:styleId="Tabletext">
    <w:name w:val="Table text"/>
    <w:rsid w:val="00E401A9"/>
    <w:pPr>
      <w:spacing w:before="60" w:after="60"/>
      <w:jc w:val="both"/>
    </w:pPr>
    <w:rPr>
      <w:rFonts w:ascii="Arial" w:hAnsi="Arial"/>
      <w:sz w:val="18"/>
    </w:rPr>
  </w:style>
  <w:style w:type="paragraph" w:customStyle="1" w:styleId="Bullet1">
    <w:name w:val="Bullet 1"/>
    <w:basedOn w:val="Normal"/>
    <w:uiPriority w:val="99"/>
    <w:rsid w:val="004666CF"/>
    <w:pPr>
      <w:numPr>
        <w:numId w:val="43"/>
      </w:numPr>
      <w:suppressAutoHyphens/>
      <w:autoSpaceDE w:val="0"/>
      <w:autoSpaceDN w:val="0"/>
      <w:adjustRightInd w:val="0"/>
      <w:spacing w:before="0" w:after="200"/>
      <w:jc w:val="left"/>
    </w:pPr>
    <w:rPr>
      <w:rFonts w:ascii="Arial" w:hAnsi="Arial" w:cs="Arial"/>
      <w:color w:val="000000"/>
      <w:sz w:val="20"/>
      <w:lang w:val="en-GB"/>
    </w:rPr>
  </w:style>
  <w:style w:type="character" w:customStyle="1" w:styleId="bodytextbold">
    <w:name w:val="body text bold"/>
    <w:uiPriority w:val="99"/>
    <w:rsid w:val="004666CF"/>
    <w:rPr>
      <w:b/>
      <w:bCs/>
    </w:rPr>
  </w:style>
  <w:style w:type="character" w:customStyle="1" w:styleId="Heading4Char">
    <w:name w:val="Heading 4 Char"/>
    <w:link w:val="Heading4"/>
    <w:semiHidden/>
    <w:rsid w:val="004666CF"/>
    <w:rPr>
      <w:rFonts w:ascii="Calibri" w:eastAsia="Times New Roman" w:hAnsi="Calibri" w:cs="Times New Roman"/>
      <w:b/>
      <w:bCs/>
      <w:sz w:val="28"/>
      <w:szCs w:val="28"/>
    </w:rPr>
  </w:style>
  <w:style w:type="paragraph" w:customStyle="1" w:styleId="Bullets2nd">
    <w:name w:val="Bullets 2nd"/>
    <w:basedOn w:val="Normal"/>
    <w:rsid w:val="004666CF"/>
    <w:pPr>
      <w:numPr>
        <w:ilvl w:val="1"/>
        <w:numId w:val="44"/>
      </w:numPr>
      <w:spacing w:before="0" w:after="200"/>
      <w:ind w:left="567" w:hanging="283"/>
      <w:jc w:val="left"/>
    </w:pPr>
    <w:rPr>
      <w:rFonts w:ascii="Arial" w:hAnsi="Arial"/>
      <w:sz w:val="20"/>
      <w:szCs w:val="24"/>
    </w:rPr>
  </w:style>
  <w:style w:type="character" w:styleId="UnresolvedMention">
    <w:name w:val="Unresolved Mention"/>
    <w:uiPriority w:val="99"/>
    <w:semiHidden/>
    <w:unhideWhenUsed/>
    <w:rsid w:val="00992EEB"/>
    <w:rPr>
      <w:color w:val="808080"/>
      <w:shd w:val="clear" w:color="auto" w:fill="E6E6E6"/>
    </w:rPr>
  </w:style>
  <w:style w:type="paragraph" w:customStyle="1" w:styleId="Style1">
    <w:name w:val="Style1"/>
    <w:basedOn w:val="Heading2"/>
    <w:autoRedefine/>
    <w:qFormat/>
    <w:rsid w:val="00564A3B"/>
    <w:pPr>
      <w:spacing w:before="240" w:after="240"/>
      <w:jc w:val="left"/>
    </w:pPr>
    <w:rPr>
      <w:rFonts w:cs="Arial"/>
      <w:sz w:val="20"/>
    </w:rPr>
  </w:style>
  <w:style w:type="paragraph" w:customStyle="1" w:styleId="ICNmLst1">
    <w:name w:val="IC NmLst1"/>
    <w:uiPriority w:val="1"/>
    <w:locked/>
    <w:rsid w:val="00C51045"/>
    <w:pPr>
      <w:tabs>
        <w:tab w:val="left" w:pos="567"/>
      </w:tabs>
      <w:spacing w:before="120" w:after="240"/>
      <w:ind w:left="567" w:hanging="567"/>
    </w:pPr>
    <w:rPr>
      <w:rFonts w:ascii="Arial" w:hAnsi="Arial" w:cs="Arial"/>
      <w:b/>
      <w:sz w:val="22"/>
      <w:szCs w:val="24"/>
      <w:lang w:eastAsia="en-US"/>
    </w:rPr>
  </w:style>
  <w:style w:type="paragraph" w:customStyle="1" w:styleId="AORHeader2">
    <w:name w:val="AOR Header 2"/>
    <w:basedOn w:val="Normal"/>
    <w:link w:val="AORHeader2Char"/>
    <w:qFormat/>
    <w:rsid w:val="00FD0091"/>
    <w:pPr>
      <w:spacing w:before="0"/>
      <w:jc w:val="left"/>
    </w:pPr>
    <w:rPr>
      <w:rFonts w:ascii="Gill Sans MT" w:hAnsi="Gill Sans MT"/>
      <w:b/>
      <w:color w:val="000000"/>
      <w:sz w:val="20"/>
      <w:lang w:eastAsia="en-US"/>
    </w:rPr>
  </w:style>
  <w:style w:type="character" w:customStyle="1" w:styleId="AORHeader2Char">
    <w:name w:val="AOR Header 2 Char"/>
    <w:link w:val="AORHeader2"/>
    <w:rsid w:val="00FD0091"/>
    <w:rPr>
      <w:rFonts w:ascii="Gill Sans MT" w:hAnsi="Gill Sans MT"/>
      <w:b/>
      <w:color w:val="000000"/>
      <w:lang w:eastAsia="en-US"/>
    </w:rPr>
  </w:style>
  <w:style w:type="paragraph" w:styleId="Revision">
    <w:name w:val="Revision"/>
    <w:hidden/>
    <w:uiPriority w:val="99"/>
    <w:semiHidden/>
    <w:rsid w:val="0079028C"/>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5829">
      <w:bodyDiv w:val="1"/>
      <w:marLeft w:val="0"/>
      <w:marRight w:val="0"/>
      <w:marTop w:val="0"/>
      <w:marBottom w:val="0"/>
      <w:divBdr>
        <w:top w:val="none" w:sz="0" w:space="0" w:color="auto"/>
        <w:left w:val="none" w:sz="0" w:space="0" w:color="auto"/>
        <w:bottom w:val="none" w:sz="0" w:space="0" w:color="auto"/>
        <w:right w:val="none" w:sz="0" w:space="0" w:color="auto"/>
      </w:divBdr>
    </w:div>
    <w:div w:id="336008694">
      <w:bodyDiv w:val="1"/>
      <w:marLeft w:val="0"/>
      <w:marRight w:val="0"/>
      <w:marTop w:val="0"/>
      <w:marBottom w:val="0"/>
      <w:divBdr>
        <w:top w:val="none" w:sz="0" w:space="0" w:color="auto"/>
        <w:left w:val="none" w:sz="0" w:space="0" w:color="auto"/>
        <w:bottom w:val="none" w:sz="0" w:space="0" w:color="auto"/>
        <w:right w:val="none" w:sz="0" w:space="0" w:color="auto"/>
      </w:divBdr>
    </w:div>
    <w:div w:id="351492123">
      <w:bodyDiv w:val="1"/>
      <w:marLeft w:val="0"/>
      <w:marRight w:val="0"/>
      <w:marTop w:val="0"/>
      <w:marBottom w:val="0"/>
      <w:divBdr>
        <w:top w:val="none" w:sz="0" w:space="0" w:color="auto"/>
        <w:left w:val="none" w:sz="0" w:space="0" w:color="auto"/>
        <w:bottom w:val="none" w:sz="0" w:space="0" w:color="auto"/>
        <w:right w:val="none" w:sz="0" w:space="0" w:color="auto"/>
      </w:divBdr>
    </w:div>
    <w:div w:id="996032145">
      <w:bodyDiv w:val="1"/>
      <w:marLeft w:val="0"/>
      <w:marRight w:val="0"/>
      <w:marTop w:val="0"/>
      <w:marBottom w:val="0"/>
      <w:divBdr>
        <w:top w:val="none" w:sz="0" w:space="0" w:color="auto"/>
        <w:left w:val="none" w:sz="0" w:space="0" w:color="auto"/>
        <w:bottom w:val="none" w:sz="0" w:space="0" w:color="auto"/>
        <w:right w:val="none" w:sz="0" w:space="0" w:color="auto"/>
      </w:divBdr>
    </w:div>
    <w:div w:id="1032147454">
      <w:bodyDiv w:val="1"/>
      <w:marLeft w:val="0"/>
      <w:marRight w:val="0"/>
      <w:marTop w:val="0"/>
      <w:marBottom w:val="0"/>
      <w:divBdr>
        <w:top w:val="none" w:sz="0" w:space="0" w:color="auto"/>
        <w:left w:val="none" w:sz="0" w:space="0" w:color="auto"/>
        <w:bottom w:val="none" w:sz="0" w:space="0" w:color="auto"/>
        <w:right w:val="none" w:sz="0" w:space="0" w:color="auto"/>
      </w:divBdr>
    </w:div>
    <w:div w:id="1102145214">
      <w:bodyDiv w:val="1"/>
      <w:marLeft w:val="0"/>
      <w:marRight w:val="0"/>
      <w:marTop w:val="0"/>
      <w:marBottom w:val="0"/>
      <w:divBdr>
        <w:top w:val="none" w:sz="0" w:space="0" w:color="auto"/>
        <w:left w:val="none" w:sz="0" w:space="0" w:color="auto"/>
        <w:bottom w:val="none" w:sz="0" w:space="0" w:color="auto"/>
        <w:right w:val="none" w:sz="0" w:space="0" w:color="auto"/>
      </w:divBdr>
    </w:div>
    <w:div w:id="1317764459">
      <w:bodyDiv w:val="1"/>
      <w:marLeft w:val="0"/>
      <w:marRight w:val="0"/>
      <w:marTop w:val="0"/>
      <w:marBottom w:val="0"/>
      <w:divBdr>
        <w:top w:val="none" w:sz="0" w:space="0" w:color="auto"/>
        <w:left w:val="none" w:sz="0" w:space="0" w:color="auto"/>
        <w:bottom w:val="none" w:sz="0" w:space="0" w:color="auto"/>
        <w:right w:val="none" w:sz="0" w:space="0" w:color="auto"/>
      </w:divBdr>
    </w:div>
    <w:div w:id="1651401544">
      <w:bodyDiv w:val="1"/>
      <w:marLeft w:val="0"/>
      <w:marRight w:val="0"/>
      <w:marTop w:val="0"/>
      <w:marBottom w:val="0"/>
      <w:divBdr>
        <w:top w:val="none" w:sz="0" w:space="0" w:color="auto"/>
        <w:left w:val="none" w:sz="0" w:space="0" w:color="auto"/>
        <w:bottom w:val="none" w:sz="0" w:space="0" w:color="auto"/>
        <w:right w:val="none" w:sz="0" w:space="0" w:color="auto"/>
      </w:divBdr>
    </w:div>
    <w:div w:id="1673289960">
      <w:bodyDiv w:val="1"/>
      <w:marLeft w:val="0"/>
      <w:marRight w:val="0"/>
      <w:marTop w:val="0"/>
      <w:marBottom w:val="0"/>
      <w:divBdr>
        <w:top w:val="none" w:sz="0" w:space="0" w:color="auto"/>
        <w:left w:val="none" w:sz="0" w:space="0" w:color="auto"/>
        <w:bottom w:val="none" w:sz="0" w:space="0" w:color="auto"/>
        <w:right w:val="none" w:sz="0" w:space="0" w:color="auto"/>
      </w:divBdr>
    </w:div>
    <w:div w:id="198816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il@yarraranges.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planning.vic.gov.au/public-inspection."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yarraranges.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3C8FF7309EBD42B2C8D32A463522E2" ma:contentTypeVersion="27" ma:contentTypeDescription="Create a new document." ma:contentTypeScope="" ma:versionID="970afb26f4c9390c2467e04a8b983d95">
  <xsd:schema xmlns:xsd="http://www.w3.org/2001/XMLSchema" xmlns:xs="http://www.w3.org/2001/XMLSchema" xmlns:p="http://schemas.microsoft.com/office/2006/metadata/properties" xmlns:ns2="a5f32de4-e402-4188-b034-e71ca7d22e54" xmlns:ns3="4bd58b96-cc7f-4c1b-801f-2bc3c6bd79dd" xmlns:ns4="9f250a92-4cb3-4475-b8ab-fbe3dd1bbf75" xmlns:ns5="9fd47c19-1c4a-4d7d-b342-c10cef269344" targetNamespace="http://schemas.microsoft.com/office/2006/metadata/properties" ma:root="true" ma:fieldsID="29153434bae269f4280a88bcbe5cef31" ns2:_="" ns3:_="" ns4:_="" ns5:_="">
    <xsd:import namespace="a5f32de4-e402-4188-b034-e71ca7d22e54"/>
    <xsd:import namespace="4bd58b96-cc7f-4c1b-801f-2bc3c6bd79dd"/>
    <xsd:import namespace="9f250a92-4cb3-4475-b8ab-fbe3dd1bbf75"/>
    <xsd:import namespace="9fd47c19-1c4a-4d7d-b342-c10cef2693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Classification" minOccurs="0"/>
                <xsd:element ref="ns4:SharedWithUsers" minOccurs="0"/>
                <xsd:element ref="ns4:SharedWithDetails"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3:_Flow_SignoffStatus" minOccurs="0"/>
                <xsd:element ref="ns3:lcf76f155ced4ddcb4097134ff3c332f" minOccurs="0"/>
                <xsd:element ref="ns5: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d58b96-cc7f-4c1b-801f-2bc3c6bd79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Classification" ma:index="15" nillable="true" ma:displayName="Classification" ma:list="{5132af1a-d0a0-4524-926b-2351b7b1ccb3}" ma:internalName="Classification" ma:showField="Title">
      <xsd:simpleType>
        <xsd:restriction base="dms:Lookup"/>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250a92-4cb3-4475-b8ab-fbe3dd1bbf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aebf18f-e578-4598-b771-5b12d11488eb}" ma:internalName="TaxCatchAll" ma:showField="CatchAllData" ma:web="3348b8bb-97b8-4ba1-80ab-30fbf4669d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97aeec6-0273-40f2-ab3e-beee73212332"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xsi:nil="true"/>
    <lcf76f155ced4ddcb4097134ff3c332f xmlns="4bd58b96-cc7f-4c1b-801f-2bc3c6bd79dd">
      <Terms xmlns="http://schemas.microsoft.com/office/infopath/2007/PartnerControls"/>
    </lcf76f155ced4ddcb4097134ff3c332f>
    <_Flow_SignoffStatus xmlns="4bd58b96-cc7f-4c1b-801f-2bc3c6bd79dd" xsi:nil="true"/>
    <Classification xmlns="4bd58b96-cc7f-4c1b-801f-2bc3c6bd79dd">2</Classification>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9D66DBBD-D353-4265-941D-E5539B49B8A6}">
  <ds:schemaRefs>
    <ds:schemaRef ds:uri="http://schemas.openxmlformats.org/officeDocument/2006/bibliography"/>
  </ds:schemaRefs>
</ds:datastoreItem>
</file>

<file path=customXml/itemProps2.xml><?xml version="1.0" encoding="utf-8"?>
<ds:datastoreItem xmlns:ds="http://schemas.openxmlformats.org/officeDocument/2006/customXml" ds:itemID="{4D0B1F50-2E00-4D44-86C8-5AFF7D8B9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4bd58b96-cc7f-4c1b-801f-2bc3c6bd79dd"/>
    <ds:schemaRef ds:uri="9f250a92-4cb3-4475-b8ab-fbe3dd1bbf75"/>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72B3A-16C1-498E-AD62-BFCECEDA6E1A}">
  <ds:schemaRefs>
    <ds:schemaRef ds:uri="http://schemas.microsoft.com/sharepoint/events"/>
  </ds:schemaRefs>
</ds:datastoreItem>
</file>

<file path=customXml/itemProps4.xml><?xml version="1.0" encoding="utf-8"?>
<ds:datastoreItem xmlns:ds="http://schemas.openxmlformats.org/officeDocument/2006/customXml" ds:itemID="{E2C8708B-4E69-4E01-8E1B-518FA9DD6EBA}">
  <ds:schemaRefs>
    <ds:schemaRef ds:uri="Microsoft.SharePoint.Taxonomy.ContentTypeSync"/>
  </ds:schemaRefs>
</ds:datastoreItem>
</file>

<file path=customXml/itemProps5.xml><?xml version="1.0" encoding="utf-8"?>
<ds:datastoreItem xmlns:ds="http://schemas.openxmlformats.org/officeDocument/2006/customXml" ds:itemID="{732545F4-4240-418F-82E6-6FB0BE9A3D68}">
  <ds:schemaRefs>
    <ds:schemaRef ds:uri="http://schemas.microsoft.com/sharepoint/v3/contenttype/forms"/>
  </ds:schemaRefs>
</ds:datastoreItem>
</file>

<file path=customXml/itemProps6.xml><?xml version="1.0" encoding="utf-8"?>
<ds:datastoreItem xmlns:ds="http://schemas.openxmlformats.org/officeDocument/2006/customXml" ds:itemID="{F158A5F2-812A-4149-B341-1D9A74B78620}">
  <ds:schemaRefs>
    <ds:schemaRef ds:uri="http://schemas.microsoft.com/office/2006/metadata/properties"/>
    <ds:schemaRef ds:uri="http://schemas.microsoft.com/office/infopath/2007/PartnerControls"/>
    <ds:schemaRef ds:uri="9fd47c19-1c4a-4d7d-b342-c10cef269344"/>
    <ds:schemaRef ds:uri="4bd58b96-cc7f-4c1b-801f-2bc3c6bd79dd"/>
  </ds:schemaRefs>
</ds:datastoreItem>
</file>

<file path=customXml/itemProps7.xml><?xml version="1.0" encoding="utf-8"?>
<ds:datastoreItem xmlns:ds="http://schemas.openxmlformats.org/officeDocument/2006/customXml" ds:itemID="{969B8E7E-C050-4B47-A886-D953E28207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2260</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2022-10-19T21:02:00Z</dcterms:created>
  <dcterms:modified xsi:type="dcterms:W3CDTF">2022-10-24T04:47:00Z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0x01010093241DA955033C41B8A3E44488A1BDBA</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2022-10-19T05:04:16Z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634e3774-5455-4911-a29c-7dd9ba655ac0</vt:lpwstr>
  </property>
  <property fmtid="{D5CDD505-2E9C-101B-9397-08002B2CF9AE}" pid="10" name="MSIP_Label_4257e2ab-f512-40e2-9c9a-c64247360765_ContentBits">
    <vt:lpwstr>2</vt:lpwstr>
  </property>
</Properties>
</file>