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46380658"/>
        <w:docPartObj>
          <w:docPartGallery w:val="Cover Pages"/>
          <w:docPartUnique/>
        </w:docPartObj>
      </w:sdtPr>
      <w:sdtEndPr/>
      <w:sdtContent>
        <w:p w14:paraId="21B78763" w14:textId="7C8F5A50" w:rsidR="00ED0F4E" w:rsidRDefault="00ED0F4E">
          <w:r>
            <w:rPr>
              <w:noProof/>
              <w:lang w:val="en-AU" w:eastAsia="en-AU"/>
            </w:rPr>
            <mc:AlternateContent>
              <mc:Choice Requires="wpg">
                <w:drawing>
                  <wp:anchor distT="0" distB="0" distL="114300" distR="114300" simplePos="0" relativeHeight="251655680" behindDoc="0" locked="0" layoutInCell="0" allowOverlap="1" wp14:anchorId="5610FAE5" wp14:editId="7667C92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Theme="majorEastAsia" w:hAnsi="Calibri" w:cstheme="majorBidi"/>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3-10-17T00:00:00Z">
                                      <w:dateFormat w:val="yyyy"/>
                                      <w:lid w:val="en-US"/>
                                      <w:storeMappedDataAs w:val="dateTime"/>
                                      <w:calendar w:val="gregorian"/>
                                    </w:date>
                                  </w:sdtPr>
                                  <w:sdtEndPr/>
                                  <w:sdtContent>
                                    <w:p w14:paraId="74D47BE9" w14:textId="1658E69D" w:rsidR="005F6876" w:rsidRDefault="005F6876">
                                      <w:pPr>
                                        <w:pStyle w:val="NoSpacing"/>
                                        <w:rPr>
                                          <w:rFonts w:asciiTheme="majorHAnsi" w:eastAsiaTheme="majorEastAsia" w:hAnsiTheme="majorHAnsi" w:cstheme="majorBidi"/>
                                          <w:b/>
                                          <w:bCs/>
                                          <w:color w:val="FFFFFF" w:themeColor="background1"/>
                                          <w:sz w:val="96"/>
                                          <w:szCs w:val="96"/>
                                        </w:rPr>
                                      </w:pPr>
                                      <w:r w:rsidRPr="00ED0F4E">
                                        <w:rPr>
                                          <w:rFonts w:ascii="Calibri" w:eastAsiaTheme="majorEastAsia" w:hAnsi="Calibri" w:cstheme="majorBidi"/>
                                          <w:bCs/>
                                          <w:color w:val="FFFFFF" w:themeColor="background1"/>
                                          <w:sz w:val="96"/>
                                          <w:szCs w:val="96"/>
                                          <w:lang w:val="en-US"/>
                                        </w:rPr>
                                        <w:t>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szCs w:val="24"/>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77FA7FBB" w14:textId="5A120D68" w:rsidR="005F6876" w:rsidRPr="0093264A" w:rsidRDefault="005F6876">
                                      <w:pPr>
                                        <w:pStyle w:val="NoSpacing"/>
                                        <w:spacing w:line="360" w:lineRule="auto"/>
                                        <w:rPr>
                                          <w:color w:val="FFFFFF" w:themeColor="background1"/>
                                          <w:sz w:val="24"/>
                                          <w:szCs w:val="24"/>
                                        </w:rPr>
                                      </w:pPr>
                                      <w:r w:rsidRPr="0093264A">
                                        <w:rPr>
                                          <w:color w:val="FFFFFF" w:themeColor="background1"/>
                                          <w:sz w:val="24"/>
                                          <w:szCs w:val="24"/>
                                        </w:rPr>
                                        <w:t xml:space="preserve">Yarra Ranges Human Services Needs Analysis, </w:t>
                                      </w:r>
                                      <w:r>
                                        <w:rPr>
                                          <w:color w:val="FFFFFF" w:themeColor="background1"/>
                                          <w:sz w:val="24"/>
                                          <w:szCs w:val="24"/>
                                        </w:rPr>
                                        <w:t xml:space="preserve">November </w:t>
                                      </w:r>
                                      <w:r w:rsidRPr="0093264A">
                                        <w:rPr>
                                          <w:color w:val="FFFFFF" w:themeColor="background1"/>
                                          <w:sz w:val="24"/>
                                          <w:szCs w:val="24"/>
                                        </w:rPr>
                                        <w:t>2023</w:t>
                                      </w:r>
                                    </w:p>
                                  </w:sdtContent>
                                </w:sdt>
                                <w:sdt>
                                  <w:sdtPr>
                                    <w:rPr>
                                      <w:color w:val="FFFFFF" w:themeColor="background1"/>
                                      <w:sz w:val="24"/>
                                      <w:szCs w:val="24"/>
                                    </w:rPr>
                                    <w:alias w:val="Company"/>
                                    <w:id w:val="103676099"/>
                                    <w:dataBinding w:prefixMappings="xmlns:ns0='http://schemas.openxmlformats.org/officeDocument/2006/extended-properties'" w:xpath="/ns0:Properties[1]/ns0:Company[1]" w:storeItemID="{6668398D-A668-4E3E-A5EB-62B293D839F1}"/>
                                    <w:text/>
                                  </w:sdtPr>
                                  <w:sdtEndPr/>
                                  <w:sdtContent>
                                    <w:p w14:paraId="6003314D" w14:textId="1A22EB75" w:rsidR="005F6876" w:rsidRPr="0093264A" w:rsidRDefault="005F6876">
                                      <w:pPr>
                                        <w:pStyle w:val="NoSpacing"/>
                                        <w:spacing w:line="360" w:lineRule="auto"/>
                                        <w:rPr>
                                          <w:color w:val="FFFFFF" w:themeColor="background1"/>
                                          <w:sz w:val="24"/>
                                          <w:szCs w:val="24"/>
                                        </w:rPr>
                                      </w:pPr>
                                      <w:r w:rsidRPr="0093264A">
                                        <w:rPr>
                                          <w:color w:val="FFFFFF" w:themeColor="background1"/>
                                          <w:sz w:val="24"/>
                                          <w:szCs w:val="24"/>
                                        </w:rPr>
                                        <w:t>YARRA RANGES COUNCIL</w:t>
                                      </w:r>
                                    </w:p>
                                  </w:sdtContent>
                                </w:sdt>
                                <w:p w14:paraId="7587474A" w14:textId="04D82B7F" w:rsidR="005F6876" w:rsidRDefault="005F687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610FAE5" id="Group 14" o:spid="_x0000_s1026" style="position:absolute;left:0;text-align:left;margin-left:194.35pt;margin-top:0;width:245.55pt;height:11in;z-index:25165568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GiQMAADYNAAAOAAAAZHJzL2Uyb0RvYy54bWzEl1tv0zAUx9+R+A6W31mSNm3SaO00bTAh&#10;DZgY8O46zkUksbHdpePTc2znUjrYFZU+RHZsn5zz98/nuMcn27pCN0yqkjdLHBz5GLGG8rRs8iX+&#10;+uXdmxgjpUmTkoo3bIlvmcInq9evjluRsAkveJUyicBIo5JWLHGhtUg8T9GC1UQdccEaGMy4rImG&#10;rsy9VJIWrNeVN/H9uddymQrJKVMK3p67Qbyy9rOMUf0pyxTTqFpi8E3bp7TPtXl6q2OS5JKIoqSd&#10;G+QZXtSkbOCjg6lzognayPKOqbqkkiue6SPKa49nWUmZjQGiCfy9aC4k3wgbS560uRhkAmn3dHq2&#10;Wfrx5kKKa3ElnffQvOT0uwJdvFbkye646eduMlq3H3gK+0k2mtvAt5msjQkICW2tvreDvmyrEYWX&#10;08CPF3PYBgpjge/P4tDvtoAWsE9mYTSdLDAa19Libbc6XARBt9QsNFvnkcR91/ra+Wb2vnPUNSGG&#10;K4nKFByYhxg1pAbHrbbIvAA7+5GaffxXSkTTED46BtSLEYIUe+GQZJRhZnQaV+3IEIFmTsEHZYAz&#10;pUZs1MuwuS6IYJZGZbAYJJ31kn6G00aavGIg68zJamf2dCmHFmr4WQHz2KmUvC0YScGxwG5nK3YW&#10;mI4CMB9kLYpm4MOo1aDwzIf3lrU7SpFESKUvGK+RaSyxBOctyOTmUmnHVj/FcK14VabvyqqyHZOe&#10;2Fkl0Q2BxEIoZY2edkTuzAQsXQwGMZWseXoL8Uju0hCkTWgUXP7EqIUUtMTqx4ZIhlH1vgFNFkEI&#10;mCNtO+EsmkBH7o6sd0dIQ8HUEmuMXPNMuzy3EbLMC/hSYONr+Cmc2ay0MY5e2fNueXG+HgAcwN+d&#10;xV1w4GXKFAXXL43XprbokpLqkDz1Zy82HyVJz1OwGHGaWMCH/PNknATR2tDU0VfpbxCn3Z8sB67u&#10;gcwMkUoUxLEX+/DryeuxtJlxMLT+i8V17oh4lLXOCETcu94RY47oAfGmWr4c8LFcHAz26E+wR4ek&#10;+sE6NF3MLPHPp7rhhmmTPH9PfHq73toy++QcCJUkMpXQJcEgnsTxkAX7nkuDfa/Pg+uXY2KCOEAe&#10;hCvyfh5cHBSM7sYV+HMHwJjywjiG25gpoWE4n3Rppr/q9eXxkRX0Pjjs7czeAcaK9Og6+V8ZsakE&#10;Luc25XZ/JMztf7dvz8P4d2f1Cw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kBk6xokDAAA2DQAADgAAAAAAAAAAAAAAAAAu&#10;AgAAZHJzL2Uyb0RvYy54bWxQSwECLQAUAAYACAAAACEATScyfN0AAAAGAQAADwAAAAAAAAAAAAAA&#10;AADjBQAAZHJzL2Rvd25yZXYueG1sUEsFBgAAAAAEAAQA8wAAAO0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Calibri" w:eastAsiaTheme="majorEastAsia" w:hAnsi="Calibri" w:cstheme="majorBidi"/>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3-10-17T00:00:00Z">
                                <w:dateFormat w:val="yyyy"/>
                                <w:lid w:val="en-US"/>
                                <w:storeMappedDataAs w:val="dateTime"/>
                                <w:calendar w:val="gregorian"/>
                              </w:date>
                            </w:sdtPr>
                            <w:sdtEndPr/>
                            <w:sdtContent>
                              <w:p w14:paraId="74D47BE9" w14:textId="1658E69D" w:rsidR="005F6876" w:rsidRDefault="005F6876">
                                <w:pPr>
                                  <w:pStyle w:val="NoSpacing"/>
                                  <w:rPr>
                                    <w:rFonts w:asciiTheme="majorHAnsi" w:eastAsiaTheme="majorEastAsia" w:hAnsiTheme="majorHAnsi" w:cstheme="majorBidi"/>
                                    <w:b/>
                                    <w:bCs/>
                                    <w:color w:val="FFFFFF" w:themeColor="background1"/>
                                    <w:sz w:val="96"/>
                                    <w:szCs w:val="96"/>
                                  </w:rPr>
                                </w:pPr>
                                <w:r w:rsidRPr="00ED0F4E">
                                  <w:rPr>
                                    <w:rFonts w:ascii="Calibri" w:eastAsiaTheme="majorEastAsia" w:hAnsi="Calibri" w:cstheme="majorBidi"/>
                                    <w:bCs/>
                                    <w:color w:val="FFFFFF" w:themeColor="background1"/>
                                    <w:sz w:val="96"/>
                                    <w:szCs w:val="96"/>
                                    <w:lang w:val="en-US"/>
                                  </w:rPr>
                                  <w:t>2023</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sz w:val="24"/>
                                <w:szCs w:val="24"/>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77FA7FBB" w14:textId="5A120D68" w:rsidR="005F6876" w:rsidRPr="0093264A" w:rsidRDefault="005F6876">
                                <w:pPr>
                                  <w:pStyle w:val="NoSpacing"/>
                                  <w:spacing w:line="360" w:lineRule="auto"/>
                                  <w:rPr>
                                    <w:color w:val="FFFFFF" w:themeColor="background1"/>
                                    <w:sz w:val="24"/>
                                    <w:szCs w:val="24"/>
                                  </w:rPr>
                                </w:pPr>
                                <w:r w:rsidRPr="0093264A">
                                  <w:rPr>
                                    <w:color w:val="FFFFFF" w:themeColor="background1"/>
                                    <w:sz w:val="24"/>
                                    <w:szCs w:val="24"/>
                                  </w:rPr>
                                  <w:t xml:space="preserve">Yarra Ranges Human Services Needs Analysis, </w:t>
                                </w:r>
                                <w:r>
                                  <w:rPr>
                                    <w:color w:val="FFFFFF" w:themeColor="background1"/>
                                    <w:sz w:val="24"/>
                                    <w:szCs w:val="24"/>
                                  </w:rPr>
                                  <w:t xml:space="preserve">November </w:t>
                                </w:r>
                                <w:r w:rsidRPr="0093264A">
                                  <w:rPr>
                                    <w:color w:val="FFFFFF" w:themeColor="background1"/>
                                    <w:sz w:val="24"/>
                                    <w:szCs w:val="24"/>
                                  </w:rPr>
                                  <w:t>2023</w:t>
                                </w:r>
                              </w:p>
                            </w:sdtContent>
                          </w:sdt>
                          <w:sdt>
                            <w:sdtPr>
                              <w:rPr>
                                <w:color w:val="FFFFFF" w:themeColor="background1"/>
                                <w:sz w:val="24"/>
                                <w:szCs w:val="24"/>
                              </w:rPr>
                              <w:alias w:val="Company"/>
                              <w:id w:val="103676099"/>
                              <w:dataBinding w:prefixMappings="xmlns:ns0='http://schemas.openxmlformats.org/officeDocument/2006/extended-properties'" w:xpath="/ns0:Properties[1]/ns0:Company[1]" w:storeItemID="{6668398D-A668-4E3E-A5EB-62B293D839F1}"/>
                              <w:text/>
                            </w:sdtPr>
                            <w:sdtEndPr/>
                            <w:sdtContent>
                              <w:p w14:paraId="6003314D" w14:textId="1A22EB75" w:rsidR="005F6876" w:rsidRPr="0093264A" w:rsidRDefault="005F6876">
                                <w:pPr>
                                  <w:pStyle w:val="NoSpacing"/>
                                  <w:spacing w:line="360" w:lineRule="auto"/>
                                  <w:rPr>
                                    <w:color w:val="FFFFFF" w:themeColor="background1"/>
                                    <w:sz w:val="24"/>
                                    <w:szCs w:val="24"/>
                                  </w:rPr>
                                </w:pPr>
                                <w:r w:rsidRPr="0093264A">
                                  <w:rPr>
                                    <w:color w:val="FFFFFF" w:themeColor="background1"/>
                                    <w:sz w:val="24"/>
                                    <w:szCs w:val="24"/>
                                  </w:rPr>
                                  <w:t>YARRA RANGES COUNCIL</w:t>
                                </w:r>
                              </w:p>
                            </w:sdtContent>
                          </w:sdt>
                          <w:p w14:paraId="7587474A" w14:textId="04D82B7F" w:rsidR="005F6876" w:rsidRDefault="005F6876">
                            <w:pPr>
                              <w:pStyle w:val="NoSpacing"/>
                              <w:spacing w:line="360" w:lineRule="auto"/>
                              <w:rPr>
                                <w:color w:val="FFFFFF" w:themeColor="background1"/>
                              </w:rPr>
                            </w:pPr>
                          </w:p>
                        </w:txbxContent>
                      </v:textbox>
                    </v:rect>
                    <w10:wrap anchorx="page" anchory="page"/>
                  </v:group>
                </w:pict>
              </mc:Fallback>
            </mc:AlternateContent>
          </w:r>
        </w:p>
        <w:p w14:paraId="16D42EE8" w14:textId="2288B09E" w:rsidR="00ED0F4E" w:rsidRDefault="00BD084F">
          <w:pPr>
            <w:jc w:val="left"/>
            <w:rPr>
              <w:rFonts w:asciiTheme="majorHAnsi" w:eastAsiaTheme="majorEastAsia" w:hAnsiTheme="majorHAnsi" w:cstheme="majorBidi"/>
              <w:color w:val="17365D" w:themeColor="text2" w:themeShade="BF"/>
              <w:spacing w:val="5"/>
              <w:kern w:val="28"/>
              <w:sz w:val="52"/>
              <w:szCs w:val="52"/>
            </w:rPr>
          </w:pPr>
          <w:r>
            <w:rPr>
              <w:noProof/>
              <w:lang w:val="en-AU" w:eastAsia="en-AU"/>
            </w:rPr>
            <mc:AlternateContent>
              <mc:Choice Requires="wps">
                <w:drawing>
                  <wp:anchor distT="0" distB="0" distL="114300" distR="114300" simplePos="0" relativeHeight="251661824" behindDoc="0" locked="0" layoutInCell="0" allowOverlap="1" wp14:anchorId="3ED33B36" wp14:editId="49E56C1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77593" cy="640080"/>
                    <wp:effectExtent l="0" t="0" r="23495" b="254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593" cy="640080"/>
                            </a:xfrm>
                            <a:prstGeom prst="rect">
                              <a:avLst/>
                            </a:prstGeom>
                            <a:solidFill>
                              <a:schemeClr val="accent1"/>
                            </a:solidFill>
                            <a:ln w="12700">
                              <a:solidFill>
                                <a:schemeClr val="bg1"/>
                              </a:solidFill>
                              <a:miter lim="800000"/>
                              <a:headEnd/>
                              <a:tailEnd/>
                            </a:ln>
                          </wps:spPr>
                          <wps:txbx>
                            <w:txbxContent>
                              <w:sdt>
                                <w:sdtPr>
                                  <w:rPr>
                                    <w:rFonts w:ascii="Calibri" w:eastAsiaTheme="majorEastAsia" w:hAnsi="Calibri" w:cstheme="majorBidi"/>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008397AF" w14:textId="6E734DAA" w:rsidR="005F6876" w:rsidRDefault="005F6876" w:rsidP="00BD084F">
                                    <w:pPr>
                                      <w:pStyle w:val="NoSpacing"/>
                                      <w:spacing w:line="360" w:lineRule="auto"/>
                                      <w:rPr>
                                        <w:rFonts w:asciiTheme="majorHAnsi" w:eastAsiaTheme="majorEastAsia" w:hAnsiTheme="majorHAnsi" w:cstheme="majorBidi"/>
                                        <w:color w:val="FFFFFF" w:themeColor="background1"/>
                                        <w:sz w:val="72"/>
                                        <w:szCs w:val="72"/>
                                      </w:rPr>
                                    </w:pPr>
                                    <w:r>
                                      <w:rPr>
                                        <w:rFonts w:ascii="Calibri" w:eastAsiaTheme="majorEastAsia" w:hAnsi="Calibri" w:cstheme="majorBidi"/>
                                        <w:color w:val="FFFFFF" w:themeColor="background1"/>
                                        <w:sz w:val="56"/>
                                        <w:szCs w:val="56"/>
                                      </w:rPr>
                                      <w:t>Access to human services in Yarra Ranges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ED33B36" id="Rectangle 16" o:spid="_x0000_s1032" style="position:absolute;margin-left:0;margin-top:0;width:596.65pt;height:50.4pt;z-index:25166182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OhHAIAAC8EAAAOAAAAZHJzL2Uyb0RvYy54bWysU9Fu2yAUfZ+0f0C8L3a8psmsOFWVLtOk&#10;rpvU7QMwYBsNA7uQ2N3X74LTJN32NI0HxOXC4Z5zD+ubsdfkIMErayo6n+WUSMOtUKat6Levuzcr&#10;SnxgRjBtjazok/T0ZvP61XpwpSxsZ7WQQBDE+HJwFe1CcGWWed7JnvmZddJgsrHQs4AhtJkANiB6&#10;r7Miz6+zwYJwYLn0HnfvpiTdJPymkTx8bhovA9EVxdpCmiHNdZyzzZqVLTDXKX4sg/1DFT1TBh89&#10;Qd2xwMge1B9QveJgvW3CjNs+s02juEwckM08/43NY8ecTFxQHO9OMvn/B8sfDo/uC8TSvbu3/Lsn&#10;xm47Zlp5C2CHTjKBz82jUNngfHm6EAOPV0k9fLICW8v2wSYNxgb6CIjsyJikfjpJLcdAOG4uF8vl&#10;4t1bSjjmrq/yfJV6kbHy+bYDHz5I25O4qChgKxM6O9z7EKth5fORVL3VSuyU1imI9pFbDeTAsPGM&#10;c2nCxAF5Xp7UhgxIr1jmeUJ/kUwuPMPU7V8hehXQwlr1FV3lcUymisq9NyIZLDClpzVWrc1Ryqhe&#10;NKovw1iPRImKFvFu3KmteEJtwU6OxR+Gi87CT0oGdGtF/Y89A0mJ/mhif1bFChUkIUVXi2WBAbxI&#10;1ZcpZjiCVZQHoGQKtmH6FnsHqu3wtfkkiLvFvu5Ukvxc2ZECujJ14viDou0v43Tq/M83vwAAAP//&#10;AwBQSwMEFAAGAAgAAAAhAJVjAgnbAAAABgEAAA8AAABkcnMvZG93bnJldi54bWxMj0FPwzAMhe9I&#10;/IfISNxY0g3B1jWd0MQ4w+gO3LzGaysap2rSrf33ZFzgYj3rWe99zjajbcWZet841pDMFAji0pmG&#10;Kw3F5+5hCcIHZIOtY9IwkYdNfnuTYWrchT/ovA+ViCHsU9RQh9ClUvqyJot+5jri6J1cbzHEta+k&#10;6fESw20r50o9SYsNx4YaO9rWVH7vB6vh/XUqpreqOTzOv3aH52FbnBKptL6/G1/WIAKN4e8YrvgR&#10;HfLIdHQDGy9aDfGR8DuvXrJaLEAco1JqCTLP5H/8/AcAAP//AwBQSwECLQAUAAYACAAAACEAtoM4&#10;kv4AAADhAQAAEwAAAAAAAAAAAAAAAAAAAAAAW0NvbnRlbnRfVHlwZXNdLnhtbFBLAQItABQABgAI&#10;AAAAIQA4/SH/1gAAAJQBAAALAAAAAAAAAAAAAAAAAC8BAABfcmVscy8ucmVsc1BLAQItABQABgAI&#10;AAAAIQCSwLOhHAIAAC8EAAAOAAAAAAAAAAAAAAAAAC4CAABkcnMvZTJvRG9jLnhtbFBLAQItABQA&#10;BgAIAAAAIQCVYwIJ2wAAAAYBAAAPAAAAAAAAAAAAAAAAAHYEAABkcnMvZG93bnJldi54bWxQSwUG&#10;AAAAAAQABADzAAAAfgUAAAAA&#10;" o:allowincell="f" fillcolor="#4f81bd [3204]" strokecolor="white [3212]" strokeweight="1pt">
                    <v:textbox style="mso-fit-shape-to-text:t" inset="14.4pt,,14.4pt">
                      <w:txbxContent>
                        <w:sdt>
                          <w:sdtPr>
                            <w:rPr>
                              <w:rFonts w:ascii="Calibri" w:eastAsiaTheme="majorEastAsia" w:hAnsi="Calibri" w:cstheme="majorBidi"/>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008397AF" w14:textId="6E734DAA" w:rsidR="005F6876" w:rsidRDefault="005F6876" w:rsidP="00BD084F">
                              <w:pPr>
                                <w:pStyle w:val="NoSpacing"/>
                                <w:spacing w:line="360" w:lineRule="auto"/>
                                <w:rPr>
                                  <w:rFonts w:asciiTheme="majorHAnsi" w:eastAsiaTheme="majorEastAsia" w:hAnsiTheme="majorHAnsi" w:cstheme="majorBidi"/>
                                  <w:color w:val="FFFFFF" w:themeColor="background1"/>
                                  <w:sz w:val="72"/>
                                  <w:szCs w:val="72"/>
                                </w:rPr>
                              </w:pPr>
                              <w:r>
                                <w:rPr>
                                  <w:rFonts w:ascii="Calibri" w:eastAsiaTheme="majorEastAsia" w:hAnsi="Calibri" w:cstheme="majorBidi"/>
                                  <w:color w:val="FFFFFF" w:themeColor="background1"/>
                                  <w:sz w:val="56"/>
                                  <w:szCs w:val="56"/>
                                </w:rPr>
                                <w:t>Access to human services in Yarra Ranges</w:t>
                              </w:r>
                            </w:p>
                          </w:sdtContent>
                        </w:sdt>
                      </w:txbxContent>
                    </v:textbox>
                    <w10:wrap anchorx="page" anchory="page"/>
                  </v:rect>
                </w:pict>
              </mc:Fallback>
            </mc:AlternateContent>
          </w:r>
          <w:r w:rsidR="00ED0F4E">
            <w:rPr>
              <w:noProof/>
              <w:lang w:val="en-AU" w:eastAsia="en-AU"/>
            </w:rPr>
            <w:drawing>
              <wp:anchor distT="0" distB="0" distL="114300" distR="114300" simplePos="0" relativeHeight="251659776" behindDoc="0" locked="0" layoutInCell="0" allowOverlap="1" wp14:anchorId="1E6D4296" wp14:editId="3C52B196">
                <wp:simplePos x="0" y="0"/>
                <wp:positionH relativeFrom="page">
                  <wp:posOffset>2182484</wp:posOffset>
                </wp:positionH>
                <wp:positionV relativeFrom="page">
                  <wp:posOffset>5005118</wp:posOffset>
                </wp:positionV>
                <wp:extent cx="5349444" cy="3521716"/>
                <wp:effectExtent l="19050" t="19050" r="22860" b="2159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350303" cy="3522282"/>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ED0F4E">
            <w:br w:type="page"/>
          </w:r>
        </w:p>
      </w:sdtContent>
    </w:sdt>
    <w:p w14:paraId="1B3A5A89" w14:textId="77777777" w:rsidR="00701A81" w:rsidRDefault="00701A81" w:rsidP="00AC28CA">
      <w:pPr>
        <w:pStyle w:val="Title"/>
        <w:sectPr w:rsidR="00701A81" w:rsidSect="00ED0F4E">
          <w:footerReference w:type="default" r:id="rId11"/>
          <w:pgSz w:w="11906" w:h="16838"/>
          <w:pgMar w:top="1134" w:right="1134" w:bottom="1134" w:left="1134" w:header="709" w:footer="709" w:gutter="0"/>
          <w:pgNumType w:start="0"/>
          <w:cols w:space="708"/>
          <w:titlePg/>
          <w:docGrid w:linePitch="360"/>
        </w:sectPr>
      </w:pPr>
    </w:p>
    <w:sdt>
      <w:sdtPr>
        <w:rPr>
          <w:rFonts w:ascii="Roboto" w:eastAsiaTheme="minorHAnsi" w:hAnsi="Roboto" w:cstheme="minorBidi"/>
          <w:color w:val="auto"/>
          <w:sz w:val="22"/>
          <w:szCs w:val="22"/>
        </w:rPr>
        <w:id w:val="-1190214205"/>
        <w:docPartObj>
          <w:docPartGallery w:val="Table of Contents"/>
          <w:docPartUnique/>
        </w:docPartObj>
      </w:sdtPr>
      <w:sdtEndPr>
        <w:rPr>
          <w:b/>
          <w:bCs/>
          <w:noProof/>
        </w:rPr>
      </w:sdtEndPr>
      <w:sdtContent>
        <w:p w14:paraId="259847CE" w14:textId="400A0C54" w:rsidR="0089180C" w:rsidRDefault="0089180C">
          <w:pPr>
            <w:pStyle w:val="TOCHeading"/>
          </w:pPr>
          <w:r>
            <w:t>Contents</w:t>
          </w:r>
        </w:p>
        <w:p w14:paraId="7461EDF4" w14:textId="718A6445" w:rsidR="002179F2" w:rsidRDefault="003A04AE">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153879920" w:history="1">
            <w:r w:rsidR="002179F2" w:rsidRPr="00A10DE1">
              <w:rPr>
                <w:rStyle w:val="Hyperlink"/>
                <w:noProof/>
              </w:rPr>
              <w:t>Executive summary</w:t>
            </w:r>
            <w:r w:rsidR="002179F2">
              <w:rPr>
                <w:noProof/>
                <w:webHidden/>
              </w:rPr>
              <w:tab/>
            </w:r>
            <w:r w:rsidR="002179F2">
              <w:rPr>
                <w:noProof/>
                <w:webHidden/>
              </w:rPr>
              <w:fldChar w:fldCharType="begin"/>
            </w:r>
            <w:r w:rsidR="002179F2">
              <w:rPr>
                <w:noProof/>
                <w:webHidden/>
              </w:rPr>
              <w:instrText xml:space="preserve"> PAGEREF _Toc153879920 \h </w:instrText>
            </w:r>
            <w:r w:rsidR="002179F2">
              <w:rPr>
                <w:noProof/>
                <w:webHidden/>
              </w:rPr>
            </w:r>
            <w:r w:rsidR="002179F2">
              <w:rPr>
                <w:noProof/>
                <w:webHidden/>
              </w:rPr>
              <w:fldChar w:fldCharType="separate"/>
            </w:r>
            <w:r w:rsidR="002179F2">
              <w:rPr>
                <w:noProof/>
                <w:webHidden/>
              </w:rPr>
              <w:t>1</w:t>
            </w:r>
            <w:r w:rsidR="002179F2">
              <w:rPr>
                <w:noProof/>
                <w:webHidden/>
              </w:rPr>
              <w:fldChar w:fldCharType="end"/>
            </w:r>
          </w:hyperlink>
        </w:p>
        <w:p w14:paraId="6BF2ACFD" w14:textId="18633419"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21" w:history="1">
            <w:r w:rsidRPr="00A10DE1">
              <w:rPr>
                <w:rStyle w:val="Hyperlink"/>
                <w:noProof/>
              </w:rPr>
              <w:t>Overview of findings</w:t>
            </w:r>
            <w:r>
              <w:rPr>
                <w:noProof/>
                <w:webHidden/>
              </w:rPr>
              <w:tab/>
            </w:r>
            <w:r>
              <w:rPr>
                <w:noProof/>
                <w:webHidden/>
              </w:rPr>
              <w:fldChar w:fldCharType="begin"/>
            </w:r>
            <w:r>
              <w:rPr>
                <w:noProof/>
                <w:webHidden/>
              </w:rPr>
              <w:instrText xml:space="preserve"> PAGEREF _Toc153879921 \h </w:instrText>
            </w:r>
            <w:r>
              <w:rPr>
                <w:noProof/>
                <w:webHidden/>
              </w:rPr>
            </w:r>
            <w:r>
              <w:rPr>
                <w:noProof/>
                <w:webHidden/>
              </w:rPr>
              <w:fldChar w:fldCharType="separate"/>
            </w:r>
            <w:r>
              <w:rPr>
                <w:noProof/>
                <w:webHidden/>
              </w:rPr>
              <w:t>1</w:t>
            </w:r>
            <w:r>
              <w:rPr>
                <w:noProof/>
                <w:webHidden/>
              </w:rPr>
              <w:fldChar w:fldCharType="end"/>
            </w:r>
          </w:hyperlink>
        </w:p>
        <w:p w14:paraId="57E34FC8" w14:textId="46882B10"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22" w:history="1">
            <w:r w:rsidRPr="00A10DE1">
              <w:rPr>
                <w:rStyle w:val="Hyperlink"/>
                <w:noProof/>
              </w:rPr>
              <w:t>Project overview</w:t>
            </w:r>
            <w:r>
              <w:rPr>
                <w:noProof/>
                <w:webHidden/>
              </w:rPr>
              <w:tab/>
            </w:r>
            <w:r>
              <w:rPr>
                <w:noProof/>
                <w:webHidden/>
              </w:rPr>
              <w:fldChar w:fldCharType="begin"/>
            </w:r>
            <w:r>
              <w:rPr>
                <w:noProof/>
                <w:webHidden/>
              </w:rPr>
              <w:instrText xml:space="preserve"> PAGEREF _Toc153879922 \h </w:instrText>
            </w:r>
            <w:r>
              <w:rPr>
                <w:noProof/>
                <w:webHidden/>
              </w:rPr>
            </w:r>
            <w:r>
              <w:rPr>
                <w:noProof/>
                <w:webHidden/>
              </w:rPr>
              <w:fldChar w:fldCharType="separate"/>
            </w:r>
            <w:r>
              <w:rPr>
                <w:noProof/>
                <w:webHidden/>
              </w:rPr>
              <w:t>5</w:t>
            </w:r>
            <w:r>
              <w:rPr>
                <w:noProof/>
                <w:webHidden/>
              </w:rPr>
              <w:fldChar w:fldCharType="end"/>
            </w:r>
          </w:hyperlink>
        </w:p>
        <w:p w14:paraId="46789ED2" w14:textId="32F92C8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23" w:history="1">
            <w:r w:rsidRPr="00A10DE1">
              <w:rPr>
                <w:rStyle w:val="Hyperlink"/>
                <w:noProof/>
              </w:rPr>
              <w:t>Background</w:t>
            </w:r>
            <w:r>
              <w:rPr>
                <w:noProof/>
                <w:webHidden/>
              </w:rPr>
              <w:tab/>
            </w:r>
            <w:r>
              <w:rPr>
                <w:noProof/>
                <w:webHidden/>
              </w:rPr>
              <w:fldChar w:fldCharType="begin"/>
            </w:r>
            <w:r>
              <w:rPr>
                <w:noProof/>
                <w:webHidden/>
              </w:rPr>
              <w:instrText xml:space="preserve"> PAGEREF _Toc153879923 \h </w:instrText>
            </w:r>
            <w:r>
              <w:rPr>
                <w:noProof/>
                <w:webHidden/>
              </w:rPr>
            </w:r>
            <w:r>
              <w:rPr>
                <w:noProof/>
                <w:webHidden/>
              </w:rPr>
              <w:fldChar w:fldCharType="separate"/>
            </w:r>
            <w:r>
              <w:rPr>
                <w:noProof/>
                <w:webHidden/>
              </w:rPr>
              <w:t>5</w:t>
            </w:r>
            <w:r>
              <w:rPr>
                <w:noProof/>
                <w:webHidden/>
              </w:rPr>
              <w:fldChar w:fldCharType="end"/>
            </w:r>
          </w:hyperlink>
        </w:p>
        <w:p w14:paraId="1C71BF19" w14:textId="29730CAA"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24" w:history="1">
            <w:r w:rsidRPr="00A10DE1">
              <w:rPr>
                <w:rStyle w:val="Hyperlink"/>
                <w:noProof/>
              </w:rPr>
              <w:t>Project aims and objectives</w:t>
            </w:r>
            <w:r>
              <w:rPr>
                <w:noProof/>
                <w:webHidden/>
              </w:rPr>
              <w:tab/>
            </w:r>
            <w:r>
              <w:rPr>
                <w:noProof/>
                <w:webHidden/>
              </w:rPr>
              <w:fldChar w:fldCharType="begin"/>
            </w:r>
            <w:r>
              <w:rPr>
                <w:noProof/>
                <w:webHidden/>
              </w:rPr>
              <w:instrText xml:space="preserve"> PAGEREF _Toc153879924 \h </w:instrText>
            </w:r>
            <w:r>
              <w:rPr>
                <w:noProof/>
                <w:webHidden/>
              </w:rPr>
            </w:r>
            <w:r>
              <w:rPr>
                <w:noProof/>
                <w:webHidden/>
              </w:rPr>
              <w:fldChar w:fldCharType="separate"/>
            </w:r>
            <w:r>
              <w:rPr>
                <w:noProof/>
                <w:webHidden/>
              </w:rPr>
              <w:t>5</w:t>
            </w:r>
            <w:r>
              <w:rPr>
                <w:noProof/>
                <w:webHidden/>
              </w:rPr>
              <w:fldChar w:fldCharType="end"/>
            </w:r>
          </w:hyperlink>
        </w:p>
        <w:p w14:paraId="52BCEFA2" w14:textId="38D818F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25" w:history="1">
            <w:r w:rsidRPr="00A10DE1">
              <w:rPr>
                <w:rStyle w:val="Hyperlink"/>
                <w:noProof/>
              </w:rPr>
              <w:t>Methodology</w:t>
            </w:r>
            <w:r>
              <w:rPr>
                <w:noProof/>
                <w:webHidden/>
              </w:rPr>
              <w:tab/>
            </w:r>
            <w:r>
              <w:rPr>
                <w:noProof/>
                <w:webHidden/>
              </w:rPr>
              <w:fldChar w:fldCharType="begin"/>
            </w:r>
            <w:r>
              <w:rPr>
                <w:noProof/>
                <w:webHidden/>
              </w:rPr>
              <w:instrText xml:space="preserve"> PAGEREF _Toc153879925 \h </w:instrText>
            </w:r>
            <w:r>
              <w:rPr>
                <w:noProof/>
                <w:webHidden/>
              </w:rPr>
            </w:r>
            <w:r>
              <w:rPr>
                <w:noProof/>
                <w:webHidden/>
              </w:rPr>
              <w:fldChar w:fldCharType="separate"/>
            </w:r>
            <w:r>
              <w:rPr>
                <w:noProof/>
                <w:webHidden/>
              </w:rPr>
              <w:t>6</w:t>
            </w:r>
            <w:r>
              <w:rPr>
                <w:noProof/>
                <w:webHidden/>
              </w:rPr>
              <w:fldChar w:fldCharType="end"/>
            </w:r>
          </w:hyperlink>
        </w:p>
        <w:p w14:paraId="3541F39E" w14:textId="61A0D14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26" w:history="1">
            <w:r w:rsidRPr="00A10DE1">
              <w:rPr>
                <w:rStyle w:val="Hyperlink"/>
                <w:noProof/>
              </w:rPr>
              <w:t>Notes on interpreting survey data</w:t>
            </w:r>
            <w:r>
              <w:rPr>
                <w:noProof/>
                <w:webHidden/>
              </w:rPr>
              <w:tab/>
            </w:r>
            <w:r>
              <w:rPr>
                <w:noProof/>
                <w:webHidden/>
              </w:rPr>
              <w:fldChar w:fldCharType="begin"/>
            </w:r>
            <w:r>
              <w:rPr>
                <w:noProof/>
                <w:webHidden/>
              </w:rPr>
              <w:instrText xml:space="preserve"> PAGEREF _Toc153879926 \h </w:instrText>
            </w:r>
            <w:r>
              <w:rPr>
                <w:noProof/>
                <w:webHidden/>
              </w:rPr>
            </w:r>
            <w:r>
              <w:rPr>
                <w:noProof/>
                <w:webHidden/>
              </w:rPr>
              <w:fldChar w:fldCharType="separate"/>
            </w:r>
            <w:r>
              <w:rPr>
                <w:noProof/>
                <w:webHidden/>
              </w:rPr>
              <w:t>7</w:t>
            </w:r>
            <w:r>
              <w:rPr>
                <w:noProof/>
                <w:webHidden/>
              </w:rPr>
              <w:fldChar w:fldCharType="end"/>
            </w:r>
          </w:hyperlink>
        </w:p>
        <w:p w14:paraId="3E2BBF1A" w14:textId="3D4B711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27" w:history="1">
            <w:r w:rsidRPr="00A10DE1">
              <w:rPr>
                <w:rStyle w:val="Hyperlink"/>
                <w:noProof/>
              </w:rPr>
              <w:t>Survey response rate</w:t>
            </w:r>
            <w:r>
              <w:rPr>
                <w:noProof/>
                <w:webHidden/>
              </w:rPr>
              <w:tab/>
            </w:r>
            <w:r>
              <w:rPr>
                <w:noProof/>
                <w:webHidden/>
              </w:rPr>
              <w:fldChar w:fldCharType="begin"/>
            </w:r>
            <w:r>
              <w:rPr>
                <w:noProof/>
                <w:webHidden/>
              </w:rPr>
              <w:instrText xml:space="preserve"> PAGEREF _Toc153879927 \h </w:instrText>
            </w:r>
            <w:r>
              <w:rPr>
                <w:noProof/>
                <w:webHidden/>
              </w:rPr>
            </w:r>
            <w:r>
              <w:rPr>
                <w:noProof/>
                <w:webHidden/>
              </w:rPr>
              <w:fldChar w:fldCharType="separate"/>
            </w:r>
            <w:r>
              <w:rPr>
                <w:noProof/>
                <w:webHidden/>
              </w:rPr>
              <w:t>7</w:t>
            </w:r>
            <w:r>
              <w:rPr>
                <w:noProof/>
                <w:webHidden/>
              </w:rPr>
              <w:fldChar w:fldCharType="end"/>
            </w:r>
          </w:hyperlink>
        </w:p>
        <w:p w14:paraId="2F4F25F5" w14:textId="596C6E54"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28" w:history="1">
            <w:r w:rsidRPr="00A10DE1">
              <w:rPr>
                <w:rStyle w:val="Hyperlink"/>
                <w:noProof/>
              </w:rPr>
              <w:t>Map of planning areas in Yarra Ranges</w:t>
            </w:r>
            <w:r>
              <w:rPr>
                <w:noProof/>
                <w:webHidden/>
              </w:rPr>
              <w:tab/>
            </w:r>
            <w:r>
              <w:rPr>
                <w:noProof/>
                <w:webHidden/>
              </w:rPr>
              <w:fldChar w:fldCharType="begin"/>
            </w:r>
            <w:r>
              <w:rPr>
                <w:noProof/>
                <w:webHidden/>
              </w:rPr>
              <w:instrText xml:space="preserve"> PAGEREF _Toc153879928 \h </w:instrText>
            </w:r>
            <w:r>
              <w:rPr>
                <w:noProof/>
                <w:webHidden/>
              </w:rPr>
            </w:r>
            <w:r>
              <w:rPr>
                <w:noProof/>
                <w:webHidden/>
              </w:rPr>
              <w:fldChar w:fldCharType="separate"/>
            </w:r>
            <w:r>
              <w:rPr>
                <w:noProof/>
                <w:webHidden/>
              </w:rPr>
              <w:t>8</w:t>
            </w:r>
            <w:r>
              <w:rPr>
                <w:noProof/>
                <w:webHidden/>
              </w:rPr>
              <w:fldChar w:fldCharType="end"/>
            </w:r>
          </w:hyperlink>
        </w:p>
        <w:p w14:paraId="0A6FF5DC" w14:textId="53FFF8C2"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29" w:history="1">
            <w:r w:rsidRPr="00A10DE1">
              <w:rPr>
                <w:rStyle w:val="Hyperlink"/>
                <w:noProof/>
              </w:rPr>
              <w:t>Key findings</w:t>
            </w:r>
            <w:r>
              <w:rPr>
                <w:noProof/>
                <w:webHidden/>
              </w:rPr>
              <w:tab/>
            </w:r>
            <w:r>
              <w:rPr>
                <w:noProof/>
                <w:webHidden/>
              </w:rPr>
              <w:fldChar w:fldCharType="begin"/>
            </w:r>
            <w:r>
              <w:rPr>
                <w:noProof/>
                <w:webHidden/>
              </w:rPr>
              <w:instrText xml:space="preserve"> PAGEREF _Toc153879929 \h </w:instrText>
            </w:r>
            <w:r>
              <w:rPr>
                <w:noProof/>
                <w:webHidden/>
              </w:rPr>
            </w:r>
            <w:r>
              <w:rPr>
                <w:noProof/>
                <w:webHidden/>
              </w:rPr>
              <w:fldChar w:fldCharType="separate"/>
            </w:r>
            <w:r>
              <w:rPr>
                <w:noProof/>
                <w:webHidden/>
              </w:rPr>
              <w:t>9</w:t>
            </w:r>
            <w:r>
              <w:rPr>
                <w:noProof/>
                <w:webHidden/>
              </w:rPr>
              <w:fldChar w:fldCharType="end"/>
            </w:r>
          </w:hyperlink>
        </w:p>
        <w:p w14:paraId="0437A1D6" w14:textId="5B12C59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30" w:history="1">
            <w:r w:rsidRPr="00A10DE1">
              <w:rPr>
                <w:rStyle w:val="Hyperlink"/>
                <w:noProof/>
              </w:rPr>
              <w:t>Service characteristics</w:t>
            </w:r>
            <w:r>
              <w:rPr>
                <w:noProof/>
                <w:webHidden/>
              </w:rPr>
              <w:tab/>
            </w:r>
            <w:r>
              <w:rPr>
                <w:noProof/>
                <w:webHidden/>
              </w:rPr>
              <w:fldChar w:fldCharType="begin"/>
            </w:r>
            <w:r>
              <w:rPr>
                <w:noProof/>
                <w:webHidden/>
              </w:rPr>
              <w:instrText xml:space="preserve"> PAGEREF _Toc153879930 \h </w:instrText>
            </w:r>
            <w:r>
              <w:rPr>
                <w:noProof/>
                <w:webHidden/>
              </w:rPr>
            </w:r>
            <w:r>
              <w:rPr>
                <w:noProof/>
                <w:webHidden/>
              </w:rPr>
              <w:fldChar w:fldCharType="separate"/>
            </w:r>
            <w:r>
              <w:rPr>
                <w:noProof/>
                <w:webHidden/>
              </w:rPr>
              <w:t>9</w:t>
            </w:r>
            <w:r>
              <w:rPr>
                <w:noProof/>
                <w:webHidden/>
              </w:rPr>
              <w:fldChar w:fldCharType="end"/>
            </w:r>
          </w:hyperlink>
        </w:p>
        <w:p w14:paraId="654848F6" w14:textId="510EE167"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31" w:history="1">
            <w:r w:rsidRPr="00A10DE1">
              <w:rPr>
                <w:rStyle w:val="Hyperlink"/>
                <w:noProof/>
              </w:rPr>
              <w:t>Service gaps</w:t>
            </w:r>
            <w:r>
              <w:rPr>
                <w:noProof/>
                <w:webHidden/>
              </w:rPr>
              <w:tab/>
            </w:r>
            <w:r>
              <w:rPr>
                <w:noProof/>
                <w:webHidden/>
              </w:rPr>
              <w:fldChar w:fldCharType="begin"/>
            </w:r>
            <w:r>
              <w:rPr>
                <w:noProof/>
                <w:webHidden/>
              </w:rPr>
              <w:instrText xml:space="preserve"> PAGEREF _Toc153879931 \h </w:instrText>
            </w:r>
            <w:r>
              <w:rPr>
                <w:noProof/>
                <w:webHidden/>
              </w:rPr>
            </w:r>
            <w:r>
              <w:rPr>
                <w:noProof/>
                <w:webHidden/>
              </w:rPr>
              <w:fldChar w:fldCharType="separate"/>
            </w:r>
            <w:r>
              <w:rPr>
                <w:noProof/>
                <w:webHidden/>
              </w:rPr>
              <w:t>9</w:t>
            </w:r>
            <w:r>
              <w:rPr>
                <w:noProof/>
                <w:webHidden/>
              </w:rPr>
              <w:fldChar w:fldCharType="end"/>
            </w:r>
          </w:hyperlink>
        </w:p>
        <w:p w14:paraId="2123E461" w14:textId="1F5D15EE"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32" w:history="1">
            <w:r w:rsidRPr="00A10DE1">
              <w:rPr>
                <w:rStyle w:val="Hyperlink"/>
                <w:noProof/>
              </w:rPr>
              <w:t>Gaps by service type</w:t>
            </w:r>
            <w:r>
              <w:rPr>
                <w:noProof/>
                <w:webHidden/>
              </w:rPr>
              <w:tab/>
            </w:r>
            <w:r>
              <w:rPr>
                <w:noProof/>
                <w:webHidden/>
              </w:rPr>
              <w:fldChar w:fldCharType="begin"/>
            </w:r>
            <w:r>
              <w:rPr>
                <w:noProof/>
                <w:webHidden/>
              </w:rPr>
              <w:instrText xml:space="preserve"> PAGEREF _Toc153879932 \h </w:instrText>
            </w:r>
            <w:r>
              <w:rPr>
                <w:noProof/>
                <w:webHidden/>
              </w:rPr>
            </w:r>
            <w:r>
              <w:rPr>
                <w:noProof/>
                <w:webHidden/>
              </w:rPr>
              <w:fldChar w:fldCharType="separate"/>
            </w:r>
            <w:r>
              <w:rPr>
                <w:noProof/>
                <w:webHidden/>
              </w:rPr>
              <w:t>9</w:t>
            </w:r>
            <w:r>
              <w:rPr>
                <w:noProof/>
                <w:webHidden/>
              </w:rPr>
              <w:fldChar w:fldCharType="end"/>
            </w:r>
          </w:hyperlink>
        </w:p>
        <w:p w14:paraId="78FD1D00" w14:textId="2A440C74"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33" w:history="1">
            <w:r w:rsidRPr="00A10DE1">
              <w:rPr>
                <w:rStyle w:val="Hyperlink"/>
                <w:noProof/>
              </w:rPr>
              <w:t>Gaps by local area</w:t>
            </w:r>
            <w:r>
              <w:rPr>
                <w:noProof/>
                <w:webHidden/>
              </w:rPr>
              <w:tab/>
            </w:r>
            <w:r>
              <w:rPr>
                <w:noProof/>
                <w:webHidden/>
              </w:rPr>
              <w:fldChar w:fldCharType="begin"/>
            </w:r>
            <w:r>
              <w:rPr>
                <w:noProof/>
                <w:webHidden/>
              </w:rPr>
              <w:instrText xml:space="preserve"> PAGEREF _Toc153879933 \h </w:instrText>
            </w:r>
            <w:r>
              <w:rPr>
                <w:noProof/>
                <w:webHidden/>
              </w:rPr>
            </w:r>
            <w:r>
              <w:rPr>
                <w:noProof/>
                <w:webHidden/>
              </w:rPr>
              <w:fldChar w:fldCharType="separate"/>
            </w:r>
            <w:r>
              <w:rPr>
                <w:noProof/>
                <w:webHidden/>
              </w:rPr>
              <w:t>10</w:t>
            </w:r>
            <w:r>
              <w:rPr>
                <w:noProof/>
                <w:webHidden/>
              </w:rPr>
              <w:fldChar w:fldCharType="end"/>
            </w:r>
          </w:hyperlink>
        </w:p>
        <w:p w14:paraId="214E78F2" w14:textId="4DFCAC84"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34" w:history="1">
            <w:r w:rsidRPr="00A10DE1">
              <w:rPr>
                <w:rStyle w:val="Hyperlink"/>
                <w:noProof/>
              </w:rPr>
              <w:t>Gaps and issues by population group</w:t>
            </w:r>
            <w:r>
              <w:rPr>
                <w:noProof/>
                <w:webHidden/>
              </w:rPr>
              <w:tab/>
            </w:r>
            <w:r>
              <w:rPr>
                <w:noProof/>
                <w:webHidden/>
              </w:rPr>
              <w:fldChar w:fldCharType="begin"/>
            </w:r>
            <w:r>
              <w:rPr>
                <w:noProof/>
                <w:webHidden/>
              </w:rPr>
              <w:instrText xml:space="preserve"> PAGEREF _Toc153879934 \h </w:instrText>
            </w:r>
            <w:r>
              <w:rPr>
                <w:noProof/>
                <w:webHidden/>
              </w:rPr>
            </w:r>
            <w:r>
              <w:rPr>
                <w:noProof/>
                <w:webHidden/>
              </w:rPr>
              <w:fldChar w:fldCharType="separate"/>
            </w:r>
            <w:r>
              <w:rPr>
                <w:noProof/>
                <w:webHidden/>
              </w:rPr>
              <w:t>12</w:t>
            </w:r>
            <w:r>
              <w:rPr>
                <w:noProof/>
                <w:webHidden/>
              </w:rPr>
              <w:fldChar w:fldCharType="end"/>
            </w:r>
          </w:hyperlink>
        </w:p>
        <w:p w14:paraId="5A829DC6" w14:textId="19537A1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35" w:history="1">
            <w:r w:rsidRPr="00A10DE1">
              <w:rPr>
                <w:rStyle w:val="Hyperlink"/>
                <w:noProof/>
              </w:rPr>
              <w:t>Service barriers</w:t>
            </w:r>
            <w:r>
              <w:rPr>
                <w:noProof/>
                <w:webHidden/>
              </w:rPr>
              <w:tab/>
            </w:r>
            <w:r>
              <w:rPr>
                <w:noProof/>
                <w:webHidden/>
              </w:rPr>
              <w:fldChar w:fldCharType="begin"/>
            </w:r>
            <w:r>
              <w:rPr>
                <w:noProof/>
                <w:webHidden/>
              </w:rPr>
              <w:instrText xml:space="preserve"> PAGEREF _Toc153879935 \h </w:instrText>
            </w:r>
            <w:r>
              <w:rPr>
                <w:noProof/>
                <w:webHidden/>
              </w:rPr>
            </w:r>
            <w:r>
              <w:rPr>
                <w:noProof/>
                <w:webHidden/>
              </w:rPr>
              <w:fldChar w:fldCharType="separate"/>
            </w:r>
            <w:r>
              <w:rPr>
                <w:noProof/>
                <w:webHidden/>
              </w:rPr>
              <w:t>15</w:t>
            </w:r>
            <w:r>
              <w:rPr>
                <w:noProof/>
                <w:webHidden/>
              </w:rPr>
              <w:fldChar w:fldCharType="end"/>
            </w:r>
          </w:hyperlink>
        </w:p>
        <w:p w14:paraId="5FEBA82B" w14:textId="2C19006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36" w:history="1">
            <w:r w:rsidRPr="00A10DE1">
              <w:rPr>
                <w:rStyle w:val="Hyperlink"/>
                <w:noProof/>
              </w:rPr>
              <w:t>Changes in demand since 2019</w:t>
            </w:r>
            <w:r>
              <w:rPr>
                <w:noProof/>
                <w:webHidden/>
              </w:rPr>
              <w:tab/>
            </w:r>
            <w:r>
              <w:rPr>
                <w:noProof/>
                <w:webHidden/>
              </w:rPr>
              <w:fldChar w:fldCharType="begin"/>
            </w:r>
            <w:r>
              <w:rPr>
                <w:noProof/>
                <w:webHidden/>
              </w:rPr>
              <w:instrText xml:space="preserve"> PAGEREF _Toc153879936 \h </w:instrText>
            </w:r>
            <w:r>
              <w:rPr>
                <w:noProof/>
                <w:webHidden/>
              </w:rPr>
            </w:r>
            <w:r>
              <w:rPr>
                <w:noProof/>
                <w:webHidden/>
              </w:rPr>
              <w:fldChar w:fldCharType="separate"/>
            </w:r>
            <w:r>
              <w:rPr>
                <w:noProof/>
                <w:webHidden/>
              </w:rPr>
              <w:t>17</w:t>
            </w:r>
            <w:r>
              <w:rPr>
                <w:noProof/>
                <w:webHidden/>
              </w:rPr>
              <w:fldChar w:fldCharType="end"/>
            </w:r>
          </w:hyperlink>
        </w:p>
        <w:p w14:paraId="6E9F6165" w14:textId="2563CB89"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37" w:history="1">
            <w:r w:rsidRPr="00A10DE1">
              <w:rPr>
                <w:rStyle w:val="Hyperlink"/>
                <w:noProof/>
              </w:rPr>
              <w:t>Inability to meet demand for services</w:t>
            </w:r>
            <w:r>
              <w:rPr>
                <w:noProof/>
                <w:webHidden/>
              </w:rPr>
              <w:tab/>
            </w:r>
            <w:r>
              <w:rPr>
                <w:noProof/>
                <w:webHidden/>
              </w:rPr>
              <w:fldChar w:fldCharType="begin"/>
            </w:r>
            <w:r>
              <w:rPr>
                <w:noProof/>
                <w:webHidden/>
              </w:rPr>
              <w:instrText xml:space="preserve"> PAGEREF _Toc153879937 \h </w:instrText>
            </w:r>
            <w:r>
              <w:rPr>
                <w:noProof/>
                <w:webHidden/>
              </w:rPr>
            </w:r>
            <w:r>
              <w:rPr>
                <w:noProof/>
                <w:webHidden/>
              </w:rPr>
              <w:fldChar w:fldCharType="separate"/>
            </w:r>
            <w:r>
              <w:rPr>
                <w:noProof/>
                <w:webHidden/>
              </w:rPr>
              <w:t>20</w:t>
            </w:r>
            <w:r>
              <w:rPr>
                <w:noProof/>
                <w:webHidden/>
              </w:rPr>
              <w:fldChar w:fldCharType="end"/>
            </w:r>
          </w:hyperlink>
        </w:p>
        <w:p w14:paraId="73684F7B" w14:textId="0F49BD5D"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38" w:history="1">
            <w:r w:rsidRPr="00A10DE1">
              <w:rPr>
                <w:rStyle w:val="Hyperlink"/>
                <w:noProof/>
              </w:rPr>
              <w:t>What is driving changes in service demand?</w:t>
            </w:r>
            <w:r>
              <w:rPr>
                <w:noProof/>
                <w:webHidden/>
              </w:rPr>
              <w:tab/>
            </w:r>
            <w:r>
              <w:rPr>
                <w:noProof/>
                <w:webHidden/>
              </w:rPr>
              <w:fldChar w:fldCharType="begin"/>
            </w:r>
            <w:r>
              <w:rPr>
                <w:noProof/>
                <w:webHidden/>
              </w:rPr>
              <w:instrText xml:space="preserve"> PAGEREF _Toc153879938 \h </w:instrText>
            </w:r>
            <w:r>
              <w:rPr>
                <w:noProof/>
                <w:webHidden/>
              </w:rPr>
            </w:r>
            <w:r>
              <w:rPr>
                <w:noProof/>
                <w:webHidden/>
              </w:rPr>
              <w:fldChar w:fldCharType="separate"/>
            </w:r>
            <w:r>
              <w:rPr>
                <w:noProof/>
                <w:webHidden/>
              </w:rPr>
              <w:t>20</w:t>
            </w:r>
            <w:r>
              <w:rPr>
                <w:noProof/>
                <w:webHidden/>
              </w:rPr>
              <w:fldChar w:fldCharType="end"/>
            </w:r>
          </w:hyperlink>
        </w:p>
        <w:p w14:paraId="03BE2231" w14:textId="666142C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39" w:history="1">
            <w:r w:rsidRPr="00A10DE1">
              <w:rPr>
                <w:rStyle w:val="Hyperlink"/>
                <w:noProof/>
              </w:rPr>
              <w:t>Future service demand and challenges</w:t>
            </w:r>
            <w:r>
              <w:rPr>
                <w:noProof/>
                <w:webHidden/>
              </w:rPr>
              <w:tab/>
            </w:r>
            <w:r>
              <w:rPr>
                <w:noProof/>
                <w:webHidden/>
              </w:rPr>
              <w:fldChar w:fldCharType="begin"/>
            </w:r>
            <w:r>
              <w:rPr>
                <w:noProof/>
                <w:webHidden/>
              </w:rPr>
              <w:instrText xml:space="preserve"> PAGEREF _Toc153879939 \h </w:instrText>
            </w:r>
            <w:r>
              <w:rPr>
                <w:noProof/>
                <w:webHidden/>
              </w:rPr>
            </w:r>
            <w:r>
              <w:rPr>
                <w:noProof/>
                <w:webHidden/>
              </w:rPr>
              <w:fldChar w:fldCharType="separate"/>
            </w:r>
            <w:r>
              <w:rPr>
                <w:noProof/>
                <w:webHidden/>
              </w:rPr>
              <w:t>21</w:t>
            </w:r>
            <w:r>
              <w:rPr>
                <w:noProof/>
                <w:webHidden/>
              </w:rPr>
              <w:fldChar w:fldCharType="end"/>
            </w:r>
          </w:hyperlink>
        </w:p>
        <w:p w14:paraId="303252B2" w14:textId="74B2D1F8"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0" w:history="1">
            <w:r w:rsidRPr="00A10DE1">
              <w:rPr>
                <w:rStyle w:val="Hyperlink"/>
                <w:noProof/>
              </w:rPr>
              <w:t>Future service demand</w:t>
            </w:r>
            <w:r>
              <w:rPr>
                <w:noProof/>
                <w:webHidden/>
              </w:rPr>
              <w:tab/>
            </w:r>
            <w:r>
              <w:rPr>
                <w:noProof/>
                <w:webHidden/>
              </w:rPr>
              <w:fldChar w:fldCharType="begin"/>
            </w:r>
            <w:r>
              <w:rPr>
                <w:noProof/>
                <w:webHidden/>
              </w:rPr>
              <w:instrText xml:space="preserve"> PAGEREF _Toc153879940 \h </w:instrText>
            </w:r>
            <w:r>
              <w:rPr>
                <w:noProof/>
                <w:webHidden/>
              </w:rPr>
            </w:r>
            <w:r>
              <w:rPr>
                <w:noProof/>
                <w:webHidden/>
              </w:rPr>
              <w:fldChar w:fldCharType="separate"/>
            </w:r>
            <w:r>
              <w:rPr>
                <w:noProof/>
                <w:webHidden/>
              </w:rPr>
              <w:t>21</w:t>
            </w:r>
            <w:r>
              <w:rPr>
                <w:noProof/>
                <w:webHidden/>
              </w:rPr>
              <w:fldChar w:fldCharType="end"/>
            </w:r>
          </w:hyperlink>
        </w:p>
        <w:p w14:paraId="159B468A" w14:textId="42FE82AF"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1" w:history="1">
            <w:r w:rsidRPr="00A10DE1">
              <w:rPr>
                <w:rStyle w:val="Hyperlink"/>
                <w:noProof/>
              </w:rPr>
              <w:t>Future challenges</w:t>
            </w:r>
            <w:r>
              <w:rPr>
                <w:noProof/>
                <w:webHidden/>
              </w:rPr>
              <w:tab/>
            </w:r>
            <w:r>
              <w:rPr>
                <w:noProof/>
                <w:webHidden/>
              </w:rPr>
              <w:fldChar w:fldCharType="begin"/>
            </w:r>
            <w:r>
              <w:rPr>
                <w:noProof/>
                <w:webHidden/>
              </w:rPr>
              <w:instrText xml:space="preserve"> PAGEREF _Toc153879941 \h </w:instrText>
            </w:r>
            <w:r>
              <w:rPr>
                <w:noProof/>
                <w:webHidden/>
              </w:rPr>
            </w:r>
            <w:r>
              <w:rPr>
                <w:noProof/>
                <w:webHidden/>
              </w:rPr>
              <w:fldChar w:fldCharType="separate"/>
            </w:r>
            <w:r>
              <w:rPr>
                <w:noProof/>
                <w:webHidden/>
              </w:rPr>
              <w:t>22</w:t>
            </w:r>
            <w:r>
              <w:rPr>
                <w:noProof/>
                <w:webHidden/>
              </w:rPr>
              <w:fldChar w:fldCharType="end"/>
            </w:r>
          </w:hyperlink>
        </w:p>
        <w:p w14:paraId="00EDE7BD" w14:textId="6A77860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42" w:history="1">
            <w:r w:rsidRPr="00A10DE1">
              <w:rPr>
                <w:rStyle w:val="Hyperlink"/>
                <w:noProof/>
              </w:rPr>
              <w:t>Technology &amp; innovation</w:t>
            </w:r>
            <w:r>
              <w:rPr>
                <w:noProof/>
                <w:webHidden/>
              </w:rPr>
              <w:tab/>
            </w:r>
            <w:r>
              <w:rPr>
                <w:noProof/>
                <w:webHidden/>
              </w:rPr>
              <w:fldChar w:fldCharType="begin"/>
            </w:r>
            <w:r>
              <w:rPr>
                <w:noProof/>
                <w:webHidden/>
              </w:rPr>
              <w:instrText xml:space="preserve"> PAGEREF _Toc153879942 \h </w:instrText>
            </w:r>
            <w:r>
              <w:rPr>
                <w:noProof/>
                <w:webHidden/>
              </w:rPr>
            </w:r>
            <w:r>
              <w:rPr>
                <w:noProof/>
                <w:webHidden/>
              </w:rPr>
              <w:fldChar w:fldCharType="separate"/>
            </w:r>
            <w:r>
              <w:rPr>
                <w:noProof/>
                <w:webHidden/>
              </w:rPr>
              <w:t>22</w:t>
            </w:r>
            <w:r>
              <w:rPr>
                <w:noProof/>
                <w:webHidden/>
              </w:rPr>
              <w:fldChar w:fldCharType="end"/>
            </w:r>
          </w:hyperlink>
        </w:p>
        <w:p w14:paraId="41DFFBB3" w14:textId="20EFA10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43" w:history="1">
            <w:r w:rsidRPr="00A10DE1">
              <w:rPr>
                <w:rStyle w:val="Hyperlink"/>
                <w:noProof/>
              </w:rPr>
              <w:t>Information from service data sets</w:t>
            </w:r>
            <w:r>
              <w:rPr>
                <w:noProof/>
                <w:webHidden/>
              </w:rPr>
              <w:tab/>
            </w:r>
            <w:r>
              <w:rPr>
                <w:noProof/>
                <w:webHidden/>
              </w:rPr>
              <w:fldChar w:fldCharType="begin"/>
            </w:r>
            <w:r>
              <w:rPr>
                <w:noProof/>
                <w:webHidden/>
              </w:rPr>
              <w:instrText xml:space="preserve"> PAGEREF _Toc153879943 \h </w:instrText>
            </w:r>
            <w:r>
              <w:rPr>
                <w:noProof/>
                <w:webHidden/>
              </w:rPr>
            </w:r>
            <w:r>
              <w:rPr>
                <w:noProof/>
                <w:webHidden/>
              </w:rPr>
              <w:fldChar w:fldCharType="separate"/>
            </w:r>
            <w:r>
              <w:rPr>
                <w:noProof/>
                <w:webHidden/>
              </w:rPr>
              <w:t>22</w:t>
            </w:r>
            <w:r>
              <w:rPr>
                <w:noProof/>
                <w:webHidden/>
              </w:rPr>
              <w:fldChar w:fldCharType="end"/>
            </w:r>
          </w:hyperlink>
        </w:p>
        <w:p w14:paraId="48C7EB27" w14:textId="07A730B6"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4" w:history="1">
            <w:r w:rsidRPr="00A10DE1">
              <w:rPr>
                <w:rStyle w:val="Hyperlink"/>
                <w:bCs/>
                <w:noProof/>
              </w:rPr>
              <w:t>Service needs and gaps</w:t>
            </w:r>
            <w:r>
              <w:rPr>
                <w:noProof/>
                <w:webHidden/>
              </w:rPr>
              <w:tab/>
            </w:r>
            <w:r>
              <w:rPr>
                <w:noProof/>
                <w:webHidden/>
              </w:rPr>
              <w:fldChar w:fldCharType="begin"/>
            </w:r>
            <w:r>
              <w:rPr>
                <w:noProof/>
                <w:webHidden/>
              </w:rPr>
              <w:instrText xml:space="preserve"> PAGEREF _Toc153879944 \h </w:instrText>
            </w:r>
            <w:r>
              <w:rPr>
                <w:noProof/>
                <w:webHidden/>
              </w:rPr>
            </w:r>
            <w:r>
              <w:rPr>
                <w:noProof/>
                <w:webHidden/>
              </w:rPr>
              <w:fldChar w:fldCharType="separate"/>
            </w:r>
            <w:r>
              <w:rPr>
                <w:noProof/>
                <w:webHidden/>
              </w:rPr>
              <w:t>22</w:t>
            </w:r>
            <w:r>
              <w:rPr>
                <w:noProof/>
                <w:webHidden/>
              </w:rPr>
              <w:fldChar w:fldCharType="end"/>
            </w:r>
          </w:hyperlink>
        </w:p>
        <w:p w14:paraId="38951667" w14:textId="0E3B822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5" w:history="1">
            <w:r w:rsidRPr="00A10DE1">
              <w:rPr>
                <w:rStyle w:val="Hyperlink"/>
                <w:bCs/>
                <w:noProof/>
              </w:rPr>
              <w:t>Changes in service use</w:t>
            </w:r>
            <w:r>
              <w:rPr>
                <w:noProof/>
                <w:webHidden/>
              </w:rPr>
              <w:tab/>
            </w:r>
            <w:r>
              <w:rPr>
                <w:noProof/>
                <w:webHidden/>
              </w:rPr>
              <w:fldChar w:fldCharType="begin"/>
            </w:r>
            <w:r>
              <w:rPr>
                <w:noProof/>
                <w:webHidden/>
              </w:rPr>
              <w:instrText xml:space="preserve"> PAGEREF _Toc153879945 \h </w:instrText>
            </w:r>
            <w:r>
              <w:rPr>
                <w:noProof/>
                <w:webHidden/>
              </w:rPr>
            </w:r>
            <w:r>
              <w:rPr>
                <w:noProof/>
                <w:webHidden/>
              </w:rPr>
              <w:fldChar w:fldCharType="separate"/>
            </w:r>
            <w:r>
              <w:rPr>
                <w:noProof/>
                <w:webHidden/>
              </w:rPr>
              <w:t>23</w:t>
            </w:r>
            <w:r>
              <w:rPr>
                <w:noProof/>
                <w:webHidden/>
              </w:rPr>
              <w:fldChar w:fldCharType="end"/>
            </w:r>
          </w:hyperlink>
        </w:p>
        <w:p w14:paraId="4A894216" w14:textId="7D84483F"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6" w:history="1">
            <w:r w:rsidRPr="00A10DE1">
              <w:rPr>
                <w:rStyle w:val="Hyperlink"/>
                <w:bCs/>
                <w:noProof/>
              </w:rPr>
              <w:t>Current service demand</w:t>
            </w:r>
            <w:r>
              <w:rPr>
                <w:noProof/>
                <w:webHidden/>
              </w:rPr>
              <w:tab/>
            </w:r>
            <w:r>
              <w:rPr>
                <w:noProof/>
                <w:webHidden/>
              </w:rPr>
              <w:fldChar w:fldCharType="begin"/>
            </w:r>
            <w:r>
              <w:rPr>
                <w:noProof/>
                <w:webHidden/>
              </w:rPr>
              <w:instrText xml:space="preserve"> PAGEREF _Toc153879946 \h </w:instrText>
            </w:r>
            <w:r>
              <w:rPr>
                <w:noProof/>
                <w:webHidden/>
              </w:rPr>
            </w:r>
            <w:r>
              <w:rPr>
                <w:noProof/>
                <w:webHidden/>
              </w:rPr>
              <w:fldChar w:fldCharType="separate"/>
            </w:r>
            <w:r>
              <w:rPr>
                <w:noProof/>
                <w:webHidden/>
              </w:rPr>
              <w:t>23</w:t>
            </w:r>
            <w:r>
              <w:rPr>
                <w:noProof/>
                <w:webHidden/>
              </w:rPr>
              <w:fldChar w:fldCharType="end"/>
            </w:r>
          </w:hyperlink>
        </w:p>
        <w:p w14:paraId="0EB92993" w14:textId="69FAF037"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47" w:history="1">
            <w:r w:rsidRPr="00A10DE1">
              <w:rPr>
                <w:rStyle w:val="Hyperlink"/>
                <w:bCs/>
                <w:noProof/>
              </w:rPr>
              <w:t>Service barriers</w:t>
            </w:r>
            <w:r>
              <w:rPr>
                <w:noProof/>
                <w:webHidden/>
              </w:rPr>
              <w:tab/>
            </w:r>
            <w:r>
              <w:rPr>
                <w:noProof/>
                <w:webHidden/>
              </w:rPr>
              <w:fldChar w:fldCharType="begin"/>
            </w:r>
            <w:r>
              <w:rPr>
                <w:noProof/>
                <w:webHidden/>
              </w:rPr>
              <w:instrText xml:space="preserve"> PAGEREF _Toc153879947 \h </w:instrText>
            </w:r>
            <w:r>
              <w:rPr>
                <w:noProof/>
                <w:webHidden/>
              </w:rPr>
            </w:r>
            <w:r>
              <w:rPr>
                <w:noProof/>
                <w:webHidden/>
              </w:rPr>
              <w:fldChar w:fldCharType="separate"/>
            </w:r>
            <w:r>
              <w:rPr>
                <w:noProof/>
                <w:webHidden/>
              </w:rPr>
              <w:t>23</w:t>
            </w:r>
            <w:r>
              <w:rPr>
                <w:noProof/>
                <w:webHidden/>
              </w:rPr>
              <w:fldChar w:fldCharType="end"/>
            </w:r>
          </w:hyperlink>
        </w:p>
        <w:p w14:paraId="707CAF3C" w14:textId="4EEE397E"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79948" w:history="1">
            <w:r w:rsidRPr="00A10DE1">
              <w:rPr>
                <w:rStyle w:val="Hyperlink"/>
                <w:noProof/>
              </w:rPr>
              <w:t>Glossary</w:t>
            </w:r>
            <w:r>
              <w:rPr>
                <w:noProof/>
                <w:webHidden/>
              </w:rPr>
              <w:tab/>
            </w:r>
            <w:r>
              <w:rPr>
                <w:noProof/>
                <w:webHidden/>
              </w:rPr>
              <w:fldChar w:fldCharType="begin"/>
            </w:r>
            <w:r>
              <w:rPr>
                <w:noProof/>
                <w:webHidden/>
              </w:rPr>
              <w:instrText xml:space="preserve"> PAGEREF _Toc153879948 \h </w:instrText>
            </w:r>
            <w:r>
              <w:rPr>
                <w:noProof/>
                <w:webHidden/>
              </w:rPr>
            </w:r>
            <w:r>
              <w:rPr>
                <w:noProof/>
                <w:webHidden/>
              </w:rPr>
              <w:fldChar w:fldCharType="separate"/>
            </w:r>
            <w:r>
              <w:rPr>
                <w:noProof/>
                <w:webHidden/>
              </w:rPr>
              <w:t>25</w:t>
            </w:r>
            <w:r>
              <w:rPr>
                <w:noProof/>
                <w:webHidden/>
              </w:rPr>
              <w:fldChar w:fldCharType="end"/>
            </w:r>
          </w:hyperlink>
        </w:p>
        <w:p w14:paraId="7A5B91E5" w14:textId="71FEDDAF"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79949" w:history="1">
            <w:r w:rsidRPr="00A10DE1">
              <w:rPr>
                <w:rStyle w:val="Hyperlink"/>
                <w:noProof/>
              </w:rPr>
              <w:t>Human services survey data</w:t>
            </w:r>
            <w:r>
              <w:rPr>
                <w:noProof/>
                <w:webHidden/>
              </w:rPr>
              <w:tab/>
            </w:r>
            <w:r>
              <w:rPr>
                <w:noProof/>
                <w:webHidden/>
              </w:rPr>
              <w:fldChar w:fldCharType="begin"/>
            </w:r>
            <w:r>
              <w:rPr>
                <w:noProof/>
                <w:webHidden/>
              </w:rPr>
              <w:instrText xml:space="preserve"> PAGEREF _Toc153879949 \h </w:instrText>
            </w:r>
            <w:r>
              <w:rPr>
                <w:noProof/>
                <w:webHidden/>
              </w:rPr>
            </w:r>
            <w:r>
              <w:rPr>
                <w:noProof/>
                <w:webHidden/>
              </w:rPr>
              <w:fldChar w:fldCharType="separate"/>
            </w:r>
            <w:r>
              <w:rPr>
                <w:noProof/>
                <w:webHidden/>
              </w:rPr>
              <w:t>26</w:t>
            </w:r>
            <w:r>
              <w:rPr>
                <w:noProof/>
                <w:webHidden/>
              </w:rPr>
              <w:fldChar w:fldCharType="end"/>
            </w:r>
          </w:hyperlink>
        </w:p>
        <w:p w14:paraId="25F8FD32" w14:textId="6CAF9FA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50" w:history="1">
            <w:r w:rsidRPr="00A10DE1">
              <w:rPr>
                <w:rStyle w:val="Hyperlink"/>
                <w:noProof/>
              </w:rPr>
              <w:t>Service characteristics</w:t>
            </w:r>
            <w:r>
              <w:rPr>
                <w:noProof/>
                <w:webHidden/>
              </w:rPr>
              <w:tab/>
            </w:r>
            <w:r>
              <w:rPr>
                <w:noProof/>
                <w:webHidden/>
              </w:rPr>
              <w:fldChar w:fldCharType="begin"/>
            </w:r>
            <w:r>
              <w:rPr>
                <w:noProof/>
                <w:webHidden/>
              </w:rPr>
              <w:instrText xml:space="preserve"> PAGEREF _Toc153879950 \h </w:instrText>
            </w:r>
            <w:r>
              <w:rPr>
                <w:noProof/>
                <w:webHidden/>
              </w:rPr>
            </w:r>
            <w:r>
              <w:rPr>
                <w:noProof/>
                <w:webHidden/>
              </w:rPr>
              <w:fldChar w:fldCharType="separate"/>
            </w:r>
            <w:r>
              <w:rPr>
                <w:noProof/>
                <w:webHidden/>
              </w:rPr>
              <w:t>26</w:t>
            </w:r>
            <w:r>
              <w:rPr>
                <w:noProof/>
                <w:webHidden/>
              </w:rPr>
              <w:fldChar w:fldCharType="end"/>
            </w:r>
          </w:hyperlink>
        </w:p>
        <w:p w14:paraId="5C163C82" w14:textId="0D6B634B"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51" w:history="1">
            <w:r w:rsidRPr="00A10DE1">
              <w:rPr>
                <w:rStyle w:val="Hyperlink"/>
                <w:noProof/>
              </w:rPr>
              <w:t>Age &amp; disability services</w:t>
            </w:r>
            <w:r>
              <w:rPr>
                <w:noProof/>
                <w:webHidden/>
              </w:rPr>
              <w:tab/>
            </w:r>
            <w:r>
              <w:rPr>
                <w:noProof/>
                <w:webHidden/>
              </w:rPr>
              <w:fldChar w:fldCharType="begin"/>
            </w:r>
            <w:r>
              <w:rPr>
                <w:noProof/>
                <w:webHidden/>
              </w:rPr>
              <w:instrText xml:space="preserve"> PAGEREF _Toc153879951 \h </w:instrText>
            </w:r>
            <w:r>
              <w:rPr>
                <w:noProof/>
                <w:webHidden/>
              </w:rPr>
            </w:r>
            <w:r>
              <w:rPr>
                <w:noProof/>
                <w:webHidden/>
              </w:rPr>
              <w:fldChar w:fldCharType="separate"/>
            </w:r>
            <w:r>
              <w:rPr>
                <w:noProof/>
                <w:webHidden/>
              </w:rPr>
              <w:t>31</w:t>
            </w:r>
            <w:r>
              <w:rPr>
                <w:noProof/>
                <w:webHidden/>
              </w:rPr>
              <w:fldChar w:fldCharType="end"/>
            </w:r>
          </w:hyperlink>
        </w:p>
        <w:p w14:paraId="5C1C1CCB" w14:textId="073AF64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2" w:history="1">
            <w:r w:rsidRPr="00A10DE1">
              <w:rPr>
                <w:rStyle w:val="Hyperlink"/>
                <w:noProof/>
              </w:rPr>
              <w:t>Service types</w:t>
            </w:r>
            <w:r>
              <w:rPr>
                <w:noProof/>
                <w:webHidden/>
              </w:rPr>
              <w:tab/>
            </w:r>
            <w:r>
              <w:rPr>
                <w:noProof/>
                <w:webHidden/>
              </w:rPr>
              <w:fldChar w:fldCharType="begin"/>
            </w:r>
            <w:r>
              <w:rPr>
                <w:noProof/>
                <w:webHidden/>
              </w:rPr>
              <w:instrText xml:space="preserve"> PAGEREF _Toc153879952 \h </w:instrText>
            </w:r>
            <w:r>
              <w:rPr>
                <w:noProof/>
                <w:webHidden/>
              </w:rPr>
            </w:r>
            <w:r>
              <w:rPr>
                <w:noProof/>
                <w:webHidden/>
              </w:rPr>
              <w:fldChar w:fldCharType="separate"/>
            </w:r>
            <w:r>
              <w:rPr>
                <w:noProof/>
                <w:webHidden/>
              </w:rPr>
              <w:t>31</w:t>
            </w:r>
            <w:r>
              <w:rPr>
                <w:noProof/>
                <w:webHidden/>
              </w:rPr>
              <w:fldChar w:fldCharType="end"/>
            </w:r>
          </w:hyperlink>
        </w:p>
        <w:p w14:paraId="3D898238" w14:textId="09D3DFCF"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3" w:history="1">
            <w:r w:rsidRPr="00A10DE1">
              <w:rPr>
                <w:rStyle w:val="Hyperlink"/>
                <w:bCs/>
                <w:noProof/>
              </w:rPr>
              <w:t>Service gaps</w:t>
            </w:r>
            <w:r>
              <w:rPr>
                <w:noProof/>
                <w:webHidden/>
              </w:rPr>
              <w:tab/>
            </w:r>
            <w:r>
              <w:rPr>
                <w:noProof/>
                <w:webHidden/>
              </w:rPr>
              <w:fldChar w:fldCharType="begin"/>
            </w:r>
            <w:r>
              <w:rPr>
                <w:noProof/>
                <w:webHidden/>
              </w:rPr>
              <w:instrText xml:space="preserve"> PAGEREF _Toc153879953 \h </w:instrText>
            </w:r>
            <w:r>
              <w:rPr>
                <w:noProof/>
                <w:webHidden/>
              </w:rPr>
            </w:r>
            <w:r>
              <w:rPr>
                <w:noProof/>
                <w:webHidden/>
              </w:rPr>
              <w:fldChar w:fldCharType="separate"/>
            </w:r>
            <w:r>
              <w:rPr>
                <w:noProof/>
                <w:webHidden/>
              </w:rPr>
              <w:t>31</w:t>
            </w:r>
            <w:r>
              <w:rPr>
                <w:noProof/>
                <w:webHidden/>
              </w:rPr>
              <w:fldChar w:fldCharType="end"/>
            </w:r>
          </w:hyperlink>
        </w:p>
        <w:p w14:paraId="5F557C74" w14:textId="6A193487"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4" w:history="1">
            <w:r w:rsidRPr="00A10DE1">
              <w:rPr>
                <w:rStyle w:val="Hyperlink"/>
                <w:bCs/>
                <w:noProof/>
              </w:rPr>
              <w:t>Increases in demand since 2019</w:t>
            </w:r>
            <w:r>
              <w:rPr>
                <w:noProof/>
                <w:webHidden/>
              </w:rPr>
              <w:tab/>
            </w:r>
            <w:r>
              <w:rPr>
                <w:noProof/>
                <w:webHidden/>
              </w:rPr>
              <w:fldChar w:fldCharType="begin"/>
            </w:r>
            <w:r>
              <w:rPr>
                <w:noProof/>
                <w:webHidden/>
              </w:rPr>
              <w:instrText xml:space="preserve"> PAGEREF _Toc153879954 \h </w:instrText>
            </w:r>
            <w:r>
              <w:rPr>
                <w:noProof/>
                <w:webHidden/>
              </w:rPr>
            </w:r>
            <w:r>
              <w:rPr>
                <w:noProof/>
                <w:webHidden/>
              </w:rPr>
              <w:fldChar w:fldCharType="separate"/>
            </w:r>
            <w:r>
              <w:rPr>
                <w:noProof/>
                <w:webHidden/>
              </w:rPr>
              <w:t>32</w:t>
            </w:r>
            <w:r>
              <w:rPr>
                <w:noProof/>
                <w:webHidden/>
              </w:rPr>
              <w:fldChar w:fldCharType="end"/>
            </w:r>
          </w:hyperlink>
        </w:p>
        <w:p w14:paraId="6D944D5F" w14:textId="4C5BFA32"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55" w:history="1">
            <w:r w:rsidRPr="00A10DE1">
              <w:rPr>
                <w:rStyle w:val="Hyperlink"/>
                <w:noProof/>
              </w:rPr>
              <w:t>Community health services</w:t>
            </w:r>
            <w:r>
              <w:rPr>
                <w:noProof/>
                <w:webHidden/>
              </w:rPr>
              <w:tab/>
            </w:r>
            <w:r>
              <w:rPr>
                <w:noProof/>
                <w:webHidden/>
              </w:rPr>
              <w:fldChar w:fldCharType="begin"/>
            </w:r>
            <w:r>
              <w:rPr>
                <w:noProof/>
                <w:webHidden/>
              </w:rPr>
              <w:instrText xml:space="preserve"> PAGEREF _Toc153879955 \h </w:instrText>
            </w:r>
            <w:r>
              <w:rPr>
                <w:noProof/>
                <w:webHidden/>
              </w:rPr>
            </w:r>
            <w:r>
              <w:rPr>
                <w:noProof/>
                <w:webHidden/>
              </w:rPr>
              <w:fldChar w:fldCharType="separate"/>
            </w:r>
            <w:r>
              <w:rPr>
                <w:noProof/>
                <w:webHidden/>
              </w:rPr>
              <w:t>34</w:t>
            </w:r>
            <w:r>
              <w:rPr>
                <w:noProof/>
                <w:webHidden/>
              </w:rPr>
              <w:fldChar w:fldCharType="end"/>
            </w:r>
          </w:hyperlink>
        </w:p>
        <w:p w14:paraId="6D69308B" w14:textId="0B02F91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6" w:history="1">
            <w:r w:rsidRPr="00A10DE1">
              <w:rPr>
                <w:rStyle w:val="Hyperlink"/>
                <w:noProof/>
              </w:rPr>
              <w:t>Service types</w:t>
            </w:r>
            <w:r>
              <w:rPr>
                <w:noProof/>
                <w:webHidden/>
              </w:rPr>
              <w:tab/>
            </w:r>
            <w:r>
              <w:rPr>
                <w:noProof/>
                <w:webHidden/>
              </w:rPr>
              <w:fldChar w:fldCharType="begin"/>
            </w:r>
            <w:r>
              <w:rPr>
                <w:noProof/>
                <w:webHidden/>
              </w:rPr>
              <w:instrText xml:space="preserve"> PAGEREF _Toc153879956 \h </w:instrText>
            </w:r>
            <w:r>
              <w:rPr>
                <w:noProof/>
                <w:webHidden/>
              </w:rPr>
            </w:r>
            <w:r>
              <w:rPr>
                <w:noProof/>
                <w:webHidden/>
              </w:rPr>
              <w:fldChar w:fldCharType="separate"/>
            </w:r>
            <w:r>
              <w:rPr>
                <w:noProof/>
                <w:webHidden/>
              </w:rPr>
              <w:t>34</w:t>
            </w:r>
            <w:r>
              <w:rPr>
                <w:noProof/>
                <w:webHidden/>
              </w:rPr>
              <w:fldChar w:fldCharType="end"/>
            </w:r>
          </w:hyperlink>
        </w:p>
        <w:p w14:paraId="77782839" w14:textId="60D68F7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7" w:history="1">
            <w:r w:rsidRPr="00A10DE1">
              <w:rPr>
                <w:rStyle w:val="Hyperlink"/>
                <w:bCs/>
                <w:noProof/>
              </w:rPr>
              <w:t>Service gaps</w:t>
            </w:r>
            <w:r>
              <w:rPr>
                <w:noProof/>
                <w:webHidden/>
              </w:rPr>
              <w:tab/>
            </w:r>
            <w:r>
              <w:rPr>
                <w:noProof/>
                <w:webHidden/>
              </w:rPr>
              <w:fldChar w:fldCharType="begin"/>
            </w:r>
            <w:r>
              <w:rPr>
                <w:noProof/>
                <w:webHidden/>
              </w:rPr>
              <w:instrText xml:space="preserve"> PAGEREF _Toc153879957 \h </w:instrText>
            </w:r>
            <w:r>
              <w:rPr>
                <w:noProof/>
                <w:webHidden/>
              </w:rPr>
            </w:r>
            <w:r>
              <w:rPr>
                <w:noProof/>
                <w:webHidden/>
              </w:rPr>
              <w:fldChar w:fldCharType="separate"/>
            </w:r>
            <w:r>
              <w:rPr>
                <w:noProof/>
                <w:webHidden/>
              </w:rPr>
              <w:t>35</w:t>
            </w:r>
            <w:r>
              <w:rPr>
                <w:noProof/>
                <w:webHidden/>
              </w:rPr>
              <w:fldChar w:fldCharType="end"/>
            </w:r>
          </w:hyperlink>
        </w:p>
        <w:p w14:paraId="57AC09EB" w14:textId="5B39FBEF"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58" w:history="1">
            <w:r w:rsidRPr="00A10DE1">
              <w:rPr>
                <w:rStyle w:val="Hyperlink"/>
                <w:bCs/>
                <w:noProof/>
              </w:rPr>
              <w:t>Increases in demand since 2019</w:t>
            </w:r>
            <w:r>
              <w:rPr>
                <w:noProof/>
                <w:webHidden/>
              </w:rPr>
              <w:tab/>
            </w:r>
            <w:r>
              <w:rPr>
                <w:noProof/>
                <w:webHidden/>
              </w:rPr>
              <w:fldChar w:fldCharType="begin"/>
            </w:r>
            <w:r>
              <w:rPr>
                <w:noProof/>
                <w:webHidden/>
              </w:rPr>
              <w:instrText xml:space="preserve"> PAGEREF _Toc153879958 \h </w:instrText>
            </w:r>
            <w:r>
              <w:rPr>
                <w:noProof/>
                <w:webHidden/>
              </w:rPr>
            </w:r>
            <w:r>
              <w:rPr>
                <w:noProof/>
                <w:webHidden/>
              </w:rPr>
              <w:fldChar w:fldCharType="separate"/>
            </w:r>
            <w:r>
              <w:rPr>
                <w:noProof/>
                <w:webHidden/>
              </w:rPr>
              <w:t>36</w:t>
            </w:r>
            <w:r>
              <w:rPr>
                <w:noProof/>
                <w:webHidden/>
              </w:rPr>
              <w:fldChar w:fldCharType="end"/>
            </w:r>
          </w:hyperlink>
        </w:p>
        <w:p w14:paraId="7E0555E8" w14:textId="44451385"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59" w:history="1">
            <w:r w:rsidRPr="00A10DE1">
              <w:rPr>
                <w:rStyle w:val="Hyperlink"/>
                <w:noProof/>
              </w:rPr>
              <w:t>Emergency response and support services</w:t>
            </w:r>
            <w:r>
              <w:rPr>
                <w:noProof/>
                <w:webHidden/>
              </w:rPr>
              <w:tab/>
            </w:r>
            <w:r>
              <w:rPr>
                <w:noProof/>
                <w:webHidden/>
              </w:rPr>
              <w:fldChar w:fldCharType="begin"/>
            </w:r>
            <w:r>
              <w:rPr>
                <w:noProof/>
                <w:webHidden/>
              </w:rPr>
              <w:instrText xml:space="preserve"> PAGEREF _Toc153879959 \h </w:instrText>
            </w:r>
            <w:r>
              <w:rPr>
                <w:noProof/>
                <w:webHidden/>
              </w:rPr>
            </w:r>
            <w:r>
              <w:rPr>
                <w:noProof/>
                <w:webHidden/>
              </w:rPr>
              <w:fldChar w:fldCharType="separate"/>
            </w:r>
            <w:r>
              <w:rPr>
                <w:noProof/>
                <w:webHidden/>
              </w:rPr>
              <w:t>38</w:t>
            </w:r>
            <w:r>
              <w:rPr>
                <w:noProof/>
                <w:webHidden/>
              </w:rPr>
              <w:fldChar w:fldCharType="end"/>
            </w:r>
          </w:hyperlink>
        </w:p>
        <w:p w14:paraId="2DBDA7CF" w14:textId="246126E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0" w:history="1">
            <w:r w:rsidRPr="00A10DE1">
              <w:rPr>
                <w:rStyle w:val="Hyperlink"/>
                <w:noProof/>
              </w:rPr>
              <w:t>Service types</w:t>
            </w:r>
            <w:r>
              <w:rPr>
                <w:noProof/>
                <w:webHidden/>
              </w:rPr>
              <w:tab/>
            </w:r>
            <w:r>
              <w:rPr>
                <w:noProof/>
                <w:webHidden/>
              </w:rPr>
              <w:fldChar w:fldCharType="begin"/>
            </w:r>
            <w:r>
              <w:rPr>
                <w:noProof/>
                <w:webHidden/>
              </w:rPr>
              <w:instrText xml:space="preserve"> PAGEREF _Toc153879960 \h </w:instrText>
            </w:r>
            <w:r>
              <w:rPr>
                <w:noProof/>
                <w:webHidden/>
              </w:rPr>
            </w:r>
            <w:r>
              <w:rPr>
                <w:noProof/>
                <w:webHidden/>
              </w:rPr>
              <w:fldChar w:fldCharType="separate"/>
            </w:r>
            <w:r>
              <w:rPr>
                <w:noProof/>
                <w:webHidden/>
              </w:rPr>
              <w:t>38</w:t>
            </w:r>
            <w:r>
              <w:rPr>
                <w:noProof/>
                <w:webHidden/>
              </w:rPr>
              <w:fldChar w:fldCharType="end"/>
            </w:r>
          </w:hyperlink>
        </w:p>
        <w:p w14:paraId="5FDB73DC" w14:textId="3A0BF14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1" w:history="1">
            <w:r w:rsidRPr="00A10DE1">
              <w:rPr>
                <w:rStyle w:val="Hyperlink"/>
                <w:bCs/>
                <w:noProof/>
              </w:rPr>
              <w:t>Service gaps</w:t>
            </w:r>
            <w:r>
              <w:rPr>
                <w:noProof/>
                <w:webHidden/>
              </w:rPr>
              <w:tab/>
            </w:r>
            <w:r>
              <w:rPr>
                <w:noProof/>
                <w:webHidden/>
              </w:rPr>
              <w:fldChar w:fldCharType="begin"/>
            </w:r>
            <w:r>
              <w:rPr>
                <w:noProof/>
                <w:webHidden/>
              </w:rPr>
              <w:instrText xml:space="preserve"> PAGEREF _Toc153879961 \h </w:instrText>
            </w:r>
            <w:r>
              <w:rPr>
                <w:noProof/>
                <w:webHidden/>
              </w:rPr>
            </w:r>
            <w:r>
              <w:rPr>
                <w:noProof/>
                <w:webHidden/>
              </w:rPr>
              <w:fldChar w:fldCharType="separate"/>
            </w:r>
            <w:r>
              <w:rPr>
                <w:noProof/>
                <w:webHidden/>
              </w:rPr>
              <w:t>39</w:t>
            </w:r>
            <w:r>
              <w:rPr>
                <w:noProof/>
                <w:webHidden/>
              </w:rPr>
              <w:fldChar w:fldCharType="end"/>
            </w:r>
          </w:hyperlink>
        </w:p>
        <w:p w14:paraId="00F89997" w14:textId="4CF8947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2" w:history="1">
            <w:r w:rsidRPr="00A10DE1">
              <w:rPr>
                <w:rStyle w:val="Hyperlink"/>
                <w:bCs/>
                <w:noProof/>
              </w:rPr>
              <w:t>Increases in demand since 2019</w:t>
            </w:r>
            <w:r>
              <w:rPr>
                <w:noProof/>
                <w:webHidden/>
              </w:rPr>
              <w:tab/>
            </w:r>
            <w:r>
              <w:rPr>
                <w:noProof/>
                <w:webHidden/>
              </w:rPr>
              <w:fldChar w:fldCharType="begin"/>
            </w:r>
            <w:r>
              <w:rPr>
                <w:noProof/>
                <w:webHidden/>
              </w:rPr>
              <w:instrText xml:space="preserve"> PAGEREF _Toc153879962 \h </w:instrText>
            </w:r>
            <w:r>
              <w:rPr>
                <w:noProof/>
                <w:webHidden/>
              </w:rPr>
            </w:r>
            <w:r>
              <w:rPr>
                <w:noProof/>
                <w:webHidden/>
              </w:rPr>
              <w:fldChar w:fldCharType="separate"/>
            </w:r>
            <w:r>
              <w:rPr>
                <w:noProof/>
                <w:webHidden/>
              </w:rPr>
              <w:t>39</w:t>
            </w:r>
            <w:r>
              <w:rPr>
                <w:noProof/>
                <w:webHidden/>
              </w:rPr>
              <w:fldChar w:fldCharType="end"/>
            </w:r>
          </w:hyperlink>
        </w:p>
        <w:p w14:paraId="5C28E116" w14:textId="4A8250E6"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63" w:history="1">
            <w:r w:rsidRPr="00A10DE1">
              <w:rPr>
                <w:rStyle w:val="Hyperlink"/>
                <w:noProof/>
              </w:rPr>
              <w:t>Mental health, drug and alcohol, and gambling services</w:t>
            </w:r>
            <w:r>
              <w:rPr>
                <w:noProof/>
                <w:webHidden/>
              </w:rPr>
              <w:tab/>
            </w:r>
            <w:r>
              <w:rPr>
                <w:noProof/>
                <w:webHidden/>
              </w:rPr>
              <w:fldChar w:fldCharType="begin"/>
            </w:r>
            <w:r>
              <w:rPr>
                <w:noProof/>
                <w:webHidden/>
              </w:rPr>
              <w:instrText xml:space="preserve"> PAGEREF _Toc153879963 \h </w:instrText>
            </w:r>
            <w:r>
              <w:rPr>
                <w:noProof/>
                <w:webHidden/>
              </w:rPr>
            </w:r>
            <w:r>
              <w:rPr>
                <w:noProof/>
                <w:webHidden/>
              </w:rPr>
              <w:fldChar w:fldCharType="separate"/>
            </w:r>
            <w:r>
              <w:rPr>
                <w:noProof/>
                <w:webHidden/>
              </w:rPr>
              <w:t>41</w:t>
            </w:r>
            <w:r>
              <w:rPr>
                <w:noProof/>
                <w:webHidden/>
              </w:rPr>
              <w:fldChar w:fldCharType="end"/>
            </w:r>
          </w:hyperlink>
        </w:p>
        <w:p w14:paraId="275001C8" w14:textId="32F1AC5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4" w:history="1">
            <w:r w:rsidRPr="00A10DE1">
              <w:rPr>
                <w:rStyle w:val="Hyperlink"/>
                <w:noProof/>
              </w:rPr>
              <w:t>Service types</w:t>
            </w:r>
            <w:r>
              <w:rPr>
                <w:noProof/>
                <w:webHidden/>
              </w:rPr>
              <w:tab/>
            </w:r>
            <w:r>
              <w:rPr>
                <w:noProof/>
                <w:webHidden/>
              </w:rPr>
              <w:fldChar w:fldCharType="begin"/>
            </w:r>
            <w:r>
              <w:rPr>
                <w:noProof/>
                <w:webHidden/>
              </w:rPr>
              <w:instrText xml:space="preserve"> PAGEREF _Toc153879964 \h </w:instrText>
            </w:r>
            <w:r>
              <w:rPr>
                <w:noProof/>
                <w:webHidden/>
              </w:rPr>
            </w:r>
            <w:r>
              <w:rPr>
                <w:noProof/>
                <w:webHidden/>
              </w:rPr>
              <w:fldChar w:fldCharType="separate"/>
            </w:r>
            <w:r>
              <w:rPr>
                <w:noProof/>
                <w:webHidden/>
              </w:rPr>
              <w:t>41</w:t>
            </w:r>
            <w:r>
              <w:rPr>
                <w:noProof/>
                <w:webHidden/>
              </w:rPr>
              <w:fldChar w:fldCharType="end"/>
            </w:r>
          </w:hyperlink>
        </w:p>
        <w:p w14:paraId="43610D1A" w14:textId="12F948E6"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5" w:history="1">
            <w:r w:rsidRPr="00A10DE1">
              <w:rPr>
                <w:rStyle w:val="Hyperlink"/>
                <w:noProof/>
              </w:rPr>
              <w:t>Service gaps</w:t>
            </w:r>
            <w:r>
              <w:rPr>
                <w:noProof/>
                <w:webHidden/>
              </w:rPr>
              <w:tab/>
            </w:r>
            <w:r>
              <w:rPr>
                <w:noProof/>
                <w:webHidden/>
              </w:rPr>
              <w:fldChar w:fldCharType="begin"/>
            </w:r>
            <w:r>
              <w:rPr>
                <w:noProof/>
                <w:webHidden/>
              </w:rPr>
              <w:instrText xml:space="preserve"> PAGEREF _Toc153879965 \h </w:instrText>
            </w:r>
            <w:r>
              <w:rPr>
                <w:noProof/>
                <w:webHidden/>
              </w:rPr>
            </w:r>
            <w:r>
              <w:rPr>
                <w:noProof/>
                <w:webHidden/>
              </w:rPr>
              <w:fldChar w:fldCharType="separate"/>
            </w:r>
            <w:r>
              <w:rPr>
                <w:noProof/>
                <w:webHidden/>
              </w:rPr>
              <w:t>41</w:t>
            </w:r>
            <w:r>
              <w:rPr>
                <w:noProof/>
                <w:webHidden/>
              </w:rPr>
              <w:fldChar w:fldCharType="end"/>
            </w:r>
          </w:hyperlink>
        </w:p>
        <w:p w14:paraId="7D40882A" w14:textId="1B709963"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6" w:history="1">
            <w:r w:rsidRPr="00A10DE1">
              <w:rPr>
                <w:rStyle w:val="Hyperlink"/>
                <w:noProof/>
              </w:rPr>
              <w:t>Increases in demand since 2019</w:t>
            </w:r>
            <w:r>
              <w:rPr>
                <w:noProof/>
                <w:webHidden/>
              </w:rPr>
              <w:tab/>
            </w:r>
            <w:r>
              <w:rPr>
                <w:noProof/>
                <w:webHidden/>
              </w:rPr>
              <w:fldChar w:fldCharType="begin"/>
            </w:r>
            <w:r>
              <w:rPr>
                <w:noProof/>
                <w:webHidden/>
              </w:rPr>
              <w:instrText xml:space="preserve"> PAGEREF _Toc153879966 \h </w:instrText>
            </w:r>
            <w:r>
              <w:rPr>
                <w:noProof/>
                <w:webHidden/>
              </w:rPr>
            </w:r>
            <w:r>
              <w:rPr>
                <w:noProof/>
                <w:webHidden/>
              </w:rPr>
              <w:fldChar w:fldCharType="separate"/>
            </w:r>
            <w:r>
              <w:rPr>
                <w:noProof/>
                <w:webHidden/>
              </w:rPr>
              <w:t>42</w:t>
            </w:r>
            <w:r>
              <w:rPr>
                <w:noProof/>
                <w:webHidden/>
              </w:rPr>
              <w:fldChar w:fldCharType="end"/>
            </w:r>
          </w:hyperlink>
        </w:p>
        <w:p w14:paraId="2FB4BEC7" w14:textId="26CB91E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67" w:history="1">
            <w:r w:rsidRPr="00A10DE1">
              <w:rPr>
                <w:rStyle w:val="Hyperlink"/>
                <w:noProof/>
              </w:rPr>
              <w:t>Other services</w:t>
            </w:r>
            <w:r>
              <w:rPr>
                <w:noProof/>
                <w:webHidden/>
              </w:rPr>
              <w:tab/>
            </w:r>
            <w:r>
              <w:rPr>
                <w:noProof/>
                <w:webHidden/>
              </w:rPr>
              <w:fldChar w:fldCharType="begin"/>
            </w:r>
            <w:r>
              <w:rPr>
                <w:noProof/>
                <w:webHidden/>
              </w:rPr>
              <w:instrText xml:space="preserve"> PAGEREF _Toc153879967 \h </w:instrText>
            </w:r>
            <w:r>
              <w:rPr>
                <w:noProof/>
                <w:webHidden/>
              </w:rPr>
            </w:r>
            <w:r>
              <w:rPr>
                <w:noProof/>
                <w:webHidden/>
              </w:rPr>
              <w:fldChar w:fldCharType="separate"/>
            </w:r>
            <w:r>
              <w:rPr>
                <w:noProof/>
                <w:webHidden/>
              </w:rPr>
              <w:t>44</w:t>
            </w:r>
            <w:r>
              <w:rPr>
                <w:noProof/>
                <w:webHidden/>
              </w:rPr>
              <w:fldChar w:fldCharType="end"/>
            </w:r>
          </w:hyperlink>
        </w:p>
        <w:p w14:paraId="44079429" w14:textId="430614F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8" w:history="1">
            <w:r w:rsidRPr="00A10DE1">
              <w:rPr>
                <w:rStyle w:val="Hyperlink"/>
                <w:noProof/>
              </w:rPr>
              <w:t>Service types</w:t>
            </w:r>
            <w:r>
              <w:rPr>
                <w:noProof/>
                <w:webHidden/>
              </w:rPr>
              <w:tab/>
            </w:r>
            <w:r>
              <w:rPr>
                <w:noProof/>
                <w:webHidden/>
              </w:rPr>
              <w:fldChar w:fldCharType="begin"/>
            </w:r>
            <w:r>
              <w:rPr>
                <w:noProof/>
                <w:webHidden/>
              </w:rPr>
              <w:instrText xml:space="preserve"> PAGEREF _Toc153879968 \h </w:instrText>
            </w:r>
            <w:r>
              <w:rPr>
                <w:noProof/>
                <w:webHidden/>
              </w:rPr>
            </w:r>
            <w:r>
              <w:rPr>
                <w:noProof/>
                <w:webHidden/>
              </w:rPr>
              <w:fldChar w:fldCharType="separate"/>
            </w:r>
            <w:r>
              <w:rPr>
                <w:noProof/>
                <w:webHidden/>
              </w:rPr>
              <w:t>44</w:t>
            </w:r>
            <w:r>
              <w:rPr>
                <w:noProof/>
                <w:webHidden/>
              </w:rPr>
              <w:fldChar w:fldCharType="end"/>
            </w:r>
          </w:hyperlink>
        </w:p>
        <w:p w14:paraId="71CBC7C0" w14:textId="42D81E4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69" w:history="1">
            <w:r w:rsidRPr="00A10DE1">
              <w:rPr>
                <w:rStyle w:val="Hyperlink"/>
                <w:noProof/>
              </w:rPr>
              <w:t>Service gaps</w:t>
            </w:r>
            <w:r>
              <w:rPr>
                <w:noProof/>
                <w:webHidden/>
              </w:rPr>
              <w:tab/>
            </w:r>
            <w:r>
              <w:rPr>
                <w:noProof/>
                <w:webHidden/>
              </w:rPr>
              <w:fldChar w:fldCharType="begin"/>
            </w:r>
            <w:r>
              <w:rPr>
                <w:noProof/>
                <w:webHidden/>
              </w:rPr>
              <w:instrText xml:space="preserve"> PAGEREF _Toc153879969 \h </w:instrText>
            </w:r>
            <w:r>
              <w:rPr>
                <w:noProof/>
                <w:webHidden/>
              </w:rPr>
            </w:r>
            <w:r>
              <w:rPr>
                <w:noProof/>
                <w:webHidden/>
              </w:rPr>
              <w:fldChar w:fldCharType="separate"/>
            </w:r>
            <w:r>
              <w:rPr>
                <w:noProof/>
                <w:webHidden/>
              </w:rPr>
              <w:t>46</w:t>
            </w:r>
            <w:r>
              <w:rPr>
                <w:noProof/>
                <w:webHidden/>
              </w:rPr>
              <w:fldChar w:fldCharType="end"/>
            </w:r>
          </w:hyperlink>
        </w:p>
        <w:p w14:paraId="31BB0F4E" w14:textId="57766AC3"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0" w:history="1">
            <w:r w:rsidRPr="00A10DE1">
              <w:rPr>
                <w:rStyle w:val="Hyperlink"/>
                <w:noProof/>
              </w:rPr>
              <w:t>Increases in demand since 2019</w:t>
            </w:r>
            <w:r>
              <w:rPr>
                <w:noProof/>
                <w:webHidden/>
              </w:rPr>
              <w:tab/>
            </w:r>
            <w:r>
              <w:rPr>
                <w:noProof/>
                <w:webHidden/>
              </w:rPr>
              <w:fldChar w:fldCharType="begin"/>
            </w:r>
            <w:r>
              <w:rPr>
                <w:noProof/>
                <w:webHidden/>
              </w:rPr>
              <w:instrText xml:space="preserve"> PAGEREF _Toc153879970 \h </w:instrText>
            </w:r>
            <w:r>
              <w:rPr>
                <w:noProof/>
                <w:webHidden/>
              </w:rPr>
            </w:r>
            <w:r>
              <w:rPr>
                <w:noProof/>
                <w:webHidden/>
              </w:rPr>
              <w:fldChar w:fldCharType="separate"/>
            </w:r>
            <w:r>
              <w:rPr>
                <w:noProof/>
                <w:webHidden/>
              </w:rPr>
              <w:t>48</w:t>
            </w:r>
            <w:r>
              <w:rPr>
                <w:noProof/>
                <w:webHidden/>
              </w:rPr>
              <w:fldChar w:fldCharType="end"/>
            </w:r>
          </w:hyperlink>
        </w:p>
        <w:p w14:paraId="7046F53B" w14:textId="5A6B3223"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71" w:history="1">
            <w:r w:rsidRPr="00A10DE1">
              <w:rPr>
                <w:rStyle w:val="Hyperlink"/>
                <w:noProof/>
              </w:rPr>
              <w:t>Service gaps and challenges for different population groups</w:t>
            </w:r>
            <w:r>
              <w:rPr>
                <w:noProof/>
                <w:webHidden/>
              </w:rPr>
              <w:tab/>
            </w:r>
            <w:r>
              <w:rPr>
                <w:noProof/>
                <w:webHidden/>
              </w:rPr>
              <w:fldChar w:fldCharType="begin"/>
            </w:r>
            <w:r>
              <w:rPr>
                <w:noProof/>
                <w:webHidden/>
              </w:rPr>
              <w:instrText xml:space="preserve"> PAGEREF _Toc153879971 \h </w:instrText>
            </w:r>
            <w:r>
              <w:rPr>
                <w:noProof/>
                <w:webHidden/>
              </w:rPr>
            </w:r>
            <w:r>
              <w:rPr>
                <w:noProof/>
                <w:webHidden/>
              </w:rPr>
              <w:fldChar w:fldCharType="separate"/>
            </w:r>
            <w:r>
              <w:rPr>
                <w:noProof/>
                <w:webHidden/>
              </w:rPr>
              <w:t>50</w:t>
            </w:r>
            <w:r>
              <w:rPr>
                <w:noProof/>
                <w:webHidden/>
              </w:rPr>
              <w:fldChar w:fldCharType="end"/>
            </w:r>
          </w:hyperlink>
        </w:p>
        <w:p w14:paraId="6D3AC6BA" w14:textId="5F80AEC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2" w:history="1">
            <w:r w:rsidRPr="00A10DE1">
              <w:rPr>
                <w:rStyle w:val="Hyperlink"/>
                <w:noProof/>
              </w:rPr>
              <w:t>Women</w:t>
            </w:r>
            <w:r>
              <w:rPr>
                <w:noProof/>
                <w:webHidden/>
              </w:rPr>
              <w:tab/>
            </w:r>
            <w:r>
              <w:rPr>
                <w:noProof/>
                <w:webHidden/>
              </w:rPr>
              <w:fldChar w:fldCharType="begin"/>
            </w:r>
            <w:r>
              <w:rPr>
                <w:noProof/>
                <w:webHidden/>
              </w:rPr>
              <w:instrText xml:space="preserve"> PAGEREF _Toc153879972 \h </w:instrText>
            </w:r>
            <w:r>
              <w:rPr>
                <w:noProof/>
                <w:webHidden/>
              </w:rPr>
            </w:r>
            <w:r>
              <w:rPr>
                <w:noProof/>
                <w:webHidden/>
              </w:rPr>
              <w:fldChar w:fldCharType="separate"/>
            </w:r>
            <w:r>
              <w:rPr>
                <w:noProof/>
                <w:webHidden/>
              </w:rPr>
              <w:t>52</w:t>
            </w:r>
            <w:r>
              <w:rPr>
                <w:noProof/>
                <w:webHidden/>
              </w:rPr>
              <w:fldChar w:fldCharType="end"/>
            </w:r>
          </w:hyperlink>
        </w:p>
        <w:p w14:paraId="02E6B5CD" w14:textId="7C41A2B7"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3" w:history="1">
            <w:r w:rsidRPr="00A10DE1">
              <w:rPr>
                <w:rStyle w:val="Hyperlink"/>
                <w:noProof/>
              </w:rPr>
              <w:t>Men</w:t>
            </w:r>
            <w:r>
              <w:rPr>
                <w:noProof/>
                <w:webHidden/>
              </w:rPr>
              <w:tab/>
            </w:r>
            <w:r>
              <w:rPr>
                <w:noProof/>
                <w:webHidden/>
              </w:rPr>
              <w:fldChar w:fldCharType="begin"/>
            </w:r>
            <w:r>
              <w:rPr>
                <w:noProof/>
                <w:webHidden/>
              </w:rPr>
              <w:instrText xml:space="preserve"> PAGEREF _Toc153879973 \h </w:instrText>
            </w:r>
            <w:r>
              <w:rPr>
                <w:noProof/>
                <w:webHidden/>
              </w:rPr>
            </w:r>
            <w:r>
              <w:rPr>
                <w:noProof/>
                <w:webHidden/>
              </w:rPr>
              <w:fldChar w:fldCharType="separate"/>
            </w:r>
            <w:r>
              <w:rPr>
                <w:noProof/>
                <w:webHidden/>
              </w:rPr>
              <w:t>53</w:t>
            </w:r>
            <w:r>
              <w:rPr>
                <w:noProof/>
                <w:webHidden/>
              </w:rPr>
              <w:fldChar w:fldCharType="end"/>
            </w:r>
          </w:hyperlink>
        </w:p>
        <w:p w14:paraId="67D9200F" w14:textId="6F7E1D9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4" w:history="1">
            <w:r w:rsidRPr="00A10DE1">
              <w:rPr>
                <w:rStyle w:val="Hyperlink"/>
                <w:noProof/>
              </w:rPr>
              <w:t>Children and families</w:t>
            </w:r>
            <w:r>
              <w:rPr>
                <w:noProof/>
                <w:webHidden/>
              </w:rPr>
              <w:tab/>
            </w:r>
            <w:r>
              <w:rPr>
                <w:noProof/>
                <w:webHidden/>
              </w:rPr>
              <w:fldChar w:fldCharType="begin"/>
            </w:r>
            <w:r>
              <w:rPr>
                <w:noProof/>
                <w:webHidden/>
              </w:rPr>
              <w:instrText xml:space="preserve"> PAGEREF _Toc153879974 \h </w:instrText>
            </w:r>
            <w:r>
              <w:rPr>
                <w:noProof/>
                <w:webHidden/>
              </w:rPr>
            </w:r>
            <w:r>
              <w:rPr>
                <w:noProof/>
                <w:webHidden/>
              </w:rPr>
              <w:fldChar w:fldCharType="separate"/>
            </w:r>
            <w:r>
              <w:rPr>
                <w:noProof/>
                <w:webHidden/>
              </w:rPr>
              <w:t>53</w:t>
            </w:r>
            <w:r>
              <w:rPr>
                <w:noProof/>
                <w:webHidden/>
              </w:rPr>
              <w:fldChar w:fldCharType="end"/>
            </w:r>
          </w:hyperlink>
        </w:p>
        <w:p w14:paraId="0FAFCE33" w14:textId="1B51C79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5" w:history="1">
            <w:r w:rsidRPr="00A10DE1">
              <w:rPr>
                <w:rStyle w:val="Hyperlink"/>
                <w:noProof/>
              </w:rPr>
              <w:t>Young people aged 12-24</w:t>
            </w:r>
            <w:r>
              <w:rPr>
                <w:noProof/>
                <w:webHidden/>
              </w:rPr>
              <w:tab/>
            </w:r>
            <w:r>
              <w:rPr>
                <w:noProof/>
                <w:webHidden/>
              </w:rPr>
              <w:fldChar w:fldCharType="begin"/>
            </w:r>
            <w:r>
              <w:rPr>
                <w:noProof/>
                <w:webHidden/>
              </w:rPr>
              <w:instrText xml:space="preserve"> PAGEREF _Toc153879975 \h </w:instrText>
            </w:r>
            <w:r>
              <w:rPr>
                <w:noProof/>
                <w:webHidden/>
              </w:rPr>
            </w:r>
            <w:r>
              <w:rPr>
                <w:noProof/>
                <w:webHidden/>
              </w:rPr>
              <w:fldChar w:fldCharType="separate"/>
            </w:r>
            <w:r>
              <w:rPr>
                <w:noProof/>
                <w:webHidden/>
              </w:rPr>
              <w:t>54</w:t>
            </w:r>
            <w:r>
              <w:rPr>
                <w:noProof/>
                <w:webHidden/>
              </w:rPr>
              <w:fldChar w:fldCharType="end"/>
            </w:r>
          </w:hyperlink>
        </w:p>
        <w:p w14:paraId="66863079" w14:textId="046D4D44"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6" w:history="1">
            <w:r w:rsidRPr="00A10DE1">
              <w:rPr>
                <w:rStyle w:val="Hyperlink"/>
                <w:noProof/>
              </w:rPr>
              <w:t>Older people aged 65 years &amp; over</w:t>
            </w:r>
            <w:r>
              <w:rPr>
                <w:noProof/>
                <w:webHidden/>
              </w:rPr>
              <w:tab/>
            </w:r>
            <w:r>
              <w:rPr>
                <w:noProof/>
                <w:webHidden/>
              </w:rPr>
              <w:fldChar w:fldCharType="begin"/>
            </w:r>
            <w:r>
              <w:rPr>
                <w:noProof/>
                <w:webHidden/>
              </w:rPr>
              <w:instrText xml:space="preserve"> PAGEREF _Toc153879976 \h </w:instrText>
            </w:r>
            <w:r>
              <w:rPr>
                <w:noProof/>
                <w:webHidden/>
              </w:rPr>
            </w:r>
            <w:r>
              <w:rPr>
                <w:noProof/>
                <w:webHidden/>
              </w:rPr>
              <w:fldChar w:fldCharType="separate"/>
            </w:r>
            <w:r>
              <w:rPr>
                <w:noProof/>
                <w:webHidden/>
              </w:rPr>
              <w:t>55</w:t>
            </w:r>
            <w:r>
              <w:rPr>
                <w:noProof/>
                <w:webHidden/>
              </w:rPr>
              <w:fldChar w:fldCharType="end"/>
            </w:r>
          </w:hyperlink>
        </w:p>
        <w:p w14:paraId="44FE89C4" w14:textId="2AFD1AA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7" w:history="1">
            <w:r w:rsidRPr="00A10DE1">
              <w:rPr>
                <w:rStyle w:val="Hyperlink"/>
                <w:noProof/>
              </w:rPr>
              <w:t>Unpaid carers</w:t>
            </w:r>
            <w:r>
              <w:rPr>
                <w:noProof/>
                <w:webHidden/>
              </w:rPr>
              <w:tab/>
            </w:r>
            <w:r>
              <w:rPr>
                <w:noProof/>
                <w:webHidden/>
              </w:rPr>
              <w:fldChar w:fldCharType="begin"/>
            </w:r>
            <w:r>
              <w:rPr>
                <w:noProof/>
                <w:webHidden/>
              </w:rPr>
              <w:instrText xml:space="preserve"> PAGEREF _Toc153879977 \h </w:instrText>
            </w:r>
            <w:r>
              <w:rPr>
                <w:noProof/>
                <w:webHidden/>
              </w:rPr>
            </w:r>
            <w:r>
              <w:rPr>
                <w:noProof/>
                <w:webHidden/>
              </w:rPr>
              <w:fldChar w:fldCharType="separate"/>
            </w:r>
            <w:r>
              <w:rPr>
                <w:noProof/>
                <w:webHidden/>
              </w:rPr>
              <w:t>56</w:t>
            </w:r>
            <w:r>
              <w:rPr>
                <w:noProof/>
                <w:webHidden/>
              </w:rPr>
              <w:fldChar w:fldCharType="end"/>
            </w:r>
          </w:hyperlink>
        </w:p>
        <w:p w14:paraId="73F80F0C" w14:textId="14516CB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8" w:history="1">
            <w:r w:rsidRPr="00A10DE1">
              <w:rPr>
                <w:rStyle w:val="Hyperlink"/>
                <w:noProof/>
              </w:rPr>
              <w:t>Gender diverse residents</w:t>
            </w:r>
            <w:r>
              <w:rPr>
                <w:noProof/>
                <w:webHidden/>
              </w:rPr>
              <w:tab/>
            </w:r>
            <w:r>
              <w:rPr>
                <w:noProof/>
                <w:webHidden/>
              </w:rPr>
              <w:fldChar w:fldCharType="begin"/>
            </w:r>
            <w:r>
              <w:rPr>
                <w:noProof/>
                <w:webHidden/>
              </w:rPr>
              <w:instrText xml:space="preserve"> PAGEREF _Toc153879978 \h </w:instrText>
            </w:r>
            <w:r>
              <w:rPr>
                <w:noProof/>
                <w:webHidden/>
              </w:rPr>
            </w:r>
            <w:r>
              <w:rPr>
                <w:noProof/>
                <w:webHidden/>
              </w:rPr>
              <w:fldChar w:fldCharType="separate"/>
            </w:r>
            <w:r>
              <w:rPr>
                <w:noProof/>
                <w:webHidden/>
              </w:rPr>
              <w:t>57</w:t>
            </w:r>
            <w:r>
              <w:rPr>
                <w:noProof/>
                <w:webHidden/>
              </w:rPr>
              <w:fldChar w:fldCharType="end"/>
            </w:r>
          </w:hyperlink>
        </w:p>
        <w:p w14:paraId="0E664050" w14:textId="25E0B8E8"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79" w:history="1">
            <w:r w:rsidRPr="00A10DE1">
              <w:rPr>
                <w:rStyle w:val="Hyperlink"/>
                <w:noProof/>
              </w:rPr>
              <w:t>LGBTIQA+ residents</w:t>
            </w:r>
            <w:r>
              <w:rPr>
                <w:noProof/>
                <w:webHidden/>
              </w:rPr>
              <w:tab/>
            </w:r>
            <w:r>
              <w:rPr>
                <w:noProof/>
                <w:webHidden/>
              </w:rPr>
              <w:fldChar w:fldCharType="begin"/>
            </w:r>
            <w:r>
              <w:rPr>
                <w:noProof/>
                <w:webHidden/>
              </w:rPr>
              <w:instrText xml:space="preserve"> PAGEREF _Toc153879979 \h </w:instrText>
            </w:r>
            <w:r>
              <w:rPr>
                <w:noProof/>
                <w:webHidden/>
              </w:rPr>
            </w:r>
            <w:r>
              <w:rPr>
                <w:noProof/>
                <w:webHidden/>
              </w:rPr>
              <w:fldChar w:fldCharType="separate"/>
            </w:r>
            <w:r>
              <w:rPr>
                <w:noProof/>
                <w:webHidden/>
              </w:rPr>
              <w:t>57</w:t>
            </w:r>
            <w:r>
              <w:rPr>
                <w:noProof/>
                <w:webHidden/>
              </w:rPr>
              <w:fldChar w:fldCharType="end"/>
            </w:r>
          </w:hyperlink>
        </w:p>
        <w:p w14:paraId="03BE07C5" w14:textId="20E74EE4"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80" w:history="1">
            <w:r w:rsidRPr="00A10DE1">
              <w:rPr>
                <w:rStyle w:val="Hyperlink"/>
                <w:noProof/>
              </w:rPr>
              <w:t>Persons with a disability</w:t>
            </w:r>
            <w:r>
              <w:rPr>
                <w:noProof/>
                <w:webHidden/>
              </w:rPr>
              <w:tab/>
            </w:r>
            <w:r>
              <w:rPr>
                <w:noProof/>
                <w:webHidden/>
              </w:rPr>
              <w:fldChar w:fldCharType="begin"/>
            </w:r>
            <w:r>
              <w:rPr>
                <w:noProof/>
                <w:webHidden/>
              </w:rPr>
              <w:instrText xml:space="preserve"> PAGEREF _Toc153879980 \h </w:instrText>
            </w:r>
            <w:r>
              <w:rPr>
                <w:noProof/>
                <w:webHidden/>
              </w:rPr>
            </w:r>
            <w:r>
              <w:rPr>
                <w:noProof/>
                <w:webHidden/>
              </w:rPr>
              <w:fldChar w:fldCharType="separate"/>
            </w:r>
            <w:r>
              <w:rPr>
                <w:noProof/>
                <w:webHidden/>
              </w:rPr>
              <w:t>58</w:t>
            </w:r>
            <w:r>
              <w:rPr>
                <w:noProof/>
                <w:webHidden/>
              </w:rPr>
              <w:fldChar w:fldCharType="end"/>
            </w:r>
          </w:hyperlink>
        </w:p>
        <w:p w14:paraId="2C3CC7B7" w14:textId="72C1446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81" w:history="1">
            <w:r w:rsidRPr="00A10DE1">
              <w:rPr>
                <w:rStyle w:val="Hyperlink"/>
                <w:noProof/>
              </w:rPr>
              <w:t>Low income residents and households</w:t>
            </w:r>
            <w:r>
              <w:rPr>
                <w:noProof/>
                <w:webHidden/>
              </w:rPr>
              <w:tab/>
            </w:r>
            <w:r>
              <w:rPr>
                <w:noProof/>
                <w:webHidden/>
              </w:rPr>
              <w:fldChar w:fldCharType="begin"/>
            </w:r>
            <w:r>
              <w:rPr>
                <w:noProof/>
                <w:webHidden/>
              </w:rPr>
              <w:instrText xml:space="preserve"> PAGEREF _Toc153879981 \h </w:instrText>
            </w:r>
            <w:r>
              <w:rPr>
                <w:noProof/>
                <w:webHidden/>
              </w:rPr>
            </w:r>
            <w:r>
              <w:rPr>
                <w:noProof/>
                <w:webHidden/>
              </w:rPr>
              <w:fldChar w:fldCharType="separate"/>
            </w:r>
            <w:r>
              <w:rPr>
                <w:noProof/>
                <w:webHidden/>
              </w:rPr>
              <w:t>59</w:t>
            </w:r>
            <w:r>
              <w:rPr>
                <w:noProof/>
                <w:webHidden/>
              </w:rPr>
              <w:fldChar w:fldCharType="end"/>
            </w:r>
          </w:hyperlink>
        </w:p>
        <w:p w14:paraId="32C68555" w14:textId="23964BDA"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82" w:history="1">
            <w:r w:rsidRPr="00A10DE1">
              <w:rPr>
                <w:rStyle w:val="Hyperlink"/>
                <w:noProof/>
              </w:rPr>
              <w:t>Culturally and linguistically diverse residents</w:t>
            </w:r>
            <w:r>
              <w:rPr>
                <w:noProof/>
                <w:webHidden/>
              </w:rPr>
              <w:tab/>
            </w:r>
            <w:r>
              <w:rPr>
                <w:noProof/>
                <w:webHidden/>
              </w:rPr>
              <w:fldChar w:fldCharType="begin"/>
            </w:r>
            <w:r>
              <w:rPr>
                <w:noProof/>
                <w:webHidden/>
              </w:rPr>
              <w:instrText xml:space="preserve"> PAGEREF _Toc153879982 \h </w:instrText>
            </w:r>
            <w:r>
              <w:rPr>
                <w:noProof/>
                <w:webHidden/>
              </w:rPr>
            </w:r>
            <w:r>
              <w:rPr>
                <w:noProof/>
                <w:webHidden/>
              </w:rPr>
              <w:fldChar w:fldCharType="separate"/>
            </w:r>
            <w:r>
              <w:rPr>
                <w:noProof/>
                <w:webHidden/>
              </w:rPr>
              <w:t>59</w:t>
            </w:r>
            <w:r>
              <w:rPr>
                <w:noProof/>
                <w:webHidden/>
              </w:rPr>
              <w:fldChar w:fldCharType="end"/>
            </w:r>
          </w:hyperlink>
        </w:p>
        <w:p w14:paraId="04F5DD28" w14:textId="5B59FD8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83" w:history="1">
            <w:r w:rsidRPr="00A10DE1">
              <w:rPr>
                <w:rStyle w:val="Hyperlink"/>
                <w:noProof/>
              </w:rPr>
              <w:t>Aboriginal and Torres Strait Islander residents</w:t>
            </w:r>
            <w:r>
              <w:rPr>
                <w:noProof/>
                <w:webHidden/>
              </w:rPr>
              <w:tab/>
            </w:r>
            <w:r>
              <w:rPr>
                <w:noProof/>
                <w:webHidden/>
              </w:rPr>
              <w:fldChar w:fldCharType="begin"/>
            </w:r>
            <w:r>
              <w:rPr>
                <w:noProof/>
                <w:webHidden/>
              </w:rPr>
              <w:instrText xml:space="preserve"> PAGEREF _Toc153879983 \h </w:instrText>
            </w:r>
            <w:r>
              <w:rPr>
                <w:noProof/>
                <w:webHidden/>
              </w:rPr>
            </w:r>
            <w:r>
              <w:rPr>
                <w:noProof/>
                <w:webHidden/>
              </w:rPr>
              <w:fldChar w:fldCharType="separate"/>
            </w:r>
            <w:r>
              <w:rPr>
                <w:noProof/>
                <w:webHidden/>
              </w:rPr>
              <w:t>60</w:t>
            </w:r>
            <w:r>
              <w:rPr>
                <w:noProof/>
                <w:webHidden/>
              </w:rPr>
              <w:fldChar w:fldCharType="end"/>
            </w:r>
          </w:hyperlink>
        </w:p>
        <w:p w14:paraId="673201C0" w14:textId="482EB36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84" w:history="1">
            <w:r w:rsidRPr="00A10DE1">
              <w:rPr>
                <w:rStyle w:val="Hyperlink"/>
                <w:noProof/>
              </w:rPr>
              <w:t>Barriers to meeting community needs</w:t>
            </w:r>
            <w:r>
              <w:rPr>
                <w:noProof/>
                <w:webHidden/>
              </w:rPr>
              <w:tab/>
            </w:r>
            <w:r>
              <w:rPr>
                <w:noProof/>
                <w:webHidden/>
              </w:rPr>
              <w:fldChar w:fldCharType="begin"/>
            </w:r>
            <w:r>
              <w:rPr>
                <w:noProof/>
                <w:webHidden/>
              </w:rPr>
              <w:instrText xml:space="preserve"> PAGEREF _Toc153879984 \h </w:instrText>
            </w:r>
            <w:r>
              <w:rPr>
                <w:noProof/>
                <w:webHidden/>
              </w:rPr>
            </w:r>
            <w:r>
              <w:rPr>
                <w:noProof/>
                <w:webHidden/>
              </w:rPr>
              <w:fldChar w:fldCharType="separate"/>
            </w:r>
            <w:r>
              <w:rPr>
                <w:noProof/>
                <w:webHidden/>
              </w:rPr>
              <w:t>61</w:t>
            </w:r>
            <w:r>
              <w:rPr>
                <w:noProof/>
                <w:webHidden/>
              </w:rPr>
              <w:fldChar w:fldCharType="end"/>
            </w:r>
          </w:hyperlink>
        </w:p>
        <w:p w14:paraId="047A01C3" w14:textId="1FC393B3"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85" w:history="1">
            <w:r w:rsidRPr="00A10DE1">
              <w:rPr>
                <w:rStyle w:val="Hyperlink"/>
                <w:noProof/>
              </w:rPr>
              <w:t>Lack of staff and volunteers</w:t>
            </w:r>
            <w:r>
              <w:rPr>
                <w:noProof/>
                <w:webHidden/>
              </w:rPr>
              <w:tab/>
            </w:r>
            <w:r>
              <w:rPr>
                <w:noProof/>
                <w:webHidden/>
              </w:rPr>
              <w:fldChar w:fldCharType="begin"/>
            </w:r>
            <w:r>
              <w:rPr>
                <w:noProof/>
                <w:webHidden/>
              </w:rPr>
              <w:instrText xml:space="preserve"> PAGEREF _Toc153879985 \h </w:instrText>
            </w:r>
            <w:r>
              <w:rPr>
                <w:noProof/>
                <w:webHidden/>
              </w:rPr>
            </w:r>
            <w:r>
              <w:rPr>
                <w:noProof/>
                <w:webHidden/>
              </w:rPr>
              <w:fldChar w:fldCharType="separate"/>
            </w:r>
            <w:r>
              <w:rPr>
                <w:noProof/>
                <w:webHidden/>
              </w:rPr>
              <w:t>61</w:t>
            </w:r>
            <w:r>
              <w:rPr>
                <w:noProof/>
                <w:webHidden/>
              </w:rPr>
              <w:fldChar w:fldCharType="end"/>
            </w:r>
          </w:hyperlink>
        </w:p>
        <w:p w14:paraId="57A2559A" w14:textId="22B933E1"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86" w:history="1">
            <w:r w:rsidRPr="00A10DE1">
              <w:rPr>
                <w:rStyle w:val="Hyperlink"/>
                <w:noProof/>
              </w:rPr>
              <w:t>Service cost issues</w:t>
            </w:r>
            <w:r>
              <w:rPr>
                <w:noProof/>
                <w:webHidden/>
              </w:rPr>
              <w:tab/>
            </w:r>
            <w:r>
              <w:rPr>
                <w:noProof/>
                <w:webHidden/>
              </w:rPr>
              <w:fldChar w:fldCharType="begin"/>
            </w:r>
            <w:r>
              <w:rPr>
                <w:noProof/>
                <w:webHidden/>
              </w:rPr>
              <w:instrText xml:space="preserve"> PAGEREF _Toc153879986 \h </w:instrText>
            </w:r>
            <w:r>
              <w:rPr>
                <w:noProof/>
                <w:webHidden/>
              </w:rPr>
            </w:r>
            <w:r>
              <w:rPr>
                <w:noProof/>
                <w:webHidden/>
              </w:rPr>
              <w:fldChar w:fldCharType="separate"/>
            </w:r>
            <w:r>
              <w:rPr>
                <w:noProof/>
                <w:webHidden/>
              </w:rPr>
              <w:t>61</w:t>
            </w:r>
            <w:r>
              <w:rPr>
                <w:noProof/>
                <w:webHidden/>
              </w:rPr>
              <w:fldChar w:fldCharType="end"/>
            </w:r>
          </w:hyperlink>
        </w:p>
        <w:p w14:paraId="09BAE4E4" w14:textId="775CAE9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87" w:history="1">
            <w:r w:rsidRPr="00A10DE1">
              <w:rPr>
                <w:rStyle w:val="Hyperlink"/>
                <w:noProof/>
              </w:rPr>
              <w:t>Client cost issues</w:t>
            </w:r>
            <w:r>
              <w:rPr>
                <w:noProof/>
                <w:webHidden/>
              </w:rPr>
              <w:tab/>
            </w:r>
            <w:r>
              <w:rPr>
                <w:noProof/>
                <w:webHidden/>
              </w:rPr>
              <w:fldChar w:fldCharType="begin"/>
            </w:r>
            <w:r>
              <w:rPr>
                <w:noProof/>
                <w:webHidden/>
              </w:rPr>
              <w:instrText xml:space="preserve"> PAGEREF _Toc153879987 \h </w:instrText>
            </w:r>
            <w:r>
              <w:rPr>
                <w:noProof/>
                <w:webHidden/>
              </w:rPr>
            </w:r>
            <w:r>
              <w:rPr>
                <w:noProof/>
                <w:webHidden/>
              </w:rPr>
              <w:fldChar w:fldCharType="separate"/>
            </w:r>
            <w:r>
              <w:rPr>
                <w:noProof/>
                <w:webHidden/>
              </w:rPr>
              <w:t>62</w:t>
            </w:r>
            <w:r>
              <w:rPr>
                <w:noProof/>
                <w:webHidden/>
              </w:rPr>
              <w:fldChar w:fldCharType="end"/>
            </w:r>
          </w:hyperlink>
        </w:p>
        <w:p w14:paraId="61EBC08A" w14:textId="33AF554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88" w:history="1">
            <w:r w:rsidRPr="00A10DE1">
              <w:rPr>
                <w:rStyle w:val="Hyperlink"/>
                <w:noProof/>
              </w:rPr>
              <w:t>Physical service issues</w:t>
            </w:r>
            <w:r>
              <w:rPr>
                <w:noProof/>
                <w:webHidden/>
              </w:rPr>
              <w:tab/>
            </w:r>
            <w:r>
              <w:rPr>
                <w:noProof/>
                <w:webHidden/>
              </w:rPr>
              <w:fldChar w:fldCharType="begin"/>
            </w:r>
            <w:r>
              <w:rPr>
                <w:noProof/>
                <w:webHidden/>
              </w:rPr>
              <w:instrText xml:space="preserve"> PAGEREF _Toc153879988 \h </w:instrText>
            </w:r>
            <w:r>
              <w:rPr>
                <w:noProof/>
                <w:webHidden/>
              </w:rPr>
            </w:r>
            <w:r>
              <w:rPr>
                <w:noProof/>
                <w:webHidden/>
              </w:rPr>
              <w:fldChar w:fldCharType="separate"/>
            </w:r>
            <w:r>
              <w:rPr>
                <w:noProof/>
                <w:webHidden/>
              </w:rPr>
              <w:t>62</w:t>
            </w:r>
            <w:r>
              <w:rPr>
                <w:noProof/>
                <w:webHidden/>
              </w:rPr>
              <w:fldChar w:fldCharType="end"/>
            </w:r>
          </w:hyperlink>
        </w:p>
        <w:p w14:paraId="2C465370" w14:textId="4E043494"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89" w:history="1">
            <w:r w:rsidRPr="00A10DE1">
              <w:rPr>
                <w:rStyle w:val="Hyperlink"/>
                <w:noProof/>
              </w:rPr>
              <w:t>Client health issues</w:t>
            </w:r>
            <w:r>
              <w:rPr>
                <w:noProof/>
                <w:webHidden/>
              </w:rPr>
              <w:tab/>
            </w:r>
            <w:r>
              <w:rPr>
                <w:noProof/>
                <w:webHidden/>
              </w:rPr>
              <w:fldChar w:fldCharType="begin"/>
            </w:r>
            <w:r>
              <w:rPr>
                <w:noProof/>
                <w:webHidden/>
              </w:rPr>
              <w:instrText xml:space="preserve"> PAGEREF _Toc153879989 \h </w:instrText>
            </w:r>
            <w:r>
              <w:rPr>
                <w:noProof/>
                <w:webHidden/>
              </w:rPr>
            </w:r>
            <w:r>
              <w:rPr>
                <w:noProof/>
                <w:webHidden/>
              </w:rPr>
              <w:fldChar w:fldCharType="separate"/>
            </w:r>
            <w:r>
              <w:rPr>
                <w:noProof/>
                <w:webHidden/>
              </w:rPr>
              <w:t>62</w:t>
            </w:r>
            <w:r>
              <w:rPr>
                <w:noProof/>
                <w:webHidden/>
              </w:rPr>
              <w:fldChar w:fldCharType="end"/>
            </w:r>
          </w:hyperlink>
        </w:p>
        <w:p w14:paraId="20FBB958" w14:textId="49E4B771"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90" w:history="1">
            <w:r w:rsidRPr="00A10DE1">
              <w:rPr>
                <w:rStyle w:val="Hyperlink"/>
                <w:noProof/>
              </w:rPr>
              <w:t>Referrals and case management</w:t>
            </w:r>
            <w:r>
              <w:rPr>
                <w:noProof/>
                <w:webHidden/>
              </w:rPr>
              <w:tab/>
            </w:r>
            <w:r>
              <w:rPr>
                <w:noProof/>
                <w:webHidden/>
              </w:rPr>
              <w:fldChar w:fldCharType="begin"/>
            </w:r>
            <w:r>
              <w:rPr>
                <w:noProof/>
                <w:webHidden/>
              </w:rPr>
              <w:instrText xml:space="preserve"> PAGEREF _Toc153879990 \h </w:instrText>
            </w:r>
            <w:r>
              <w:rPr>
                <w:noProof/>
                <w:webHidden/>
              </w:rPr>
            </w:r>
            <w:r>
              <w:rPr>
                <w:noProof/>
                <w:webHidden/>
              </w:rPr>
              <w:fldChar w:fldCharType="separate"/>
            </w:r>
            <w:r>
              <w:rPr>
                <w:noProof/>
                <w:webHidden/>
              </w:rPr>
              <w:t>63</w:t>
            </w:r>
            <w:r>
              <w:rPr>
                <w:noProof/>
                <w:webHidden/>
              </w:rPr>
              <w:fldChar w:fldCharType="end"/>
            </w:r>
          </w:hyperlink>
        </w:p>
        <w:p w14:paraId="74022DA5" w14:textId="530F5C39"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91" w:history="1">
            <w:r w:rsidRPr="00A10DE1">
              <w:rPr>
                <w:rStyle w:val="Hyperlink"/>
                <w:noProof/>
              </w:rPr>
              <w:t>Issues with service provision</w:t>
            </w:r>
            <w:r>
              <w:rPr>
                <w:noProof/>
                <w:webHidden/>
              </w:rPr>
              <w:tab/>
            </w:r>
            <w:r>
              <w:rPr>
                <w:noProof/>
                <w:webHidden/>
              </w:rPr>
              <w:fldChar w:fldCharType="begin"/>
            </w:r>
            <w:r>
              <w:rPr>
                <w:noProof/>
                <w:webHidden/>
              </w:rPr>
              <w:instrText xml:space="preserve"> PAGEREF _Toc153879991 \h </w:instrText>
            </w:r>
            <w:r>
              <w:rPr>
                <w:noProof/>
                <w:webHidden/>
              </w:rPr>
            </w:r>
            <w:r>
              <w:rPr>
                <w:noProof/>
                <w:webHidden/>
              </w:rPr>
              <w:fldChar w:fldCharType="separate"/>
            </w:r>
            <w:r>
              <w:rPr>
                <w:noProof/>
                <w:webHidden/>
              </w:rPr>
              <w:t>63</w:t>
            </w:r>
            <w:r>
              <w:rPr>
                <w:noProof/>
                <w:webHidden/>
              </w:rPr>
              <w:fldChar w:fldCharType="end"/>
            </w:r>
          </w:hyperlink>
        </w:p>
        <w:p w14:paraId="129E1A7D" w14:textId="58F3A466"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92" w:history="1">
            <w:r w:rsidRPr="00A10DE1">
              <w:rPr>
                <w:rStyle w:val="Hyperlink"/>
                <w:noProof/>
              </w:rPr>
              <w:t>Issues with restrictions on service access</w:t>
            </w:r>
            <w:r>
              <w:rPr>
                <w:noProof/>
                <w:webHidden/>
              </w:rPr>
              <w:tab/>
            </w:r>
            <w:r>
              <w:rPr>
                <w:noProof/>
                <w:webHidden/>
              </w:rPr>
              <w:fldChar w:fldCharType="begin"/>
            </w:r>
            <w:r>
              <w:rPr>
                <w:noProof/>
                <w:webHidden/>
              </w:rPr>
              <w:instrText xml:space="preserve"> PAGEREF _Toc153879992 \h </w:instrText>
            </w:r>
            <w:r>
              <w:rPr>
                <w:noProof/>
                <w:webHidden/>
              </w:rPr>
            </w:r>
            <w:r>
              <w:rPr>
                <w:noProof/>
                <w:webHidden/>
              </w:rPr>
              <w:fldChar w:fldCharType="separate"/>
            </w:r>
            <w:r>
              <w:rPr>
                <w:noProof/>
                <w:webHidden/>
              </w:rPr>
              <w:t>64</w:t>
            </w:r>
            <w:r>
              <w:rPr>
                <w:noProof/>
                <w:webHidden/>
              </w:rPr>
              <w:fldChar w:fldCharType="end"/>
            </w:r>
          </w:hyperlink>
        </w:p>
        <w:p w14:paraId="566AF783" w14:textId="0B757E9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93" w:history="1">
            <w:r w:rsidRPr="00A10DE1">
              <w:rPr>
                <w:rStyle w:val="Hyperlink"/>
                <w:noProof/>
              </w:rPr>
              <w:t>Communication issues</w:t>
            </w:r>
            <w:r>
              <w:rPr>
                <w:noProof/>
                <w:webHidden/>
              </w:rPr>
              <w:tab/>
            </w:r>
            <w:r>
              <w:rPr>
                <w:noProof/>
                <w:webHidden/>
              </w:rPr>
              <w:fldChar w:fldCharType="begin"/>
            </w:r>
            <w:r>
              <w:rPr>
                <w:noProof/>
                <w:webHidden/>
              </w:rPr>
              <w:instrText xml:space="preserve"> PAGEREF _Toc153879993 \h </w:instrText>
            </w:r>
            <w:r>
              <w:rPr>
                <w:noProof/>
                <w:webHidden/>
              </w:rPr>
            </w:r>
            <w:r>
              <w:rPr>
                <w:noProof/>
                <w:webHidden/>
              </w:rPr>
              <w:fldChar w:fldCharType="separate"/>
            </w:r>
            <w:r>
              <w:rPr>
                <w:noProof/>
                <w:webHidden/>
              </w:rPr>
              <w:t>64</w:t>
            </w:r>
            <w:r>
              <w:rPr>
                <w:noProof/>
                <w:webHidden/>
              </w:rPr>
              <w:fldChar w:fldCharType="end"/>
            </w:r>
          </w:hyperlink>
        </w:p>
        <w:p w14:paraId="60A64F14" w14:textId="02029846"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79994" w:history="1">
            <w:r w:rsidRPr="00A10DE1">
              <w:rPr>
                <w:rStyle w:val="Hyperlink"/>
                <w:noProof/>
              </w:rPr>
              <w:t>Other issues</w:t>
            </w:r>
            <w:r>
              <w:rPr>
                <w:noProof/>
                <w:webHidden/>
              </w:rPr>
              <w:tab/>
            </w:r>
            <w:r>
              <w:rPr>
                <w:noProof/>
                <w:webHidden/>
              </w:rPr>
              <w:fldChar w:fldCharType="begin"/>
            </w:r>
            <w:r>
              <w:rPr>
                <w:noProof/>
                <w:webHidden/>
              </w:rPr>
              <w:instrText xml:space="preserve"> PAGEREF _Toc153879994 \h </w:instrText>
            </w:r>
            <w:r>
              <w:rPr>
                <w:noProof/>
                <w:webHidden/>
              </w:rPr>
            </w:r>
            <w:r>
              <w:rPr>
                <w:noProof/>
                <w:webHidden/>
              </w:rPr>
              <w:fldChar w:fldCharType="separate"/>
            </w:r>
            <w:r>
              <w:rPr>
                <w:noProof/>
                <w:webHidden/>
              </w:rPr>
              <w:t>64</w:t>
            </w:r>
            <w:r>
              <w:rPr>
                <w:noProof/>
                <w:webHidden/>
              </w:rPr>
              <w:fldChar w:fldCharType="end"/>
            </w:r>
          </w:hyperlink>
        </w:p>
        <w:p w14:paraId="6734A115" w14:textId="4DB380C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95" w:history="1">
            <w:r w:rsidRPr="00A10DE1">
              <w:rPr>
                <w:rStyle w:val="Hyperlink"/>
                <w:noProof/>
              </w:rPr>
              <w:t>Impacts from the COVID-19 pandemic</w:t>
            </w:r>
            <w:r>
              <w:rPr>
                <w:noProof/>
                <w:webHidden/>
              </w:rPr>
              <w:tab/>
            </w:r>
            <w:r>
              <w:rPr>
                <w:noProof/>
                <w:webHidden/>
              </w:rPr>
              <w:fldChar w:fldCharType="begin"/>
            </w:r>
            <w:r>
              <w:rPr>
                <w:noProof/>
                <w:webHidden/>
              </w:rPr>
              <w:instrText xml:space="preserve"> PAGEREF _Toc153879995 \h </w:instrText>
            </w:r>
            <w:r>
              <w:rPr>
                <w:noProof/>
                <w:webHidden/>
              </w:rPr>
            </w:r>
            <w:r>
              <w:rPr>
                <w:noProof/>
                <w:webHidden/>
              </w:rPr>
              <w:fldChar w:fldCharType="separate"/>
            </w:r>
            <w:r>
              <w:rPr>
                <w:noProof/>
                <w:webHidden/>
              </w:rPr>
              <w:t>65</w:t>
            </w:r>
            <w:r>
              <w:rPr>
                <w:noProof/>
                <w:webHidden/>
              </w:rPr>
              <w:fldChar w:fldCharType="end"/>
            </w:r>
          </w:hyperlink>
        </w:p>
        <w:p w14:paraId="69149544" w14:textId="78A4E5B7"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96" w:history="1">
            <w:r w:rsidRPr="00A10DE1">
              <w:rPr>
                <w:rStyle w:val="Hyperlink"/>
                <w:noProof/>
              </w:rPr>
              <w:t>Changing population health and demographics</w:t>
            </w:r>
            <w:r>
              <w:rPr>
                <w:noProof/>
                <w:webHidden/>
              </w:rPr>
              <w:tab/>
            </w:r>
            <w:r>
              <w:rPr>
                <w:noProof/>
                <w:webHidden/>
              </w:rPr>
              <w:fldChar w:fldCharType="begin"/>
            </w:r>
            <w:r>
              <w:rPr>
                <w:noProof/>
                <w:webHidden/>
              </w:rPr>
              <w:instrText xml:space="preserve"> PAGEREF _Toc153879996 \h </w:instrText>
            </w:r>
            <w:r>
              <w:rPr>
                <w:noProof/>
                <w:webHidden/>
              </w:rPr>
            </w:r>
            <w:r>
              <w:rPr>
                <w:noProof/>
                <w:webHidden/>
              </w:rPr>
              <w:fldChar w:fldCharType="separate"/>
            </w:r>
            <w:r>
              <w:rPr>
                <w:noProof/>
                <w:webHidden/>
              </w:rPr>
              <w:t>65</w:t>
            </w:r>
            <w:r>
              <w:rPr>
                <w:noProof/>
                <w:webHidden/>
              </w:rPr>
              <w:fldChar w:fldCharType="end"/>
            </w:r>
          </w:hyperlink>
        </w:p>
        <w:p w14:paraId="55AF4E75" w14:textId="44D4E8DD"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79997" w:history="1">
            <w:r w:rsidRPr="00A10DE1">
              <w:rPr>
                <w:rStyle w:val="Hyperlink"/>
                <w:noProof/>
              </w:rPr>
              <w:t>Changing patterns of service use and demand</w:t>
            </w:r>
            <w:r>
              <w:rPr>
                <w:noProof/>
                <w:webHidden/>
              </w:rPr>
              <w:tab/>
            </w:r>
            <w:r>
              <w:rPr>
                <w:noProof/>
                <w:webHidden/>
              </w:rPr>
              <w:fldChar w:fldCharType="begin"/>
            </w:r>
            <w:r>
              <w:rPr>
                <w:noProof/>
                <w:webHidden/>
              </w:rPr>
              <w:instrText xml:space="preserve"> PAGEREF _Toc153879997 \h </w:instrText>
            </w:r>
            <w:r>
              <w:rPr>
                <w:noProof/>
                <w:webHidden/>
              </w:rPr>
            </w:r>
            <w:r>
              <w:rPr>
                <w:noProof/>
                <w:webHidden/>
              </w:rPr>
              <w:fldChar w:fldCharType="separate"/>
            </w:r>
            <w:r>
              <w:rPr>
                <w:noProof/>
                <w:webHidden/>
              </w:rPr>
              <w:t>67</w:t>
            </w:r>
            <w:r>
              <w:rPr>
                <w:noProof/>
                <w:webHidden/>
              </w:rPr>
              <w:fldChar w:fldCharType="end"/>
            </w:r>
          </w:hyperlink>
        </w:p>
        <w:p w14:paraId="4161C8E7" w14:textId="79590F48"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98" w:history="1">
            <w:r w:rsidRPr="00A10DE1">
              <w:rPr>
                <w:rStyle w:val="Hyperlink"/>
                <w:noProof/>
              </w:rPr>
              <w:t>Changing patterns of service use</w:t>
            </w:r>
            <w:r>
              <w:rPr>
                <w:noProof/>
                <w:webHidden/>
              </w:rPr>
              <w:tab/>
            </w:r>
            <w:r>
              <w:rPr>
                <w:noProof/>
                <w:webHidden/>
              </w:rPr>
              <w:fldChar w:fldCharType="begin"/>
            </w:r>
            <w:r>
              <w:rPr>
                <w:noProof/>
                <w:webHidden/>
              </w:rPr>
              <w:instrText xml:space="preserve"> PAGEREF _Toc153879998 \h </w:instrText>
            </w:r>
            <w:r>
              <w:rPr>
                <w:noProof/>
                <w:webHidden/>
              </w:rPr>
            </w:r>
            <w:r>
              <w:rPr>
                <w:noProof/>
                <w:webHidden/>
              </w:rPr>
              <w:fldChar w:fldCharType="separate"/>
            </w:r>
            <w:r>
              <w:rPr>
                <w:noProof/>
                <w:webHidden/>
              </w:rPr>
              <w:t>67</w:t>
            </w:r>
            <w:r>
              <w:rPr>
                <w:noProof/>
                <w:webHidden/>
              </w:rPr>
              <w:fldChar w:fldCharType="end"/>
            </w:r>
          </w:hyperlink>
        </w:p>
        <w:p w14:paraId="5F651D0F" w14:textId="03582F3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79999" w:history="1">
            <w:r w:rsidRPr="00A10DE1">
              <w:rPr>
                <w:rStyle w:val="Hyperlink"/>
                <w:noProof/>
              </w:rPr>
              <w:t>Factors affecting future service demand</w:t>
            </w:r>
            <w:r>
              <w:rPr>
                <w:noProof/>
                <w:webHidden/>
              </w:rPr>
              <w:tab/>
            </w:r>
            <w:r>
              <w:rPr>
                <w:noProof/>
                <w:webHidden/>
              </w:rPr>
              <w:fldChar w:fldCharType="begin"/>
            </w:r>
            <w:r>
              <w:rPr>
                <w:noProof/>
                <w:webHidden/>
              </w:rPr>
              <w:instrText xml:space="preserve"> PAGEREF _Toc153879999 \h </w:instrText>
            </w:r>
            <w:r>
              <w:rPr>
                <w:noProof/>
                <w:webHidden/>
              </w:rPr>
            </w:r>
            <w:r>
              <w:rPr>
                <w:noProof/>
                <w:webHidden/>
              </w:rPr>
              <w:fldChar w:fldCharType="separate"/>
            </w:r>
            <w:r>
              <w:rPr>
                <w:noProof/>
                <w:webHidden/>
              </w:rPr>
              <w:t>67</w:t>
            </w:r>
            <w:r>
              <w:rPr>
                <w:noProof/>
                <w:webHidden/>
              </w:rPr>
              <w:fldChar w:fldCharType="end"/>
            </w:r>
          </w:hyperlink>
        </w:p>
        <w:p w14:paraId="4518ABCE" w14:textId="50F5BF7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0" w:history="1">
            <w:r w:rsidRPr="00A10DE1">
              <w:rPr>
                <w:rStyle w:val="Hyperlink"/>
                <w:noProof/>
              </w:rPr>
              <w:t>Inability to service demand</w:t>
            </w:r>
            <w:r>
              <w:rPr>
                <w:noProof/>
                <w:webHidden/>
              </w:rPr>
              <w:tab/>
            </w:r>
            <w:r>
              <w:rPr>
                <w:noProof/>
                <w:webHidden/>
              </w:rPr>
              <w:fldChar w:fldCharType="begin"/>
            </w:r>
            <w:r>
              <w:rPr>
                <w:noProof/>
                <w:webHidden/>
              </w:rPr>
              <w:instrText xml:space="preserve"> PAGEREF _Toc153880000 \h </w:instrText>
            </w:r>
            <w:r>
              <w:rPr>
                <w:noProof/>
                <w:webHidden/>
              </w:rPr>
            </w:r>
            <w:r>
              <w:rPr>
                <w:noProof/>
                <w:webHidden/>
              </w:rPr>
              <w:fldChar w:fldCharType="separate"/>
            </w:r>
            <w:r>
              <w:rPr>
                <w:noProof/>
                <w:webHidden/>
              </w:rPr>
              <w:t>68</w:t>
            </w:r>
            <w:r>
              <w:rPr>
                <w:noProof/>
                <w:webHidden/>
              </w:rPr>
              <w:fldChar w:fldCharType="end"/>
            </w:r>
          </w:hyperlink>
        </w:p>
        <w:p w14:paraId="5E83D221" w14:textId="4D0372F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1" w:history="1">
            <w:r w:rsidRPr="00A10DE1">
              <w:rPr>
                <w:rStyle w:val="Hyperlink"/>
                <w:noProof/>
              </w:rPr>
              <w:t>Factors affecting services’ ability to meet community demand</w:t>
            </w:r>
            <w:r>
              <w:rPr>
                <w:noProof/>
                <w:webHidden/>
              </w:rPr>
              <w:tab/>
            </w:r>
            <w:r>
              <w:rPr>
                <w:noProof/>
                <w:webHidden/>
              </w:rPr>
              <w:fldChar w:fldCharType="begin"/>
            </w:r>
            <w:r>
              <w:rPr>
                <w:noProof/>
                <w:webHidden/>
              </w:rPr>
              <w:instrText xml:space="preserve"> PAGEREF _Toc153880001 \h </w:instrText>
            </w:r>
            <w:r>
              <w:rPr>
                <w:noProof/>
                <w:webHidden/>
              </w:rPr>
            </w:r>
            <w:r>
              <w:rPr>
                <w:noProof/>
                <w:webHidden/>
              </w:rPr>
              <w:fldChar w:fldCharType="separate"/>
            </w:r>
            <w:r>
              <w:rPr>
                <w:noProof/>
                <w:webHidden/>
              </w:rPr>
              <w:t>68</w:t>
            </w:r>
            <w:r>
              <w:rPr>
                <w:noProof/>
                <w:webHidden/>
              </w:rPr>
              <w:fldChar w:fldCharType="end"/>
            </w:r>
          </w:hyperlink>
        </w:p>
        <w:p w14:paraId="02212318" w14:textId="13914EB6"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2" w:history="1">
            <w:r w:rsidRPr="00A10DE1">
              <w:rPr>
                <w:rStyle w:val="Hyperlink"/>
                <w:noProof/>
              </w:rPr>
              <w:t>Future challenges</w:t>
            </w:r>
            <w:r>
              <w:rPr>
                <w:noProof/>
                <w:webHidden/>
              </w:rPr>
              <w:tab/>
            </w:r>
            <w:r>
              <w:rPr>
                <w:noProof/>
                <w:webHidden/>
              </w:rPr>
              <w:fldChar w:fldCharType="begin"/>
            </w:r>
            <w:r>
              <w:rPr>
                <w:noProof/>
                <w:webHidden/>
              </w:rPr>
              <w:instrText xml:space="preserve"> PAGEREF _Toc153880002 \h </w:instrText>
            </w:r>
            <w:r>
              <w:rPr>
                <w:noProof/>
                <w:webHidden/>
              </w:rPr>
            </w:r>
            <w:r>
              <w:rPr>
                <w:noProof/>
                <w:webHidden/>
              </w:rPr>
              <w:fldChar w:fldCharType="separate"/>
            </w:r>
            <w:r>
              <w:rPr>
                <w:noProof/>
                <w:webHidden/>
              </w:rPr>
              <w:t>69</w:t>
            </w:r>
            <w:r>
              <w:rPr>
                <w:noProof/>
                <w:webHidden/>
              </w:rPr>
              <w:fldChar w:fldCharType="end"/>
            </w:r>
          </w:hyperlink>
        </w:p>
        <w:p w14:paraId="4C4C00CC" w14:textId="7F1CCC8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3" w:history="1">
            <w:r w:rsidRPr="00A10DE1">
              <w:rPr>
                <w:rStyle w:val="Hyperlink"/>
                <w:noProof/>
              </w:rPr>
              <w:t>Reduced demand after COVID-19</w:t>
            </w:r>
            <w:r>
              <w:rPr>
                <w:noProof/>
                <w:webHidden/>
              </w:rPr>
              <w:tab/>
            </w:r>
            <w:r>
              <w:rPr>
                <w:noProof/>
                <w:webHidden/>
              </w:rPr>
              <w:fldChar w:fldCharType="begin"/>
            </w:r>
            <w:r>
              <w:rPr>
                <w:noProof/>
                <w:webHidden/>
              </w:rPr>
              <w:instrText xml:space="preserve"> PAGEREF _Toc153880003 \h </w:instrText>
            </w:r>
            <w:r>
              <w:rPr>
                <w:noProof/>
                <w:webHidden/>
              </w:rPr>
            </w:r>
            <w:r>
              <w:rPr>
                <w:noProof/>
                <w:webHidden/>
              </w:rPr>
              <w:fldChar w:fldCharType="separate"/>
            </w:r>
            <w:r>
              <w:rPr>
                <w:noProof/>
                <w:webHidden/>
              </w:rPr>
              <w:t>69</w:t>
            </w:r>
            <w:r>
              <w:rPr>
                <w:noProof/>
                <w:webHidden/>
              </w:rPr>
              <w:fldChar w:fldCharType="end"/>
            </w:r>
          </w:hyperlink>
        </w:p>
        <w:p w14:paraId="1AC76AFB" w14:textId="17D421E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4" w:history="1">
            <w:r w:rsidRPr="00A10DE1">
              <w:rPr>
                <w:rStyle w:val="Hyperlink"/>
                <w:noProof/>
              </w:rPr>
              <w:t>Programs which have ceased in the past 12 months</w:t>
            </w:r>
            <w:r>
              <w:rPr>
                <w:noProof/>
                <w:webHidden/>
              </w:rPr>
              <w:tab/>
            </w:r>
            <w:r>
              <w:rPr>
                <w:noProof/>
                <w:webHidden/>
              </w:rPr>
              <w:fldChar w:fldCharType="begin"/>
            </w:r>
            <w:r>
              <w:rPr>
                <w:noProof/>
                <w:webHidden/>
              </w:rPr>
              <w:instrText xml:space="preserve"> PAGEREF _Toc153880004 \h </w:instrText>
            </w:r>
            <w:r>
              <w:rPr>
                <w:noProof/>
                <w:webHidden/>
              </w:rPr>
            </w:r>
            <w:r>
              <w:rPr>
                <w:noProof/>
                <w:webHidden/>
              </w:rPr>
              <w:fldChar w:fldCharType="separate"/>
            </w:r>
            <w:r>
              <w:rPr>
                <w:noProof/>
                <w:webHidden/>
              </w:rPr>
              <w:t>69</w:t>
            </w:r>
            <w:r>
              <w:rPr>
                <w:noProof/>
                <w:webHidden/>
              </w:rPr>
              <w:fldChar w:fldCharType="end"/>
            </w:r>
          </w:hyperlink>
        </w:p>
        <w:p w14:paraId="6F5FD3A1" w14:textId="09DE3E6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5" w:history="1">
            <w:r w:rsidRPr="00A10DE1">
              <w:rPr>
                <w:rStyle w:val="Hyperlink"/>
                <w:noProof/>
              </w:rPr>
              <w:t>Technology</w:t>
            </w:r>
            <w:r>
              <w:rPr>
                <w:noProof/>
                <w:webHidden/>
              </w:rPr>
              <w:tab/>
            </w:r>
            <w:r>
              <w:rPr>
                <w:noProof/>
                <w:webHidden/>
              </w:rPr>
              <w:fldChar w:fldCharType="begin"/>
            </w:r>
            <w:r>
              <w:rPr>
                <w:noProof/>
                <w:webHidden/>
              </w:rPr>
              <w:instrText xml:space="preserve"> PAGEREF _Toc153880005 \h </w:instrText>
            </w:r>
            <w:r>
              <w:rPr>
                <w:noProof/>
                <w:webHidden/>
              </w:rPr>
            </w:r>
            <w:r>
              <w:rPr>
                <w:noProof/>
                <w:webHidden/>
              </w:rPr>
              <w:fldChar w:fldCharType="separate"/>
            </w:r>
            <w:r>
              <w:rPr>
                <w:noProof/>
                <w:webHidden/>
              </w:rPr>
              <w:t>70</w:t>
            </w:r>
            <w:r>
              <w:rPr>
                <w:noProof/>
                <w:webHidden/>
              </w:rPr>
              <w:fldChar w:fldCharType="end"/>
            </w:r>
          </w:hyperlink>
        </w:p>
        <w:p w14:paraId="4A46CD63" w14:textId="46E6357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06" w:history="1">
            <w:r w:rsidRPr="00A10DE1">
              <w:rPr>
                <w:rStyle w:val="Hyperlink"/>
                <w:noProof/>
              </w:rPr>
              <w:t>Innovation</w:t>
            </w:r>
            <w:r>
              <w:rPr>
                <w:noProof/>
                <w:webHidden/>
              </w:rPr>
              <w:tab/>
            </w:r>
            <w:r>
              <w:rPr>
                <w:noProof/>
                <w:webHidden/>
              </w:rPr>
              <w:fldChar w:fldCharType="begin"/>
            </w:r>
            <w:r>
              <w:rPr>
                <w:noProof/>
                <w:webHidden/>
              </w:rPr>
              <w:instrText xml:space="preserve"> PAGEREF _Toc153880006 \h </w:instrText>
            </w:r>
            <w:r>
              <w:rPr>
                <w:noProof/>
                <w:webHidden/>
              </w:rPr>
            </w:r>
            <w:r>
              <w:rPr>
                <w:noProof/>
                <w:webHidden/>
              </w:rPr>
              <w:fldChar w:fldCharType="separate"/>
            </w:r>
            <w:r>
              <w:rPr>
                <w:noProof/>
                <w:webHidden/>
              </w:rPr>
              <w:t>70</w:t>
            </w:r>
            <w:r>
              <w:rPr>
                <w:noProof/>
                <w:webHidden/>
              </w:rPr>
              <w:fldChar w:fldCharType="end"/>
            </w:r>
          </w:hyperlink>
        </w:p>
        <w:p w14:paraId="19421939" w14:textId="2CF6B24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07" w:history="1">
            <w:r w:rsidRPr="00A10DE1">
              <w:rPr>
                <w:rStyle w:val="Hyperlink"/>
                <w:noProof/>
              </w:rPr>
              <w:t>Other comments</w:t>
            </w:r>
            <w:r>
              <w:rPr>
                <w:noProof/>
                <w:webHidden/>
              </w:rPr>
              <w:tab/>
            </w:r>
            <w:r>
              <w:rPr>
                <w:noProof/>
                <w:webHidden/>
              </w:rPr>
              <w:fldChar w:fldCharType="begin"/>
            </w:r>
            <w:r>
              <w:rPr>
                <w:noProof/>
                <w:webHidden/>
              </w:rPr>
              <w:instrText xml:space="preserve"> PAGEREF _Toc153880007 \h </w:instrText>
            </w:r>
            <w:r>
              <w:rPr>
                <w:noProof/>
                <w:webHidden/>
              </w:rPr>
            </w:r>
            <w:r>
              <w:rPr>
                <w:noProof/>
                <w:webHidden/>
              </w:rPr>
              <w:fldChar w:fldCharType="separate"/>
            </w:r>
            <w:r>
              <w:rPr>
                <w:noProof/>
                <w:webHidden/>
              </w:rPr>
              <w:t>70</w:t>
            </w:r>
            <w:r>
              <w:rPr>
                <w:noProof/>
                <w:webHidden/>
              </w:rPr>
              <w:fldChar w:fldCharType="end"/>
            </w:r>
          </w:hyperlink>
        </w:p>
        <w:p w14:paraId="17CE5369" w14:textId="7A8892A4"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08" w:history="1">
            <w:r w:rsidRPr="00A10DE1">
              <w:rPr>
                <w:rStyle w:val="Hyperlink"/>
                <w:noProof/>
              </w:rPr>
              <w:t>Demographics</w:t>
            </w:r>
            <w:r>
              <w:rPr>
                <w:noProof/>
                <w:webHidden/>
              </w:rPr>
              <w:tab/>
            </w:r>
            <w:r>
              <w:rPr>
                <w:noProof/>
                <w:webHidden/>
              </w:rPr>
              <w:fldChar w:fldCharType="begin"/>
            </w:r>
            <w:r>
              <w:rPr>
                <w:noProof/>
                <w:webHidden/>
              </w:rPr>
              <w:instrText xml:space="preserve"> PAGEREF _Toc153880008 \h </w:instrText>
            </w:r>
            <w:r>
              <w:rPr>
                <w:noProof/>
                <w:webHidden/>
              </w:rPr>
            </w:r>
            <w:r>
              <w:rPr>
                <w:noProof/>
                <w:webHidden/>
              </w:rPr>
              <w:fldChar w:fldCharType="separate"/>
            </w:r>
            <w:r>
              <w:rPr>
                <w:noProof/>
                <w:webHidden/>
              </w:rPr>
              <w:t>71</w:t>
            </w:r>
            <w:r>
              <w:rPr>
                <w:noProof/>
                <w:webHidden/>
              </w:rPr>
              <w:fldChar w:fldCharType="end"/>
            </w:r>
          </w:hyperlink>
        </w:p>
        <w:p w14:paraId="6162A35B" w14:textId="0526A550"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09" w:history="1">
            <w:r w:rsidRPr="00A10DE1">
              <w:rPr>
                <w:rStyle w:val="Hyperlink"/>
                <w:noProof/>
              </w:rPr>
              <w:t>2021 Census highlights</w:t>
            </w:r>
            <w:r>
              <w:rPr>
                <w:noProof/>
                <w:webHidden/>
              </w:rPr>
              <w:tab/>
            </w:r>
            <w:r>
              <w:rPr>
                <w:noProof/>
                <w:webHidden/>
              </w:rPr>
              <w:fldChar w:fldCharType="begin"/>
            </w:r>
            <w:r>
              <w:rPr>
                <w:noProof/>
                <w:webHidden/>
              </w:rPr>
              <w:instrText xml:space="preserve"> PAGEREF _Toc153880009 \h </w:instrText>
            </w:r>
            <w:r>
              <w:rPr>
                <w:noProof/>
                <w:webHidden/>
              </w:rPr>
            </w:r>
            <w:r>
              <w:rPr>
                <w:noProof/>
                <w:webHidden/>
              </w:rPr>
              <w:fldChar w:fldCharType="separate"/>
            </w:r>
            <w:r>
              <w:rPr>
                <w:noProof/>
                <w:webHidden/>
              </w:rPr>
              <w:t>71</w:t>
            </w:r>
            <w:r>
              <w:rPr>
                <w:noProof/>
                <w:webHidden/>
              </w:rPr>
              <w:fldChar w:fldCharType="end"/>
            </w:r>
          </w:hyperlink>
        </w:p>
        <w:p w14:paraId="2021CD73" w14:textId="479EEC23"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10" w:history="1">
            <w:r w:rsidRPr="00A10DE1">
              <w:rPr>
                <w:rStyle w:val="Hyperlink"/>
                <w:noProof/>
              </w:rPr>
              <w:t>Key population characteristics</w:t>
            </w:r>
            <w:r>
              <w:rPr>
                <w:noProof/>
                <w:webHidden/>
              </w:rPr>
              <w:tab/>
            </w:r>
            <w:r>
              <w:rPr>
                <w:noProof/>
                <w:webHidden/>
              </w:rPr>
              <w:fldChar w:fldCharType="begin"/>
            </w:r>
            <w:r>
              <w:rPr>
                <w:noProof/>
                <w:webHidden/>
              </w:rPr>
              <w:instrText xml:space="preserve"> PAGEREF _Toc153880010 \h </w:instrText>
            </w:r>
            <w:r>
              <w:rPr>
                <w:noProof/>
                <w:webHidden/>
              </w:rPr>
            </w:r>
            <w:r>
              <w:rPr>
                <w:noProof/>
                <w:webHidden/>
              </w:rPr>
              <w:fldChar w:fldCharType="separate"/>
            </w:r>
            <w:r>
              <w:rPr>
                <w:noProof/>
                <w:webHidden/>
              </w:rPr>
              <w:t>73</w:t>
            </w:r>
            <w:r>
              <w:rPr>
                <w:noProof/>
                <w:webHidden/>
              </w:rPr>
              <w:fldChar w:fldCharType="end"/>
            </w:r>
          </w:hyperlink>
        </w:p>
        <w:p w14:paraId="4BD38420" w14:textId="2D4ADB4E"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11" w:history="1">
            <w:r w:rsidRPr="00A10DE1">
              <w:rPr>
                <w:rStyle w:val="Hyperlink"/>
                <w:noProof/>
              </w:rPr>
              <w:t>Service datasets</w:t>
            </w:r>
            <w:r>
              <w:rPr>
                <w:noProof/>
                <w:webHidden/>
              </w:rPr>
              <w:tab/>
            </w:r>
            <w:r>
              <w:rPr>
                <w:noProof/>
                <w:webHidden/>
              </w:rPr>
              <w:fldChar w:fldCharType="begin"/>
            </w:r>
            <w:r>
              <w:rPr>
                <w:noProof/>
                <w:webHidden/>
              </w:rPr>
              <w:instrText xml:space="preserve"> PAGEREF _Toc153880011 \h </w:instrText>
            </w:r>
            <w:r>
              <w:rPr>
                <w:noProof/>
                <w:webHidden/>
              </w:rPr>
            </w:r>
            <w:r>
              <w:rPr>
                <w:noProof/>
                <w:webHidden/>
              </w:rPr>
              <w:fldChar w:fldCharType="separate"/>
            </w:r>
            <w:r>
              <w:rPr>
                <w:noProof/>
                <w:webHidden/>
              </w:rPr>
              <w:t>78</w:t>
            </w:r>
            <w:r>
              <w:rPr>
                <w:noProof/>
                <w:webHidden/>
              </w:rPr>
              <w:fldChar w:fldCharType="end"/>
            </w:r>
          </w:hyperlink>
        </w:p>
        <w:p w14:paraId="0C80A72E" w14:textId="1B1D55D9"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12" w:history="1">
            <w:r w:rsidRPr="00A10DE1">
              <w:rPr>
                <w:rStyle w:val="Hyperlink"/>
                <w:noProof/>
              </w:rPr>
              <w:t>Health services</w:t>
            </w:r>
            <w:r>
              <w:rPr>
                <w:noProof/>
                <w:webHidden/>
              </w:rPr>
              <w:tab/>
            </w:r>
            <w:r>
              <w:rPr>
                <w:noProof/>
                <w:webHidden/>
              </w:rPr>
              <w:fldChar w:fldCharType="begin"/>
            </w:r>
            <w:r>
              <w:rPr>
                <w:noProof/>
                <w:webHidden/>
              </w:rPr>
              <w:instrText xml:space="preserve"> PAGEREF _Toc153880012 \h </w:instrText>
            </w:r>
            <w:r>
              <w:rPr>
                <w:noProof/>
                <w:webHidden/>
              </w:rPr>
            </w:r>
            <w:r>
              <w:rPr>
                <w:noProof/>
                <w:webHidden/>
              </w:rPr>
              <w:fldChar w:fldCharType="separate"/>
            </w:r>
            <w:r>
              <w:rPr>
                <w:noProof/>
                <w:webHidden/>
              </w:rPr>
              <w:t>78</w:t>
            </w:r>
            <w:r>
              <w:rPr>
                <w:noProof/>
                <w:webHidden/>
              </w:rPr>
              <w:fldChar w:fldCharType="end"/>
            </w:r>
          </w:hyperlink>
        </w:p>
        <w:p w14:paraId="3E9A443C" w14:textId="1764641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13" w:history="1">
            <w:r w:rsidRPr="00A10DE1">
              <w:rPr>
                <w:rStyle w:val="Hyperlink"/>
                <w:noProof/>
              </w:rPr>
              <w:t>General factors affecting health workforce shortages</w:t>
            </w:r>
            <w:r>
              <w:rPr>
                <w:noProof/>
                <w:webHidden/>
              </w:rPr>
              <w:tab/>
            </w:r>
            <w:r>
              <w:rPr>
                <w:noProof/>
                <w:webHidden/>
              </w:rPr>
              <w:fldChar w:fldCharType="begin"/>
            </w:r>
            <w:r>
              <w:rPr>
                <w:noProof/>
                <w:webHidden/>
              </w:rPr>
              <w:instrText xml:space="preserve"> PAGEREF _Toc153880013 \h </w:instrText>
            </w:r>
            <w:r>
              <w:rPr>
                <w:noProof/>
                <w:webHidden/>
              </w:rPr>
            </w:r>
            <w:r>
              <w:rPr>
                <w:noProof/>
                <w:webHidden/>
              </w:rPr>
              <w:fldChar w:fldCharType="separate"/>
            </w:r>
            <w:r>
              <w:rPr>
                <w:noProof/>
                <w:webHidden/>
              </w:rPr>
              <w:t>78</w:t>
            </w:r>
            <w:r>
              <w:rPr>
                <w:noProof/>
                <w:webHidden/>
              </w:rPr>
              <w:fldChar w:fldCharType="end"/>
            </w:r>
          </w:hyperlink>
        </w:p>
        <w:p w14:paraId="3F38984D" w14:textId="74D81AC2"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14" w:history="1">
            <w:r w:rsidRPr="00A10DE1">
              <w:rPr>
                <w:rStyle w:val="Hyperlink"/>
                <w:noProof/>
              </w:rPr>
              <w:t>Shortages of medical practitioners</w:t>
            </w:r>
            <w:r>
              <w:rPr>
                <w:noProof/>
                <w:webHidden/>
              </w:rPr>
              <w:tab/>
            </w:r>
            <w:r>
              <w:rPr>
                <w:noProof/>
                <w:webHidden/>
              </w:rPr>
              <w:fldChar w:fldCharType="begin"/>
            </w:r>
            <w:r>
              <w:rPr>
                <w:noProof/>
                <w:webHidden/>
              </w:rPr>
              <w:instrText xml:space="preserve"> PAGEREF _Toc153880014 \h </w:instrText>
            </w:r>
            <w:r>
              <w:rPr>
                <w:noProof/>
                <w:webHidden/>
              </w:rPr>
            </w:r>
            <w:r>
              <w:rPr>
                <w:noProof/>
                <w:webHidden/>
              </w:rPr>
              <w:fldChar w:fldCharType="separate"/>
            </w:r>
            <w:r>
              <w:rPr>
                <w:noProof/>
                <w:webHidden/>
              </w:rPr>
              <w:t>79</w:t>
            </w:r>
            <w:r>
              <w:rPr>
                <w:noProof/>
                <w:webHidden/>
              </w:rPr>
              <w:fldChar w:fldCharType="end"/>
            </w:r>
          </w:hyperlink>
        </w:p>
        <w:p w14:paraId="79378807" w14:textId="1EA9C35F"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15" w:history="1">
            <w:r w:rsidRPr="00A10DE1">
              <w:rPr>
                <w:rStyle w:val="Hyperlink"/>
                <w:noProof/>
              </w:rPr>
              <w:t>Distribution Priority Areas for GPs services</w:t>
            </w:r>
            <w:r>
              <w:rPr>
                <w:noProof/>
                <w:webHidden/>
              </w:rPr>
              <w:tab/>
            </w:r>
            <w:r>
              <w:rPr>
                <w:noProof/>
                <w:webHidden/>
              </w:rPr>
              <w:fldChar w:fldCharType="begin"/>
            </w:r>
            <w:r>
              <w:rPr>
                <w:noProof/>
                <w:webHidden/>
              </w:rPr>
              <w:instrText xml:space="preserve"> PAGEREF _Toc153880015 \h </w:instrText>
            </w:r>
            <w:r>
              <w:rPr>
                <w:noProof/>
                <w:webHidden/>
              </w:rPr>
            </w:r>
            <w:r>
              <w:rPr>
                <w:noProof/>
                <w:webHidden/>
              </w:rPr>
              <w:fldChar w:fldCharType="separate"/>
            </w:r>
            <w:r>
              <w:rPr>
                <w:noProof/>
                <w:webHidden/>
              </w:rPr>
              <w:t>79</w:t>
            </w:r>
            <w:r>
              <w:rPr>
                <w:noProof/>
                <w:webHidden/>
              </w:rPr>
              <w:fldChar w:fldCharType="end"/>
            </w:r>
          </w:hyperlink>
        </w:p>
        <w:p w14:paraId="626A6E60" w14:textId="788778E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16" w:history="1">
            <w:r w:rsidRPr="00A10DE1">
              <w:rPr>
                <w:rStyle w:val="Hyperlink"/>
                <w:noProof/>
              </w:rPr>
              <w:t>Districts of Workforce Shortage</w:t>
            </w:r>
            <w:r>
              <w:rPr>
                <w:noProof/>
                <w:webHidden/>
              </w:rPr>
              <w:tab/>
            </w:r>
            <w:r>
              <w:rPr>
                <w:noProof/>
                <w:webHidden/>
              </w:rPr>
              <w:fldChar w:fldCharType="begin"/>
            </w:r>
            <w:r>
              <w:rPr>
                <w:noProof/>
                <w:webHidden/>
              </w:rPr>
              <w:instrText xml:space="preserve"> PAGEREF _Toc153880016 \h </w:instrText>
            </w:r>
            <w:r>
              <w:rPr>
                <w:noProof/>
                <w:webHidden/>
              </w:rPr>
            </w:r>
            <w:r>
              <w:rPr>
                <w:noProof/>
                <w:webHidden/>
              </w:rPr>
              <w:fldChar w:fldCharType="separate"/>
            </w:r>
            <w:r>
              <w:rPr>
                <w:noProof/>
                <w:webHidden/>
              </w:rPr>
              <w:t>79</w:t>
            </w:r>
            <w:r>
              <w:rPr>
                <w:noProof/>
                <w:webHidden/>
              </w:rPr>
              <w:fldChar w:fldCharType="end"/>
            </w:r>
          </w:hyperlink>
        </w:p>
        <w:p w14:paraId="28194034" w14:textId="1BBFF908"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17" w:history="1">
            <w:r w:rsidRPr="00A10DE1">
              <w:rPr>
                <w:rStyle w:val="Hyperlink"/>
                <w:noProof/>
              </w:rPr>
              <w:t>GP costs and numbers</w:t>
            </w:r>
            <w:r>
              <w:rPr>
                <w:noProof/>
                <w:webHidden/>
              </w:rPr>
              <w:tab/>
            </w:r>
            <w:r>
              <w:rPr>
                <w:noProof/>
                <w:webHidden/>
              </w:rPr>
              <w:fldChar w:fldCharType="begin"/>
            </w:r>
            <w:r>
              <w:rPr>
                <w:noProof/>
                <w:webHidden/>
              </w:rPr>
              <w:instrText xml:space="preserve"> PAGEREF _Toc153880017 \h </w:instrText>
            </w:r>
            <w:r>
              <w:rPr>
                <w:noProof/>
                <w:webHidden/>
              </w:rPr>
            </w:r>
            <w:r>
              <w:rPr>
                <w:noProof/>
                <w:webHidden/>
              </w:rPr>
              <w:fldChar w:fldCharType="separate"/>
            </w:r>
            <w:r>
              <w:rPr>
                <w:noProof/>
                <w:webHidden/>
              </w:rPr>
              <w:t>79</w:t>
            </w:r>
            <w:r>
              <w:rPr>
                <w:noProof/>
                <w:webHidden/>
              </w:rPr>
              <w:fldChar w:fldCharType="end"/>
            </w:r>
          </w:hyperlink>
        </w:p>
        <w:p w14:paraId="6BC0D0DF" w14:textId="562FBBB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18" w:history="1">
            <w:r w:rsidRPr="00A10DE1">
              <w:rPr>
                <w:rStyle w:val="Hyperlink"/>
                <w:noProof/>
              </w:rPr>
              <w:t>Service issues for GPs</w:t>
            </w:r>
            <w:r>
              <w:rPr>
                <w:noProof/>
                <w:webHidden/>
              </w:rPr>
              <w:tab/>
            </w:r>
            <w:r>
              <w:rPr>
                <w:noProof/>
                <w:webHidden/>
              </w:rPr>
              <w:fldChar w:fldCharType="begin"/>
            </w:r>
            <w:r>
              <w:rPr>
                <w:noProof/>
                <w:webHidden/>
              </w:rPr>
              <w:instrText xml:space="preserve"> PAGEREF _Toc153880018 \h </w:instrText>
            </w:r>
            <w:r>
              <w:rPr>
                <w:noProof/>
                <w:webHidden/>
              </w:rPr>
            </w:r>
            <w:r>
              <w:rPr>
                <w:noProof/>
                <w:webHidden/>
              </w:rPr>
              <w:fldChar w:fldCharType="separate"/>
            </w:r>
            <w:r>
              <w:rPr>
                <w:noProof/>
                <w:webHidden/>
              </w:rPr>
              <w:t>80</w:t>
            </w:r>
            <w:r>
              <w:rPr>
                <w:noProof/>
                <w:webHidden/>
              </w:rPr>
              <w:fldChar w:fldCharType="end"/>
            </w:r>
          </w:hyperlink>
        </w:p>
        <w:p w14:paraId="5F19EDE0" w14:textId="2B3597D3"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19" w:history="1">
            <w:r w:rsidRPr="00A10DE1">
              <w:rPr>
                <w:rStyle w:val="Hyperlink"/>
                <w:noProof/>
              </w:rPr>
              <w:t>Primary health needs in the community</w:t>
            </w:r>
            <w:r>
              <w:rPr>
                <w:noProof/>
                <w:webHidden/>
              </w:rPr>
              <w:tab/>
            </w:r>
            <w:r>
              <w:rPr>
                <w:noProof/>
                <w:webHidden/>
              </w:rPr>
              <w:fldChar w:fldCharType="begin"/>
            </w:r>
            <w:r>
              <w:rPr>
                <w:noProof/>
                <w:webHidden/>
              </w:rPr>
              <w:instrText xml:space="preserve"> PAGEREF _Toc153880019 \h </w:instrText>
            </w:r>
            <w:r>
              <w:rPr>
                <w:noProof/>
                <w:webHidden/>
              </w:rPr>
            </w:r>
            <w:r>
              <w:rPr>
                <w:noProof/>
                <w:webHidden/>
              </w:rPr>
              <w:fldChar w:fldCharType="separate"/>
            </w:r>
            <w:r>
              <w:rPr>
                <w:noProof/>
                <w:webHidden/>
              </w:rPr>
              <w:t>82</w:t>
            </w:r>
            <w:r>
              <w:rPr>
                <w:noProof/>
                <w:webHidden/>
              </w:rPr>
              <w:fldChar w:fldCharType="end"/>
            </w:r>
          </w:hyperlink>
        </w:p>
        <w:p w14:paraId="00C795C0" w14:textId="74B5382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20" w:history="1">
            <w:r w:rsidRPr="00A10DE1">
              <w:rPr>
                <w:rStyle w:val="Hyperlink"/>
                <w:noProof/>
              </w:rPr>
              <w:t>NEPHU population health planning</w:t>
            </w:r>
            <w:r>
              <w:rPr>
                <w:noProof/>
                <w:webHidden/>
              </w:rPr>
              <w:tab/>
            </w:r>
            <w:r>
              <w:rPr>
                <w:noProof/>
                <w:webHidden/>
              </w:rPr>
              <w:fldChar w:fldCharType="begin"/>
            </w:r>
            <w:r>
              <w:rPr>
                <w:noProof/>
                <w:webHidden/>
              </w:rPr>
              <w:instrText xml:space="preserve"> PAGEREF _Toc153880020 \h </w:instrText>
            </w:r>
            <w:r>
              <w:rPr>
                <w:noProof/>
                <w:webHidden/>
              </w:rPr>
            </w:r>
            <w:r>
              <w:rPr>
                <w:noProof/>
                <w:webHidden/>
              </w:rPr>
              <w:fldChar w:fldCharType="separate"/>
            </w:r>
            <w:r>
              <w:rPr>
                <w:noProof/>
                <w:webHidden/>
              </w:rPr>
              <w:t>82</w:t>
            </w:r>
            <w:r>
              <w:rPr>
                <w:noProof/>
                <w:webHidden/>
              </w:rPr>
              <w:fldChar w:fldCharType="end"/>
            </w:r>
          </w:hyperlink>
        </w:p>
        <w:p w14:paraId="03C8A565" w14:textId="77C5B25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21" w:history="1">
            <w:r w:rsidRPr="00A10DE1">
              <w:rPr>
                <w:rStyle w:val="Hyperlink"/>
                <w:noProof/>
              </w:rPr>
              <w:t>Changes in use of GP, allied health and specialist health care</w:t>
            </w:r>
            <w:r>
              <w:rPr>
                <w:noProof/>
                <w:webHidden/>
              </w:rPr>
              <w:tab/>
            </w:r>
            <w:r>
              <w:rPr>
                <w:noProof/>
                <w:webHidden/>
              </w:rPr>
              <w:fldChar w:fldCharType="begin"/>
            </w:r>
            <w:r>
              <w:rPr>
                <w:noProof/>
                <w:webHidden/>
              </w:rPr>
              <w:instrText xml:space="preserve"> PAGEREF _Toc153880021 \h </w:instrText>
            </w:r>
            <w:r>
              <w:rPr>
                <w:noProof/>
                <w:webHidden/>
              </w:rPr>
            </w:r>
            <w:r>
              <w:rPr>
                <w:noProof/>
                <w:webHidden/>
              </w:rPr>
              <w:fldChar w:fldCharType="separate"/>
            </w:r>
            <w:r>
              <w:rPr>
                <w:noProof/>
                <w:webHidden/>
              </w:rPr>
              <w:t>84</w:t>
            </w:r>
            <w:r>
              <w:rPr>
                <w:noProof/>
                <w:webHidden/>
              </w:rPr>
              <w:fldChar w:fldCharType="end"/>
            </w:r>
          </w:hyperlink>
        </w:p>
        <w:p w14:paraId="437DC179" w14:textId="723A232C"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2" w:history="1">
            <w:r w:rsidRPr="00A10DE1">
              <w:rPr>
                <w:rStyle w:val="Hyperlink"/>
                <w:noProof/>
              </w:rPr>
              <w:t>Allied health</w:t>
            </w:r>
            <w:r>
              <w:rPr>
                <w:noProof/>
                <w:webHidden/>
              </w:rPr>
              <w:tab/>
            </w:r>
            <w:r>
              <w:rPr>
                <w:noProof/>
                <w:webHidden/>
              </w:rPr>
              <w:fldChar w:fldCharType="begin"/>
            </w:r>
            <w:r>
              <w:rPr>
                <w:noProof/>
                <w:webHidden/>
              </w:rPr>
              <w:instrText xml:space="preserve"> PAGEREF _Toc153880022 \h </w:instrText>
            </w:r>
            <w:r>
              <w:rPr>
                <w:noProof/>
                <w:webHidden/>
              </w:rPr>
            </w:r>
            <w:r>
              <w:rPr>
                <w:noProof/>
                <w:webHidden/>
              </w:rPr>
              <w:fldChar w:fldCharType="separate"/>
            </w:r>
            <w:r>
              <w:rPr>
                <w:noProof/>
                <w:webHidden/>
              </w:rPr>
              <w:t>84</w:t>
            </w:r>
            <w:r>
              <w:rPr>
                <w:noProof/>
                <w:webHidden/>
              </w:rPr>
              <w:fldChar w:fldCharType="end"/>
            </w:r>
          </w:hyperlink>
        </w:p>
        <w:p w14:paraId="4A74239E" w14:textId="7B4E7178"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3" w:history="1">
            <w:r w:rsidRPr="00A10DE1">
              <w:rPr>
                <w:rStyle w:val="Hyperlink"/>
                <w:noProof/>
              </w:rPr>
              <w:t>Chronic disease, preventative care and service provision</w:t>
            </w:r>
            <w:r>
              <w:rPr>
                <w:noProof/>
                <w:webHidden/>
              </w:rPr>
              <w:tab/>
            </w:r>
            <w:r>
              <w:rPr>
                <w:noProof/>
                <w:webHidden/>
              </w:rPr>
              <w:fldChar w:fldCharType="begin"/>
            </w:r>
            <w:r>
              <w:rPr>
                <w:noProof/>
                <w:webHidden/>
              </w:rPr>
              <w:instrText xml:space="preserve"> PAGEREF _Toc153880023 \h </w:instrText>
            </w:r>
            <w:r>
              <w:rPr>
                <w:noProof/>
                <w:webHidden/>
              </w:rPr>
            </w:r>
            <w:r>
              <w:rPr>
                <w:noProof/>
                <w:webHidden/>
              </w:rPr>
              <w:fldChar w:fldCharType="separate"/>
            </w:r>
            <w:r>
              <w:rPr>
                <w:noProof/>
                <w:webHidden/>
              </w:rPr>
              <w:t>84</w:t>
            </w:r>
            <w:r>
              <w:rPr>
                <w:noProof/>
                <w:webHidden/>
              </w:rPr>
              <w:fldChar w:fldCharType="end"/>
            </w:r>
          </w:hyperlink>
        </w:p>
        <w:p w14:paraId="64874B20" w14:textId="461EC4C0"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4" w:history="1">
            <w:r w:rsidRPr="00A10DE1">
              <w:rPr>
                <w:rStyle w:val="Hyperlink"/>
                <w:noProof/>
              </w:rPr>
              <w:t>GPs</w:t>
            </w:r>
            <w:r>
              <w:rPr>
                <w:noProof/>
                <w:webHidden/>
              </w:rPr>
              <w:tab/>
            </w:r>
            <w:r>
              <w:rPr>
                <w:noProof/>
                <w:webHidden/>
              </w:rPr>
              <w:fldChar w:fldCharType="begin"/>
            </w:r>
            <w:r>
              <w:rPr>
                <w:noProof/>
                <w:webHidden/>
              </w:rPr>
              <w:instrText xml:space="preserve"> PAGEREF _Toc153880024 \h </w:instrText>
            </w:r>
            <w:r>
              <w:rPr>
                <w:noProof/>
                <w:webHidden/>
              </w:rPr>
            </w:r>
            <w:r>
              <w:rPr>
                <w:noProof/>
                <w:webHidden/>
              </w:rPr>
              <w:fldChar w:fldCharType="separate"/>
            </w:r>
            <w:r>
              <w:rPr>
                <w:noProof/>
                <w:webHidden/>
              </w:rPr>
              <w:t>84</w:t>
            </w:r>
            <w:r>
              <w:rPr>
                <w:noProof/>
                <w:webHidden/>
              </w:rPr>
              <w:fldChar w:fldCharType="end"/>
            </w:r>
          </w:hyperlink>
        </w:p>
        <w:p w14:paraId="3559E597" w14:textId="05A1C7A2"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5" w:history="1">
            <w:r w:rsidRPr="00A10DE1">
              <w:rPr>
                <w:rStyle w:val="Hyperlink"/>
                <w:noProof/>
              </w:rPr>
              <w:t>Physical care</w:t>
            </w:r>
            <w:r>
              <w:rPr>
                <w:noProof/>
                <w:webHidden/>
              </w:rPr>
              <w:tab/>
            </w:r>
            <w:r>
              <w:rPr>
                <w:noProof/>
                <w:webHidden/>
              </w:rPr>
              <w:fldChar w:fldCharType="begin"/>
            </w:r>
            <w:r>
              <w:rPr>
                <w:noProof/>
                <w:webHidden/>
              </w:rPr>
              <w:instrText xml:space="preserve"> PAGEREF _Toc153880025 \h </w:instrText>
            </w:r>
            <w:r>
              <w:rPr>
                <w:noProof/>
                <w:webHidden/>
              </w:rPr>
            </w:r>
            <w:r>
              <w:rPr>
                <w:noProof/>
                <w:webHidden/>
              </w:rPr>
              <w:fldChar w:fldCharType="separate"/>
            </w:r>
            <w:r>
              <w:rPr>
                <w:noProof/>
                <w:webHidden/>
              </w:rPr>
              <w:t>85</w:t>
            </w:r>
            <w:r>
              <w:rPr>
                <w:noProof/>
                <w:webHidden/>
              </w:rPr>
              <w:fldChar w:fldCharType="end"/>
            </w:r>
          </w:hyperlink>
        </w:p>
        <w:p w14:paraId="54C998F6" w14:textId="4E4069B8"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6" w:history="1">
            <w:r w:rsidRPr="00A10DE1">
              <w:rPr>
                <w:rStyle w:val="Hyperlink"/>
                <w:noProof/>
              </w:rPr>
              <w:t>Mental health</w:t>
            </w:r>
            <w:r>
              <w:rPr>
                <w:noProof/>
                <w:webHidden/>
              </w:rPr>
              <w:tab/>
            </w:r>
            <w:r>
              <w:rPr>
                <w:noProof/>
                <w:webHidden/>
              </w:rPr>
              <w:fldChar w:fldCharType="begin"/>
            </w:r>
            <w:r>
              <w:rPr>
                <w:noProof/>
                <w:webHidden/>
              </w:rPr>
              <w:instrText xml:space="preserve"> PAGEREF _Toc153880026 \h </w:instrText>
            </w:r>
            <w:r>
              <w:rPr>
                <w:noProof/>
                <w:webHidden/>
              </w:rPr>
            </w:r>
            <w:r>
              <w:rPr>
                <w:noProof/>
                <w:webHidden/>
              </w:rPr>
              <w:fldChar w:fldCharType="separate"/>
            </w:r>
            <w:r>
              <w:rPr>
                <w:noProof/>
                <w:webHidden/>
              </w:rPr>
              <w:t>85</w:t>
            </w:r>
            <w:r>
              <w:rPr>
                <w:noProof/>
                <w:webHidden/>
              </w:rPr>
              <w:fldChar w:fldCharType="end"/>
            </w:r>
          </w:hyperlink>
        </w:p>
        <w:p w14:paraId="54FDFDAB" w14:textId="496816AD"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7" w:history="1">
            <w:r w:rsidRPr="00A10DE1">
              <w:rPr>
                <w:rStyle w:val="Hyperlink"/>
                <w:noProof/>
              </w:rPr>
              <w:t>Indigenous health care</w:t>
            </w:r>
            <w:r>
              <w:rPr>
                <w:noProof/>
                <w:webHidden/>
              </w:rPr>
              <w:tab/>
            </w:r>
            <w:r>
              <w:rPr>
                <w:noProof/>
                <w:webHidden/>
              </w:rPr>
              <w:fldChar w:fldCharType="begin"/>
            </w:r>
            <w:r>
              <w:rPr>
                <w:noProof/>
                <w:webHidden/>
              </w:rPr>
              <w:instrText xml:space="preserve"> PAGEREF _Toc153880027 \h </w:instrText>
            </w:r>
            <w:r>
              <w:rPr>
                <w:noProof/>
                <w:webHidden/>
              </w:rPr>
            </w:r>
            <w:r>
              <w:rPr>
                <w:noProof/>
                <w:webHidden/>
              </w:rPr>
              <w:fldChar w:fldCharType="separate"/>
            </w:r>
            <w:r>
              <w:rPr>
                <w:noProof/>
                <w:webHidden/>
              </w:rPr>
              <w:t>85</w:t>
            </w:r>
            <w:r>
              <w:rPr>
                <w:noProof/>
                <w:webHidden/>
              </w:rPr>
              <w:fldChar w:fldCharType="end"/>
            </w:r>
          </w:hyperlink>
        </w:p>
        <w:p w14:paraId="2EF95CF8" w14:textId="1A3A240E"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8" w:history="1">
            <w:r w:rsidRPr="00A10DE1">
              <w:rPr>
                <w:rStyle w:val="Hyperlink"/>
                <w:noProof/>
              </w:rPr>
              <w:t>Other</w:t>
            </w:r>
            <w:r>
              <w:rPr>
                <w:noProof/>
                <w:webHidden/>
              </w:rPr>
              <w:tab/>
            </w:r>
            <w:r>
              <w:rPr>
                <w:noProof/>
                <w:webHidden/>
              </w:rPr>
              <w:fldChar w:fldCharType="begin"/>
            </w:r>
            <w:r>
              <w:rPr>
                <w:noProof/>
                <w:webHidden/>
              </w:rPr>
              <w:instrText xml:space="preserve"> PAGEREF _Toc153880028 \h </w:instrText>
            </w:r>
            <w:r>
              <w:rPr>
                <w:noProof/>
                <w:webHidden/>
              </w:rPr>
            </w:r>
            <w:r>
              <w:rPr>
                <w:noProof/>
                <w:webHidden/>
              </w:rPr>
              <w:fldChar w:fldCharType="separate"/>
            </w:r>
            <w:r>
              <w:rPr>
                <w:noProof/>
                <w:webHidden/>
              </w:rPr>
              <w:t>85</w:t>
            </w:r>
            <w:r>
              <w:rPr>
                <w:noProof/>
                <w:webHidden/>
              </w:rPr>
              <w:fldChar w:fldCharType="end"/>
            </w:r>
          </w:hyperlink>
        </w:p>
        <w:p w14:paraId="2F705363" w14:textId="085E65D0"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29" w:history="1">
            <w:r w:rsidRPr="00A10DE1">
              <w:rPr>
                <w:rStyle w:val="Hyperlink"/>
                <w:noProof/>
              </w:rPr>
              <w:t>Specialist health care</w:t>
            </w:r>
            <w:r>
              <w:rPr>
                <w:noProof/>
                <w:webHidden/>
              </w:rPr>
              <w:tab/>
            </w:r>
            <w:r>
              <w:rPr>
                <w:noProof/>
                <w:webHidden/>
              </w:rPr>
              <w:fldChar w:fldCharType="begin"/>
            </w:r>
            <w:r>
              <w:rPr>
                <w:noProof/>
                <w:webHidden/>
              </w:rPr>
              <w:instrText xml:space="preserve"> PAGEREF _Toc153880029 \h </w:instrText>
            </w:r>
            <w:r>
              <w:rPr>
                <w:noProof/>
                <w:webHidden/>
              </w:rPr>
            </w:r>
            <w:r>
              <w:rPr>
                <w:noProof/>
                <w:webHidden/>
              </w:rPr>
              <w:fldChar w:fldCharType="separate"/>
            </w:r>
            <w:r>
              <w:rPr>
                <w:noProof/>
                <w:webHidden/>
              </w:rPr>
              <w:t>86</w:t>
            </w:r>
            <w:r>
              <w:rPr>
                <w:noProof/>
                <w:webHidden/>
              </w:rPr>
              <w:fldChar w:fldCharType="end"/>
            </w:r>
          </w:hyperlink>
        </w:p>
        <w:p w14:paraId="033BC6C6" w14:textId="080D0535"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30" w:history="1">
            <w:r w:rsidRPr="00A10DE1">
              <w:rPr>
                <w:rStyle w:val="Hyperlink"/>
                <w:noProof/>
              </w:rPr>
              <w:t>Preventative care</w:t>
            </w:r>
            <w:r>
              <w:rPr>
                <w:noProof/>
                <w:webHidden/>
              </w:rPr>
              <w:tab/>
            </w:r>
            <w:r>
              <w:rPr>
                <w:noProof/>
                <w:webHidden/>
              </w:rPr>
              <w:fldChar w:fldCharType="begin"/>
            </w:r>
            <w:r>
              <w:rPr>
                <w:noProof/>
                <w:webHidden/>
              </w:rPr>
              <w:instrText xml:space="preserve"> PAGEREF _Toc153880030 \h </w:instrText>
            </w:r>
            <w:r>
              <w:rPr>
                <w:noProof/>
                <w:webHidden/>
              </w:rPr>
            </w:r>
            <w:r>
              <w:rPr>
                <w:noProof/>
                <w:webHidden/>
              </w:rPr>
              <w:fldChar w:fldCharType="separate"/>
            </w:r>
            <w:r>
              <w:rPr>
                <w:noProof/>
                <w:webHidden/>
              </w:rPr>
              <w:t>86</w:t>
            </w:r>
            <w:r>
              <w:rPr>
                <w:noProof/>
                <w:webHidden/>
              </w:rPr>
              <w:fldChar w:fldCharType="end"/>
            </w:r>
          </w:hyperlink>
        </w:p>
        <w:p w14:paraId="27454A2F" w14:textId="7C1700B8"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31" w:history="1">
            <w:r w:rsidRPr="00A10DE1">
              <w:rPr>
                <w:rStyle w:val="Hyperlink"/>
                <w:noProof/>
              </w:rPr>
              <w:t>GPs and nurses</w:t>
            </w:r>
            <w:r>
              <w:rPr>
                <w:noProof/>
                <w:webHidden/>
              </w:rPr>
              <w:tab/>
            </w:r>
            <w:r>
              <w:rPr>
                <w:noProof/>
                <w:webHidden/>
              </w:rPr>
              <w:fldChar w:fldCharType="begin"/>
            </w:r>
            <w:r>
              <w:rPr>
                <w:noProof/>
                <w:webHidden/>
              </w:rPr>
              <w:instrText xml:space="preserve"> PAGEREF _Toc153880031 \h </w:instrText>
            </w:r>
            <w:r>
              <w:rPr>
                <w:noProof/>
                <w:webHidden/>
              </w:rPr>
            </w:r>
            <w:r>
              <w:rPr>
                <w:noProof/>
                <w:webHidden/>
              </w:rPr>
              <w:fldChar w:fldCharType="separate"/>
            </w:r>
            <w:r>
              <w:rPr>
                <w:noProof/>
                <w:webHidden/>
              </w:rPr>
              <w:t>86</w:t>
            </w:r>
            <w:r>
              <w:rPr>
                <w:noProof/>
                <w:webHidden/>
              </w:rPr>
              <w:fldChar w:fldCharType="end"/>
            </w:r>
          </w:hyperlink>
        </w:p>
        <w:p w14:paraId="283BC605" w14:textId="3CD1711E"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32" w:history="1">
            <w:r w:rsidRPr="00A10DE1">
              <w:rPr>
                <w:rStyle w:val="Hyperlink"/>
                <w:noProof/>
              </w:rPr>
              <w:t>Mental health</w:t>
            </w:r>
            <w:r>
              <w:rPr>
                <w:noProof/>
                <w:webHidden/>
              </w:rPr>
              <w:tab/>
            </w:r>
            <w:r>
              <w:rPr>
                <w:noProof/>
                <w:webHidden/>
              </w:rPr>
              <w:fldChar w:fldCharType="begin"/>
            </w:r>
            <w:r>
              <w:rPr>
                <w:noProof/>
                <w:webHidden/>
              </w:rPr>
              <w:instrText xml:space="preserve"> PAGEREF _Toc153880032 \h </w:instrText>
            </w:r>
            <w:r>
              <w:rPr>
                <w:noProof/>
                <w:webHidden/>
              </w:rPr>
            </w:r>
            <w:r>
              <w:rPr>
                <w:noProof/>
                <w:webHidden/>
              </w:rPr>
              <w:fldChar w:fldCharType="separate"/>
            </w:r>
            <w:r>
              <w:rPr>
                <w:noProof/>
                <w:webHidden/>
              </w:rPr>
              <w:t>86</w:t>
            </w:r>
            <w:r>
              <w:rPr>
                <w:noProof/>
                <w:webHidden/>
              </w:rPr>
              <w:fldChar w:fldCharType="end"/>
            </w:r>
          </w:hyperlink>
        </w:p>
        <w:p w14:paraId="1828693D" w14:textId="01334D5E" w:rsidR="002179F2" w:rsidRDefault="002179F2">
          <w:pPr>
            <w:pStyle w:val="TOC4"/>
            <w:tabs>
              <w:tab w:val="right" w:leader="dot" w:pos="9628"/>
            </w:tabs>
            <w:rPr>
              <w:rFonts w:eastAsiaTheme="minorEastAsia" w:cstheme="minorBidi"/>
              <w:noProof/>
              <w:kern w:val="2"/>
              <w:sz w:val="22"/>
              <w:szCs w:val="22"/>
              <w:lang w:val="en-AU" w:eastAsia="en-AU"/>
              <w14:ligatures w14:val="standardContextual"/>
            </w:rPr>
          </w:pPr>
          <w:hyperlink w:anchor="_Toc153880033" w:history="1">
            <w:r w:rsidRPr="00A10DE1">
              <w:rPr>
                <w:rStyle w:val="Hyperlink"/>
                <w:noProof/>
              </w:rPr>
              <w:t>Other</w:t>
            </w:r>
            <w:r>
              <w:rPr>
                <w:noProof/>
                <w:webHidden/>
              </w:rPr>
              <w:tab/>
            </w:r>
            <w:r>
              <w:rPr>
                <w:noProof/>
                <w:webHidden/>
              </w:rPr>
              <w:fldChar w:fldCharType="begin"/>
            </w:r>
            <w:r>
              <w:rPr>
                <w:noProof/>
                <w:webHidden/>
              </w:rPr>
              <w:instrText xml:space="preserve"> PAGEREF _Toc153880033 \h </w:instrText>
            </w:r>
            <w:r>
              <w:rPr>
                <w:noProof/>
                <w:webHidden/>
              </w:rPr>
            </w:r>
            <w:r>
              <w:rPr>
                <w:noProof/>
                <w:webHidden/>
              </w:rPr>
              <w:fldChar w:fldCharType="separate"/>
            </w:r>
            <w:r>
              <w:rPr>
                <w:noProof/>
                <w:webHidden/>
              </w:rPr>
              <w:t>86</w:t>
            </w:r>
            <w:r>
              <w:rPr>
                <w:noProof/>
                <w:webHidden/>
              </w:rPr>
              <w:fldChar w:fldCharType="end"/>
            </w:r>
          </w:hyperlink>
        </w:p>
        <w:p w14:paraId="6159FE35" w14:textId="0DE2196E"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34" w:history="1">
            <w:r w:rsidRPr="00A10DE1">
              <w:rPr>
                <w:rStyle w:val="Hyperlink"/>
                <w:noProof/>
              </w:rPr>
              <w:t>Community health services</w:t>
            </w:r>
            <w:r>
              <w:rPr>
                <w:noProof/>
                <w:webHidden/>
              </w:rPr>
              <w:tab/>
            </w:r>
            <w:r>
              <w:rPr>
                <w:noProof/>
                <w:webHidden/>
              </w:rPr>
              <w:fldChar w:fldCharType="begin"/>
            </w:r>
            <w:r>
              <w:rPr>
                <w:noProof/>
                <w:webHidden/>
              </w:rPr>
              <w:instrText xml:space="preserve"> PAGEREF _Toc153880034 \h </w:instrText>
            </w:r>
            <w:r>
              <w:rPr>
                <w:noProof/>
                <w:webHidden/>
              </w:rPr>
            </w:r>
            <w:r>
              <w:rPr>
                <w:noProof/>
                <w:webHidden/>
              </w:rPr>
              <w:fldChar w:fldCharType="separate"/>
            </w:r>
            <w:r>
              <w:rPr>
                <w:noProof/>
                <w:webHidden/>
              </w:rPr>
              <w:t>92</w:t>
            </w:r>
            <w:r>
              <w:rPr>
                <w:noProof/>
                <w:webHidden/>
              </w:rPr>
              <w:fldChar w:fldCharType="end"/>
            </w:r>
          </w:hyperlink>
        </w:p>
        <w:p w14:paraId="547A282B" w14:textId="59BEC87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35" w:history="1">
            <w:r w:rsidRPr="00A10DE1">
              <w:rPr>
                <w:rStyle w:val="Hyperlink"/>
                <w:noProof/>
              </w:rPr>
              <w:t>Community dental services</w:t>
            </w:r>
            <w:r>
              <w:rPr>
                <w:noProof/>
                <w:webHidden/>
              </w:rPr>
              <w:tab/>
            </w:r>
            <w:r>
              <w:rPr>
                <w:noProof/>
                <w:webHidden/>
              </w:rPr>
              <w:fldChar w:fldCharType="begin"/>
            </w:r>
            <w:r>
              <w:rPr>
                <w:noProof/>
                <w:webHidden/>
              </w:rPr>
              <w:instrText xml:space="preserve"> PAGEREF _Toc153880035 \h </w:instrText>
            </w:r>
            <w:r>
              <w:rPr>
                <w:noProof/>
                <w:webHidden/>
              </w:rPr>
            </w:r>
            <w:r>
              <w:rPr>
                <w:noProof/>
                <w:webHidden/>
              </w:rPr>
              <w:fldChar w:fldCharType="separate"/>
            </w:r>
            <w:r>
              <w:rPr>
                <w:noProof/>
                <w:webHidden/>
              </w:rPr>
              <w:t>92</w:t>
            </w:r>
            <w:r>
              <w:rPr>
                <w:noProof/>
                <w:webHidden/>
              </w:rPr>
              <w:fldChar w:fldCharType="end"/>
            </w:r>
          </w:hyperlink>
        </w:p>
        <w:p w14:paraId="6D63EF8E" w14:textId="246D7569"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36" w:history="1">
            <w:r w:rsidRPr="00A10DE1">
              <w:rPr>
                <w:rStyle w:val="Hyperlink"/>
                <w:noProof/>
              </w:rPr>
              <w:t>Mental health services</w:t>
            </w:r>
            <w:r>
              <w:rPr>
                <w:noProof/>
                <w:webHidden/>
              </w:rPr>
              <w:tab/>
            </w:r>
            <w:r>
              <w:rPr>
                <w:noProof/>
                <w:webHidden/>
              </w:rPr>
              <w:fldChar w:fldCharType="begin"/>
            </w:r>
            <w:r>
              <w:rPr>
                <w:noProof/>
                <w:webHidden/>
              </w:rPr>
              <w:instrText xml:space="preserve"> PAGEREF _Toc153880036 \h </w:instrText>
            </w:r>
            <w:r>
              <w:rPr>
                <w:noProof/>
                <w:webHidden/>
              </w:rPr>
            </w:r>
            <w:r>
              <w:rPr>
                <w:noProof/>
                <w:webHidden/>
              </w:rPr>
              <w:fldChar w:fldCharType="separate"/>
            </w:r>
            <w:r>
              <w:rPr>
                <w:noProof/>
                <w:webHidden/>
              </w:rPr>
              <w:t>96</w:t>
            </w:r>
            <w:r>
              <w:rPr>
                <w:noProof/>
                <w:webHidden/>
              </w:rPr>
              <w:fldChar w:fldCharType="end"/>
            </w:r>
          </w:hyperlink>
        </w:p>
        <w:p w14:paraId="2DEA170B" w14:textId="20581303"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37" w:history="1">
            <w:r w:rsidRPr="00A10DE1">
              <w:rPr>
                <w:rStyle w:val="Hyperlink"/>
                <w:noProof/>
              </w:rPr>
              <w:t>Availability of psychiatrists and GPs</w:t>
            </w:r>
            <w:r>
              <w:rPr>
                <w:noProof/>
                <w:webHidden/>
              </w:rPr>
              <w:tab/>
            </w:r>
            <w:r>
              <w:rPr>
                <w:noProof/>
                <w:webHidden/>
              </w:rPr>
              <w:fldChar w:fldCharType="begin"/>
            </w:r>
            <w:r>
              <w:rPr>
                <w:noProof/>
                <w:webHidden/>
              </w:rPr>
              <w:instrText xml:space="preserve"> PAGEREF _Toc153880037 \h </w:instrText>
            </w:r>
            <w:r>
              <w:rPr>
                <w:noProof/>
                <w:webHidden/>
              </w:rPr>
            </w:r>
            <w:r>
              <w:rPr>
                <w:noProof/>
                <w:webHidden/>
              </w:rPr>
              <w:fldChar w:fldCharType="separate"/>
            </w:r>
            <w:r>
              <w:rPr>
                <w:noProof/>
                <w:webHidden/>
              </w:rPr>
              <w:t>96</w:t>
            </w:r>
            <w:r>
              <w:rPr>
                <w:noProof/>
                <w:webHidden/>
              </w:rPr>
              <w:fldChar w:fldCharType="end"/>
            </w:r>
          </w:hyperlink>
        </w:p>
        <w:p w14:paraId="0882CF99" w14:textId="20B44FE9"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38" w:history="1">
            <w:r w:rsidRPr="00A10DE1">
              <w:rPr>
                <w:rStyle w:val="Hyperlink"/>
                <w:noProof/>
              </w:rPr>
              <w:t>Unpublished GP and hospital data</w:t>
            </w:r>
            <w:r>
              <w:rPr>
                <w:noProof/>
                <w:webHidden/>
              </w:rPr>
              <w:tab/>
            </w:r>
            <w:r>
              <w:rPr>
                <w:noProof/>
                <w:webHidden/>
              </w:rPr>
              <w:fldChar w:fldCharType="begin"/>
            </w:r>
            <w:r>
              <w:rPr>
                <w:noProof/>
                <w:webHidden/>
              </w:rPr>
              <w:instrText xml:space="preserve"> PAGEREF _Toc153880038 \h </w:instrText>
            </w:r>
            <w:r>
              <w:rPr>
                <w:noProof/>
                <w:webHidden/>
              </w:rPr>
            </w:r>
            <w:r>
              <w:rPr>
                <w:noProof/>
                <w:webHidden/>
              </w:rPr>
              <w:fldChar w:fldCharType="separate"/>
            </w:r>
            <w:r>
              <w:rPr>
                <w:noProof/>
                <w:webHidden/>
              </w:rPr>
              <w:t>96</w:t>
            </w:r>
            <w:r>
              <w:rPr>
                <w:noProof/>
                <w:webHidden/>
              </w:rPr>
              <w:fldChar w:fldCharType="end"/>
            </w:r>
          </w:hyperlink>
        </w:p>
        <w:p w14:paraId="1D62E8D1" w14:textId="7230317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39" w:history="1">
            <w:r w:rsidRPr="00A10DE1">
              <w:rPr>
                <w:rStyle w:val="Hyperlink"/>
                <w:noProof/>
              </w:rPr>
              <w:t>Medicare-subsidised mental health-specific services</w:t>
            </w:r>
            <w:r>
              <w:rPr>
                <w:noProof/>
                <w:webHidden/>
              </w:rPr>
              <w:tab/>
            </w:r>
            <w:r>
              <w:rPr>
                <w:noProof/>
                <w:webHidden/>
              </w:rPr>
              <w:fldChar w:fldCharType="begin"/>
            </w:r>
            <w:r>
              <w:rPr>
                <w:noProof/>
                <w:webHidden/>
              </w:rPr>
              <w:instrText xml:space="preserve"> PAGEREF _Toc153880039 \h </w:instrText>
            </w:r>
            <w:r>
              <w:rPr>
                <w:noProof/>
                <w:webHidden/>
              </w:rPr>
            </w:r>
            <w:r>
              <w:rPr>
                <w:noProof/>
                <w:webHidden/>
              </w:rPr>
              <w:fldChar w:fldCharType="separate"/>
            </w:r>
            <w:r>
              <w:rPr>
                <w:noProof/>
                <w:webHidden/>
              </w:rPr>
              <w:t>97</w:t>
            </w:r>
            <w:r>
              <w:rPr>
                <w:noProof/>
                <w:webHidden/>
              </w:rPr>
              <w:fldChar w:fldCharType="end"/>
            </w:r>
          </w:hyperlink>
        </w:p>
        <w:p w14:paraId="768A514B" w14:textId="6AE9F4AE"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40" w:history="1">
            <w:r w:rsidRPr="00A10DE1">
              <w:rPr>
                <w:rStyle w:val="Hyperlink"/>
                <w:noProof/>
              </w:rPr>
              <w:t>Ambulance services</w:t>
            </w:r>
            <w:r>
              <w:rPr>
                <w:noProof/>
                <w:webHidden/>
              </w:rPr>
              <w:tab/>
            </w:r>
            <w:r>
              <w:rPr>
                <w:noProof/>
                <w:webHidden/>
              </w:rPr>
              <w:fldChar w:fldCharType="begin"/>
            </w:r>
            <w:r>
              <w:rPr>
                <w:noProof/>
                <w:webHidden/>
              </w:rPr>
              <w:instrText xml:space="preserve"> PAGEREF _Toc153880040 \h </w:instrText>
            </w:r>
            <w:r>
              <w:rPr>
                <w:noProof/>
                <w:webHidden/>
              </w:rPr>
            </w:r>
            <w:r>
              <w:rPr>
                <w:noProof/>
                <w:webHidden/>
              </w:rPr>
              <w:fldChar w:fldCharType="separate"/>
            </w:r>
            <w:r>
              <w:rPr>
                <w:noProof/>
                <w:webHidden/>
              </w:rPr>
              <w:t>100</w:t>
            </w:r>
            <w:r>
              <w:rPr>
                <w:noProof/>
                <w:webHidden/>
              </w:rPr>
              <w:fldChar w:fldCharType="end"/>
            </w:r>
          </w:hyperlink>
        </w:p>
        <w:p w14:paraId="335DB35E" w14:textId="5391802D"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41" w:history="1">
            <w:r w:rsidRPr="00A10DE1">
              <w:rPr>
                <w:rStyle w:val="Hyperlink"/>
                <w:noProof/>
              </w:rPr>
              <w:t>Specialist Homelessness Services</w:t>
            </w:r>
            <w:r>
              <w:rPr>
                <w:noProof/>
                <w:webHidden/>
              </w:rPr>
              <w:tab/>
            </w:r>
            <w:r>
              <w:rPr>
                <w:noProof/>
                <w:webHidden/>
              </w:rPr>
              <w:fldChar w:fldCharType="begin"/>
            </w:r>
            <w:r>
              <w:rPr>
                <w:noProof/>
                <w:webHidden/>
              </w:rPr>
              <w:instrText xml:space="preserve"> PAGEREF _Toc153880041 \h </w:instrText>
            </w:r>
            <w:r>
              <w:rPr>
                <w:noProof/>
                <w:webHidden/>
              </w:rPr>
            </w:r>
            <w:r>
              <w:rPr>
                <w:noProof/>
                <w:webHidden/>
              </w:rPr>
              <w:fldChar w:fldCharType="separate"/>
            </w:r>
            <w:r>
              <w:rPr>
                <w:noProof/>
                <w:webHidden/>
              </w:rPr>
              <w:t>102</w:t>
            </w:r>
            <w:r>
              <w:rPr>
                <w:noProof/>
                <w:webHidden/>
              </w:rPr>
              <w:fldChar w:fldCharType="end"/>
            </w:r>
          </w:hyperlink>
        </w:p>
        <w:p w14:paraId="2CB6E036" w14:textId="0FF049A3"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2" w:history="1">
            <w:r w:rsidRPr="00A10DE1">
              <w:rPr>
                <w:rStyle w:val="Hyperlink"/>
                <w:noProof/>
              </w:rPr>
              <w:t>Clients by local area</w:t>
            </w:r>
            <w:r>
              <w:rPr>
                <w:noProof/>
                <w:webHidden/>
              </w:rPr>
              <w:tab/>
            </w:r>
            <w:r>
              <w:rPr>
                <w:noProof/>
                <w:webHidden/>
              </w:rPr>
              <w:fldChar w:fldCharType="begin"/>
            </w:r>
            <w:r>
              <w:rPr>
                <w:noProof/>
                <w:webHidden/>
              </w:rPr>
              <w:instrText xml:space="preserve"> PAGEREF _Toc153880042 \h </w:instrText>
            </w:r>
            <w:r>
              <w:rPr>
                <w:noProof/>
                <w:webHidden/>
              </w:rPr>
            </w:r>
            <w:r>
              <w:rPr>
                <w:noProof/>
                <w:webHidden/>
              </w:rPr>
              <w:fldChar w:fldCharType="separate"/>
            </w:r>
            <w:r>
              <w:rPr>
                <w:noProof/>
                <w:webHidden/>
              </w:rPr>
              <w:t>102</w:t>
            </w:r>
            <w:r>
              <w:rPr>
                <w:noProof/>
                <w:webHidden/>
              </w:rPr>
              <w:fldChar w:fldCharType="end"/>
            </w:r>
          </w:hyperlink>
        </w:p>
        <w:p w14:paraId="7EC440E5" w14:textId="4F2C301C"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3" w:history="1">
            <w:r w:rsidRPr="00A10DE1">
              <w:rPr>
                <w:rStyle w:val="Hyperlink"/>
                <w:noProof/>
              </w:rPr>
              <w:t>Client characteristics</w:t>
            </w:r>
            <w:r>
              <w:rPr>
                <w:noProof/>
                <w:webHidden/>
              </w:rPr>
              <w:tab/>
            </w:r>
            <w:r>
              <w:rPr>
                <w:noProof/>
                <w:webHidden/>
              </w:rPr>
              <w:fldChar w:fldCharType="begin"/>
            </w:r>
            <w:r>
              <w:rPr>
                <w:noProof/>
                <w:webHidden/>
              </w:rPr>
              <w:instrText xml:space="preserve"> PAGEREF _Toc153880043 \h </w:instrText>
            </w:r>
            <w:r>
              <w:rPr>
                <w:noProof/>
                <w:webHidden/>
              </w:rPr>
            </w:r>
            <w:r>
              <w:rPr>
                <w:noProof/>
                <w:webHidden/>
              </w:rPr>
              <w:fldChar w:fldCharType="separate"/>
            </w:r>
            <w:r>
              <w:rPr>
                <w:noProof/>
                <w:webHidden/>
              </w:rPr>
              <w:t>104</w:t>
            </w:r>
            <w:r>
              <w:rPr>
                <w:noProof/>
                <w:webHidden/>
              </w:rPr>
              <w:fldChar w:fldCharType="end"/>
            </w:r>
          </w:hyperlink>
        </w:p>
        <w:p w14:paraId="49FA83C2" w14:textId="1B3E2485"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4" w:history="1">
            <w:r w:rsidRPr="00A10DE1">
              <w:rPr>
                <w:rStyle w:val="Hyperlink"/>
                <w:noProof/>
              </w:rPr>
              <w:t>Unmet needs for services and assistance</w:t>
            </w:r>
            <w:r>
              <w:rPr>
                <w:noProof/>
                <w:webHidden/>
              </w:rPr>
              <w:tab/>
            </w:r>
            <w:r>
              <w:rPr>
                <w:noProof/>
                <w:webHidden/>
              </w:rPr>
              <w:fldChar w:fldCharType="begin"/>
            </w:r>
            <w:r>
              <w:rPr>
                <w:noProof/>
                <w:webHidden/>
              </w:rPr>
              <w:instrText xml:space="preserve"> PAGEREF _Toc153880044 \h </w:instrText>
            </w:r>
            <w:r>
              <w:rPr>
                <w:noProof/>
                <w:webHidden/>
              </w:rPr>
            </w:r>
            <w:r>
              <w:rPr>
                <w:noProof/>
                <w:webHidden/>
              </w:rPr>
              <w:fldChar w:fldCharType="separate"/>
            </w:r>
            <w:r>
              <w:rPr>
                <w:noProof/>
                <w:webHidden/>
              </w:rPr>
              <w:t>108</w:t>
            </w:r>
            <w:r>
              <w:rPr>
                <w:noProof/>
                <w:webHidden/>
              </w:rPr>
              <w:fldChar w:fldCharType="end"/>
            </w:r>
          </w:hyperlink>
        </w:p>
        <w:p w14:paraId="2A9D78FA" w14:textId="41074EA0"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45" w:history="1">
            <w:r w:rsidRPr="00A10DE1">
              <w:rPr>
                <w:rStyle w:val="Hyperlink"/>
                <w:noProof/>
              </w:rPr>
              <w:t>Alcohol services</w:t>
            </w:r>
            <w:r>
              <w:rPr>
                <w:noProof/>
                <w:webHidden/>
              </w:rPr>
              <w:tab/>
            </w:r>
            <w:r>
              <w:rPr>
                <w:noProof/>
                <w:webHidden/>
              </w:rPr>
              <w:fldChar w:fldCharType="begin"/>
            </w:r>
            <w:r>
              <w:rPr>
                <w:noProof/>
                <w:webHidden/>
              </w:rPr>
              <w:instrText xml:space="preserve"> PAGEREF _Toc153880045 \h </w:instrText>
            </w:r>
            <w:r>
              <w:rPr>
                <w:noProof/>
                <w:webHidden/>
              </w:rPr>
            </w:r>
            <w:r>
              <w:rPr>
                <w:noProof/>
                <w:webHidden/>
              </w:rPr>
              <w:fldChar w:fldCharType="separate"/>
            </w:r>
            <w:r>
              <w:rPr>
                <w:noProof/>
                <w:webHidden/>
              </w:rPr>
              <w:t>111</w:t>
            </w:r>
            <w:r>
              <w:rPr>
                <w:noProof/>
                <w:webHidden/>
              </w:rPr>
              <w:fldChar w:fldCharType="end"/>
            </w:r>
          </w:hyperlink>
        </w:p>
        <w:p w14:paraId="7636DDF1" w14:textId="3FCDB58F"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6" w:history="1">
            <w:r w:rsidRPr="00A10DE1">
              <w:rPr>
                <w:rStyle w:val="Hyperlink"/>
                <w:noProof/>
              </w:rPr>
              <w:t>Ambulance attendances</w:t>
            </w:r>
            <w:r>
              <w:rPr>
                <w:noProof/>
                <w:webHidden/>
              </w:rPr>
              <w:tab/>
            </w:r>
            <w:r>
              <w:rPr>
                <w:noProof/>
                <w:webHidden/>
              </w:rPr>
              <w:fldChar w:fldCharType="begin"/>
            </w:r>
            <w:r>
              <w:rPr>
                <w:noProof/>
                <w:webHidden/>
              </w:rPr>
              <w:instrText xml:space="preserve"> PAGEREF _Toc153880046 \h </w:instrText>
            </w:r>
            <w:r>
              <w:rPr>
                <w:noProof/>
                <w:webHidden/>
              </w:rPr>
            </w:r>
            <w:r>
              <w:rPr>
                <w:noProof/>
                <w:webHidden/>
              </w:rPr>
              <w:fldChar w:fldCharType="separate"/>
            </w:r>
            <w:r>
              <w:rPr>
                <w:noProof/>
                <w:webHidden/>
              </w:rPr>
              <w:t>111</w:t>
            </w:r>
            <w:r>
              <w:rPr>
                <w:noProof/>
                <w:webHidden/>
              </w:rPr>
              <w:fldChar w:fldCharType="end"/>
            </w:r>
          </w:hyperlink>
        </w:p>
        <w:p w14:paraId="31ED5F90" w14:textId="3542BE2F"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7" w:history="1">
            <w:r w:rsidRPr="00A10DE1">
              <w:rPr>
                <w:rStyle w:val="Hyperlink"/>
                <w:noProof/>
              </w:rPr>
              <w:t>DirectLine phone counselling</w:t>
            </w:r>
            <w:r>
              <w:rPr>
                <w:noProof/>
                <w:webHidden/>
              </w:rPr>
              <w:tab/>
            </w:r>
            <w:r>
              <w:rPr>
                <w:noProof/>
                <w:webHidden/>
              </w:rPr>
              <w:fldChar w:fldCharType="begin"/>
            </w:r>
            <w:r>
              <w:rPr>
                <w:noProof/>
                <w:webHidden/>
              </w:rPr>
              <w:instrText xml:space="preserve"> PAGEREF _Toc153880047 \h </w:instrText>
            </w:r>
            <w:r>
              <w:rPr>
                <w:noProof/>
                <w:webHidden/>
              </w:rPr>
            </w:r>
            <w:r>
              <w:rPr>
                <w:noProof/>
                <w:webHidden/>
              </w:rPr>
              <w:fldChar w:fldCharType="separate"/>
            </w:r>
            <w:r>
              <w:rPr>
                <w:noProof/>
                <w:webHidden/>
              </w:rPr>
              <w:t>113</w:t>
            </w:r>
            <w:r>
              <w:rPr>
                <w:noProof/>
                <w:webHidden/>
              </w:rPr>
              <w:fldChar w:fldCharType="end"/>
            </w:r>
          </w:hyperlink>
        </w:p>
        <w:p w14:paraId="7A77D846" w14:textId="2F37A71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8" w:history="1">
            <w:r w:rsidRPr="00A10DE1">
              <w:rPr>
                <w:rStyle w:val="Hyperlink"/>
                <w:noProof/>
              </w:rPr>
              <w:t>Counselling online</w:t>
            </w:r>
            <w:r>
              <w:rPr>
                <w:noProof/>
                <w:webHidden/>
              </w:rPr>
              <w:tab/>
            </w:r>
            <w:r>
              <w:rPr>
                <w:noProof/>
                <w:webHidden/>
              </w:rPr>
              <w:fldChar w:fldCharType="begin"/>
            </w:r>
            <w:r>
              <w:rPr>
                <w:noProof/>
                <w:webHidden/>
              </w:rPr>
              <w:instrText xml:space="preserve"> PAGEREF _Toc153880048 \h </w:instrText>
            </w:r>
            <w:r>
              <w:rPr>
                <w:noProof/>
                <w:webHidden/>
              </w:rPr>
            </w:r>
            <w:r>
              <w:rPr>
                <w:noProof/>
                <w:webHidden/>
              </w:rPr>
              <w:fldChar w:fldCharType="separate"/>
            </w:r>
            <w:r>
              <w:rPr>
                <w:noProof/>
                <w:webHidden/>
              </w:rPr>
              <w:t>114</w:t>
            </w:r>
            <w:r>
              <w:rPr>
                <w:noProof/>
                <w:webHidden/>
              </w:rPr>
              <w:fldChar w:fldCharType="end"/>
            </w:r>
          </w:hyperlink>
        </w:p>
        <w:p w14:paraId="62B0E1C6" w14:textId="3F280847"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49" w:history="1">
            <w:r w:rsidRPr="00A10DE1">
              <w:rPr>
                <w:rStyle w:val="Hyperlink"/>
                <w:noProof/>
              </w:rPr>
              <w:t>Treatment episodes</w:t>
            </w:r>
            <w:r>
              <w:rPr>
                <w:noProof/>
                <w:webHidden/>
              </w:rPr>
              <w:tab/>
            </w:r>
            <w:r>
              <w:rPr>
                <w:noProof/>
                <w:webHidden/>
              </w:rPr>
              <w:fldChar w:fldCharType="begin"/>
            </w:r>
            <w:r>
              <w:rPr>
                <w:noProof/>
                <w:webHidden/>
              </w:rPr>
              <w:instrText xml:space="preserve"> PAGEREF _Toc153880049 \h </w:instrText>
            </w:r>
            <w:r>
              <w:rPr>
                <w:noProof/>
                <w:webHidden/>
              </w:rPr>
            </w:r>
            <w:r>
              <w:rPr>
                <w:noProof/>
                <w:webHidden/>
              </w:rPr>
              <w:fldChar w:fldCharType="separate"/>
            </w:r>
            <w:r>
              <w:rPr>
                <w:noProof/>
                <w:webHidden/>
              </w:rPr>
              <w:t>116</w:t>
            </w:r>
            <w:r>
              <w:rPr>
                <w:noProof/>
                <w:webHidden/>
              </w:rPr>
              <w:fldChar w:fldCharType="end"/>
            </w:r>
          </w:hyperlink>
        </w:p>
        <w:p w14:paraId="36D25BF2" w14:textId="6EA2B6A9"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50" w:history="1">
            <w:r w:rsidRPr="00A10DE1">
              <w:rPr>
                <w:rStyle w:val="Hyperlink"/>
                <w:noProof/>
              </w:rPr>
              <w:t>Other service types</w:t>
            </w:r>
            <w:r>
              <w:rPr>
                <w:noProof/>
                <w:webHidden/>
              </w:rPr>
              <w:tab/>
            </w:r>
            <w:r>
              <w:rPr>
                <w:noProof/>
                <w:webHidden/>
              </w:rPr>
              <w:fldChar w:fldCharType="begin"/>
            </w:r>
            <w:r>
              <w:rPr>
                <w:noProof/>
                <w:webHidden/>
              </w:rPr>
              <w:instrText xml:space="preserve"> PAGEREF _Toc153880050 \h </w:instrText>
            </w:r>
            <w:r>
              <w:rPr>
                <w:noProof/>
                <w:webHidden/>
              </w:rPr>
            </w:r>
            <w:r>
              <w:rPr>
                <w:noProof/>
                <w:webHidden/>
              </w:rPr>
              <w:fldChar w:fldCharType="separate"/>
            </w:r>
            <w:r>
              <w:rPr>
                <w:noProof/>
                <w:webHidden/>
              </w:rPr>
              <w:t>117</w:t>
            </w:r>
            <w:r>
              <w:rPr>
                <w:noProof/>
                <w:webHidden/>
              </w:rPr>
              <w:fldChar w:fldCharType="end"/>
            </w:r>
          </w:hyperlink>
        </w:p>
        <w:p w14:paraId="3F1E25C9" w14:textId="439A869D"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1" w:history="1">
            <w:r w:rsidRPr="00A10DE1">
              <w:rPr>
                <w:rStyle w:val="Hyperlink"/>
                <w:noProof/>
              </w:rPr>
              <w:t>Legal services</w:t>
            </w:r>
            <w:r>
              <w:rPr>
                <w:noProof/>
                <w:webHidden/>
              </w:rPr>
              <w:tab/>
            </w:r>
            <w:r>
              <w:rPr>
                <w:noProof/>
                <w:webHidden/>
              </w:rPr>
              <w:fldChar w:fldCharType="begin"/>
            </w:r>
            <w:r>
              <w:rPr>
                <w:noProof/>
                <w:webHidden/>
              </w:rPr>
              <w:instrText xml:space="preserve"> PAGEREF _Toc153880051 \h </w:instrText>
            </w:r>
            <w:r>
              <w:rPr>
                <w:noProof/>
                <w:webHidden/>
              </w:rPr>
            </w:r>
            <w:r>
              <w:rPr>
                <w:noProof/>
                <w:webHidden/>
              </w:rPr>
              <w:fldChar w:fldCharType="separate"/>
            </w:r>
            <w:r>
              <w:rPr>
                <w:noProof/>
                <w:webHidden/>
              </w:rPr>
              <w:t>117</w:t>
            </w:r>
            <w:r>
              <w:rPr>
                <w:noProof/>
                <w:webHidden/>
              </w:rPr>
              <w:fldChar w:fldCharType="end"/>
            </w:r>
          </w:hyperlink>
        </w:p>
        <w:p w14:paraId="029C65D1" w14:textId="61A60A7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2" w:history="1">
            <w:r w:rsidRPr="00A10DE1">
              <w:rPr>
                <w:rStyle w:val="Hyperlink"/>
                <w:noProof/>
              </w:rPr>
              <w:t>Eating disorder services</w:t>
            </w:r>
            <w:r>
              <w:rPr>
                <w:noProof/>
                <w:webHidden/>
              </w:rPr>
              <w:tab/>
            </w:r>
            <w:r>
              <w:rPr>
                <w:noProof/>
                <w:webHidden/>
              </w:rPr>
              <w:fldChar w:fldCharType="begin"/>
            </w:r>
            <w:r>
              <w:rPr>
                <w:noProof/>
                <w:webHidden/>
              </w:rPr>
              <w:instrText xml:space="preserve"> PAGEREF _Toc153880052 \h </w:instrText>
            </w:r>
            <w:r>
              <w:rPr>
                <w:noProof/>
                <w:webHidden/>
              </w:rPr>
            </w:r>
            <w:r>
              <w:rPr>
                <w:noProof/>
                <w:webHidden/>
              </w:rPr>
              <w:fldChar w:fldCharType="separate"/>
            </w:r>
            <w:r>
              <w:rPr>
                <w:noProof/>
                <w:webHidden/>
              </w:rPr>
              <w:t>118</w:t>
            </w:r>
            <w:r>
              <w:rPr>
                <w:noProof/>
                <w:webHidden/>
              </w:rPr>
              <w:fldChar w:fldCharType="end"/>
            </w:r>
          </w:hyperlink>
        </w:p>
        <w:p w14:paraId="44FAB594" w14:textId="34338F91"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3" w:history="1">
            <w:r w:rsidRPr="00A10DE1">
              <w:rPr>
                <w:rStyle w:val="Hyperlink"/>
                <w:noProof/>
              </w:rPr>
              <w:t>Problem gambling support services</w:t>
            </w:r>
            <w:r>
              <w:rPr>
                <w:noProof/>
                <w:webHidden/>
              </w:rPr>
              <w:tab/>
            </w:r>
            <w:r>
              <w:rPr>
                <w:noProof/>
                <w:webHidden/>
              </w:rPr>
              <w:fldChar w:fldCharType="begin"/>
            </w:r>
            <w:r>
              <w:rPr>
                <w:noProof/>
                <w:webHidden/>
              </w:rPr>
              <w:instrText xml:space="preserve"> PAGEREF _Toc153880053 \h </w:instrText>
            </w:r>
            <w:r>
              <w:rPr>
                <w:noProof/>
                <w:webHidden/>
              </w:rPr>
            </w:r>
            <w:r>
              <w:rPr>
                <w:noProof/>
                <w:webHidden/>
              </w:rPr>
              <w:fldChar w:fldCharType="separate"/>
            </w:r>
            <w:r>
              <w:rPr>
                <w:noProof/>
                <w:webHidden/>
              </w:rPr>
              <w:t>119</w:t>
            </w:r>
            <w:r>
              <w:rPr>
                <w:noProof/>
                <w:webHidden/>
              </w:rPr>
              <w:fldChar w:fldCharType="end"/>
            </w:r>
          </w:hyperlink>
        </w:p>
        <w:p w14:paraId="6114C083" w14:textId="32029E38"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4" w:history="1">
            <w:r w:rsidRPr="00A10DE1">
              <w:rPr>
                <w:rStyle w:val="Hyperlink"/>
                <w:noProof/>
              </w:rPr>
              <w:t>Social support services</w:t>
            </w:r>
            <w:r>
              <w:rPr>
                <w:noProof/>
                <w:webHidden/>
              </w:rPr>
              <w:tab/>
            </w:r>
            <w:r>
              <w:rPr>
                <w:noProof/>
                <w:webHidden/>
              </w:rPr>
              <w:fldChar w:fldCharType="begin"/>
            </w:r>
            <w:r>
              <w:rPr>
                <w:noProof/>
                <w:webHidden/>
              </w:rPr>
              <w:instrText xml:space="preserve"> PAGEREF _Toc153880054 \h </w:instrText>
            </w:r>
            <w:r>
              <w:rPr>
                <w:noProof/>
                <w:webHidden/>
              </w:rPr>
            </w:r>
            <w:r>
              <w:rPr>
                <w:noProof/>
                <w:webHidden/>
              </w:rPr>
              <w:fldChar w:fldCharType="separate"/>
            </w:r>
            <w:r>
              <w:rPr>
                <w:noProof/>
                <w:webHidden/>
              </w:rPr>
              <w:t>119</w:t>
            </w:r>
            <w:r>
              <w:rPr>
                <w:noProof/>
                <w:webHidden/>
              </w:rPr>
              <w:fldChar w:fldCharType="end"/>
            </w:r>
          </w:hyperlink>
        </w:p>
        <w:p w14:paraId="742A58F3" w14:textId="76341D3A"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5" w:history="1">
            <w:r w:rsidRPr="00A10DE1">
              <w:rPr>
                <w:rStyle w:val="Hyperlink"/>
                <w:noProof/>
              </w:rPr>
              <w:t>Emergency support services</w:t>
            </w:r>
            <w:r>
              <w:rPr>
                <w:noProof/>
                <w:webHidden/>
              </w:rPr>
              <w:tab/>
            </w:r>
            <w:r>
              <w:rPr>
                <w:noProof/>
                <w:webHidden/>
              </w:rPr>
              <w:fldChar w:fldCharType="begin"/>
            </w:r>
            <w:r>
              <w:rPr>
                <w:noProof/>
                <w:webHidden/>
              </w:rPr>
              <w:instrText xml:space="preserve"> PAGEREF _Toc153880055 \h </w:instrText>
            </w:r>
            <w:r>
              <w:rPr>
                <w:noProof/>
                <w:webHidden/>
              </w:rPr>
            </w:r>
            <w:r>
              <w:rPr>
                <w:noProof/>
                <w:webHidden/>
              </w:rPr>
              <w:fldChar w:fldCharType="separate"/>
            </w:r>
            <w:r>
              <w:rPr>
                <w:noProof/>
                <w:webHidden/>
              </w:rPr>
              <w:t>119</w:t>
            </w:r>
            <w:r>
              <w:rPr>
                <w:noProof/>
                <w:webHidden/>
              </w:rPr>
              <w:fldChar w:fldCharType="end"/>
            </w:r>
          </w:hyperlink>
        </w:p>
        <w:p w14:paraId="17A349AE" w14:textId="317D84E0"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6" w:history="1">
            <w:r w:rsidRPr="00A10DE1">
              <w:rPr>
                <w:rStyle w:val="Hyperlink"/>
                <w:noProof/>
              </w:rPr>
              <w:t>Family violence support services</w:t>
            </w:r>
            <w:r>
              <w:rPr>
                <w:noProof/>
                <w:webHidden/>
              </w:rPr>
              <w:tab/>
            </w:r>
            <w:r>
              <w:rPr>
                <w:noProof/>
                <w:webHidden/>
              </w:rPr>
              <w:fldChar w:fldCharType="begin"/>
            </w:r>
            <w:r>
              <w:rPr>
                <w:noProof/>
                <w:webHidden/>
              </w:rPr>
              <w:instrText xml:space="preserve"> PAGEREF _Toc153880056 \h </w:instrText>
            </w:r>
            <w:r>
              <w:rPr>
                <w:noProof/>
                <w:webHidden/>
              </w:rPr>
            </w:r>
            <w:r>
              <w:rPr>
                <w:noProof/>
                <w:webHidden/>
              </w:rPr>
              <w:fldChar w:fldCharType="separate"/>
            </w:r>
            <w:r>
              <w:rPr>
                <w:noProof/>
                <w:webHidden/>
              </w:rPr>
              <w:t>120</w:t>
            </w:r>
            <w:r>
              <w:rPr>
                <w:noProof/>
                <w:webHidden/>
              </w:rPr>
              <w:fldChar w:fldCharType="end"/>
            </w:r>
          </w:hyperlink>
        </w:p>
        <w:p w14:paraId="6E4E6529" w14:textId="4C4A3B86"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57" w:history="1">
            <w:r w:rsidRPr="00A10DE1">
              <w:rPr>
                <w:rStyle w:val="Hyperlink"/>
                <w:noProof/>
              </w:rPr>
              <w:t>Aged care services</w:t>
            </w:r>
            <w:r>
              <w:rPr>
                <w:noProof/>
                <w:webHidden/>
              </w:rPr>
              <w:tab/>
            </w:r>
            <w:r>
              <w:rPr>
                <w:noProof/>
                <w:webHidden/>
              </w:rPr>
              <w:fldChar w:fldCharType="begin"/>
            </w:r>
            <w:r>
              <w:rPr>
                <w:noProof/>
                <w:webHidden/>
              </w:rPr>
              <w:instrText xml:space="preserve"> PAGEREF _Toc153880057 \h </w:instrText>
            </w:r>
            <w:r>
              <w:rPr>
                <w:noProof/>
                <w:webHidden/>
              </w:rPr>
            </w:r>
            <w:r>
              <w:rPr>
                <w:noProof/>
                <w:webHidden/>
              </w:rPr>
              <w:fldChar w:fldCharType="separate"/>
            </w:r>
            <w:r>
              <w:rPr>
                <w:noProof/>
                <w:webHidden/>
              </w:rPr>
              <w:t>120</w:t>
            </w:r>
            <w:r>
              <w:rPr>
                <w:noProof/>
                <w:webHidden/>
              </w:rPr>
              <w:fldChar w:fldCharType="end"/>
            </w:r>
          </w:hyperlink>
        </w:p>
        <w:p w14:paraId="508BC4A3" w14:textId="34FC6D9A"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58" w:history="1">
            <w:r w:rsidRPr="00A10DE1">
              <w:rPr>
                <w:rStyle w:val="Hyperlink"/>
                <w:noProof/>
              </w:rPr>
              <w:t>Conclusion</w:t>
            </w:r>
            <w:r>
              <w:rPr>
                <w:noProof/>
                <w:webHidden/>
              </w:rPr>
              <w:tab/>
            </w:r>
            <w:r>
              <w:rPr>
                <w:noProof/>
                <w:webHidden/>
              </w:rPr>
              <w:fldChar w:fldCharType="begin"/>
            </w:r>
            <w:r>
              <w:rPr>
                <w:noProof/>
                <w:webHidden/>
              </w:rPr>
              <w:instrText xml:space="preserve"> PAGEREF _Toc153880058 \h </w:instrText>
            </w:r>
            <w:r>
              <w:rPr>
                <w:noProof/>
                <w:webHidden/>
              </w:rPr>
            </w:r>
            <w:r>
              <w:rPr>
                <w:noProof/>
                <w:webHidden/>
              </w:rPr>
              <w:fldChar w:fldCharType="separate"/>
            </w:r>
            <w:r>
              <w:rPr>
                <w:noProof/>
                <w:webHidden/>
              </w:rPr>
              <w:t>123</w:t>
            </w:r>
            <w:r>
              <w:rPr>
                <w:noProof/>
                <w:webHidden/>
              </w:rPr>
              <w:fldChar w:fldCharType="end"/>
            </w:r>
          </w:hyperlink>
        </w:p>
        <w:p w14:paraId="1D038D0A" w14:textId="3A562C20"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59" w:history="1">
            <w:r w:rsidRPr="00A10DE1">
              <w:rPr>
                <w:rStyle w:val="Hyperlink"/>
                <w:noProof/>
              </w:rPr>
              <w:t>Appendix 1: Additional demographics</w:t>
            </w:r>
            <w:r>
              <w:rPr>
                <w:noProof/>
                <w:webHidden/>
              </w:rPr>
              <w:tab/>
            </w:r>
            <w:r>
              <w:rPr>
                <w:noProof/>
                <w:webHidden/>
              </w:rPr>
              <w:fldChar w:fldCharType="begin"/>
            </w:r>
            <w:r>
              <w:rPr>
                <w:noProof/>
                <w:webHidden/>
              </w:rPr>
              <w:instrText xml:space="preserve"> PAGEREF _Toc153880059 \h </w:instrText>
            </w:r>
            <w:r>
              <w:rPr>
                <w:noProof/>
                <w:webHidden/>
              </w:rPr>
            </w:r>
            <w:r>
              <w:rPr>
                <w:noProof/>
                <w:webHidden/>
              </w:rPr>
              <w:fldChar w:fldCharType="separate"/>
            </w:r>
            <w:r>
              <w:rPr>
                <w:noProof/>
                <w:webHidden/>
              </w:rPr>
              <w:t>124</w:t>
            </w:r>
            <w:r>
              <w:rPr>
                <w:noProof/>
                <w:webHidden/>
              </w:rPr>
              <w:fldChar w:fldCharType="end"/>
            </w:r>
          </w:hyperlink>
        </w:p>
        <w:p w14:paraId="2C467AB9" w14:textId="1958D970"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0" w:history="1">
            <w:r w:rsidRPr="00A10DE1">
              <w:rPr>
                <w:rStyle w:val="Hyperlink"/>
                <w:noProof/>
              </w:rPr>
              <w:t>People and population</w:t>
            </w:r>
            <w:r>
              <w:rPr>
                <w:noProof/>
                <w:webHidden/>
              </w:rPr>
              <w:tab/>
            </w:r>
            <w:r>
              <w:rPr>
                <w:noProof/>
                <w:webHidden/>
              </w:rPr>
              <w:fldChar w:fldCharType="begin"/>
            </w:r>
            <w:r>
              <w:rPr>
                <w:noProof/>
                <w:webHidden/>
              </w:rPr>
              <w:instrText xml:space="preserve"> PAGEREF _Toc153880060 \h </w:instrText>
            </w:r>
            <w:r>
              <w:rPr>
                <w:noProof/>
                <w:webHidden/>
              </w:rPr>
            </w:r>
            <w:r>
              <w:rPr>
                <w:noProof/>
                <w:webHidden/>
              </w:rPr>
              <w:fldChar w:fldCharType="separate"/>
            </w:r>
            <w:r>
              <w:rPr>
                <w:noProof/>
                <w:webHidden/>
              </w:rPr>
              <w:t>124</w:t>
            </w:r>
            <w:r>
              <w:rPr>
                <w:noProof/>
                <w:webHidden/>
              </w:rPr>
              <w:fldChar w:fldCharType="end"/>
            </w:r>
          </w:hyperlink>
        </w:p>
        <w:p w14:paraId="26DEC6A1" w14:textId="7138A385"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1" w:history="1">
            <w:r w:rsidRPr="00A10DE1">
              <w:rPr>
                <w:rStyle w:val="Hyperlink"/>
                <w:noProof/>
              </w:rPr>
              <w:t>Cultural diversity</w:t>
            </w:r>
            <w:r>
              <w:rPr>
                <w:noProof/>
                <w:webHidden/>
              </w:rPr>
              <w:tab/>
            </w:r>
            <w:r>
              <w:rPr>
                <w:noProof/>
                <w:webHidden/>
              </w:rPr>
              <w:fldChar w:fldCharType="begin"/>
            </w:r>
            <w:r>
              <w:rPr>
                <w:noProof/>
                <w:webHidden/>
              </w:rPr>
              <w:instrText xml:space="preserve"> PAGEREF _Toc153880061 \h </w:instrText>
            </w:r>
            <w:r>
              <w:rPr>
                <w:noProof/>
                <w:webHidden/>
              </w:rPr>
            </w:r>
            <w:r>
              <w:rPr>
                <w:noProof/>
                <w:webHidden/>
              </w:rPr>
              <w:fldChar w:fldCharType="separate"/>
            </w:r>
            <w:r>
              <w:rPr>
                <w:noProof/>
                <w:webHidden/>
              </w:rPr>
              <w:t>125</w:t>
            </w:r>
            <w:r>
              <w:rPr>
                <w:noProof/>
                <w:webHidden/>
              </w:rPr>
              <w:fldChar w:fldCharType="end"/>
            </w:r>
          </w:hyperlink>
        </w:p>
        <w:p w14:paraId="4B76C38A" w14:textId="6376E4A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2" w:history="1">
            <w:r w:rsidRPr="00A10DE1">
              <w:rPr>
                <w:rStyle w:val="Hyperlink"/>
                <w:noProof/>
              </w:rPr>
              <w:t>Income</w:t>
            </w:r>
            <w:r>
              <w:rPr>
                <w:noProof/>
                <w:webHidden/>
              </w:rPr>
              <w:tab/>
            </w:r>
            <w:r>
              <w:rPr>
                <w:noProof/>
                <w:webHidden/>
              </w:rPr>
              <w:fldChar w:fldCharType="begin"/>
            </w:r>
            <w:r>
              <w:rPr>
                <w:noProof/>
                <w:webHidden/>
              </w:rPr>
              <w:instrText xml:space="preserve"> PAGEREF _Toc153880062 \h </w:instrText>
            </w:r>
            <w:r>
              <w:rPr>
                <w:noProof/>
                <w:webHidden/>
              </w:rPr>
            </w:r>
            <w:r>
              <w:rPr>
                <w:noProof/>
                <w:webHidden/>
              </w:rPr>
              <w:fldChar w:fldCharType="separate"/>
            </w:r>
            <w:r>
              <w:rPr>
                <w:noProof/>
                <w:webHidden/>
              </w:rPr>
              <w:t>126</w:t>
            </w:r>
            <w:r>
              <w:rPr>
                <w:noProof/>
                <w:webHidden/>
              </w:rPr>
              <w:fldChar w:fldCharType="end"/>
            </w:r>
          </w:hyperlink>
        </w:p>
        <w:p w14:paraId="26384FB0" w14:textId="1617637A"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3" w:history="1">
            <w:r w:rsidRPr="00A10DE1">
              <w:rPr>
                <w:rStyle w:val="Hyperlink"/>
                <w:noProof/>
              </w:rPr>
              <w:t>Unpaid work and care</w:t>
            </w:r>
            <w:r>
              <w:rPr>
                <w:noProof/>
                <w:webHidden/>
              </w:rPr>
              <w:tab/>
            </w:r>
            <w:r>
              <w:rPr>
                <w:noProof/>
                <w:webHidden/>
              </w:rPr>
              <w:fldChar w:fldCharType="begin"/>
            </w:r>
            <w:r>
              <w:rPr>
                <w:noProof/>
                <w:webHidden/>
              </w:rPr>
              <w:instrText xml:space="preserve"> PAGEREF _Toc153880063 \h </w:instrText>
            </w:r>
            <w:r>
              <w:rPr>
                <w:noProof/>
                <w:webHidden/>
              </w:rPr>
            </w:r>
            <w:r>
              <w:rPr>
                <w:noProof/>
                <w:webHidden/>
              </w:rPr>
              <w:fldChar w:fldCharType="separate"/>
            </w:r>
            <w:r>
              <w:rPr>
                <w:noProof/>
                <w:webHidden/>
              </w:rPr>
              <w:t>126</w:t>
            </w:r>
            <w:r>
              <w:rPr>
                <w:noProof/>
                <w:webHidden/>
              </w:rPr>
              <w:fldChar w:fldCharType="end"/>
            </w:r>
          </w:hyperlink>
        </w:p>
        <w:p w14:paraId="5955E283" w14:textId="09ADA258"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4" w:history="1">
            <w:r w:rsidRPr="00A10DE1">
              <w:rPr>
                <w:rStyle w:val="Hyperlink"/>
                <w:noProof/>
              </w:rPr>
              <w:t>Health</w:t>
            </w:r>
            <w:r>
              <w:rPr>
                <w:noProof/>
                <w:webHidden/>
              </w:rPr>
              <w:tab/>
            </w:r>
            <w:r>
              <w:rPr>
                <w:noProof/>
                <w:webHidden/>
              </w:rPr>
              <w:fldChar w:fldCharType="begin"/>
            </w:r>
            <w:r>
              <w:rPr>
                <w:noProof/>
                <w:webHidden/>
              </w:rPr>
              <w:instrText xml:space="preserve"> PAGEREF _Toc153880064 \h </w:instrText>
            </w:r>
            <w:r>
              <w:rPr>
                <w:noProof/>
                <w:webHidden/>
              </w:rPr>
            </w:r>
            <w:r>
              <w:rPr>
                <w:noProof/>
                <w:webHidden/>
              </w:rPr>
              <w:fldChar w:fldCharType="separate"/>
            </w:r>
            <w:r>
              <w:rPr>
                <w:noProof/>
                <w:webHidden/>
              </w:rPr>
              <w:t>127</w:t>
            </w:r>
            <w:r>
              <w:rPr>
                <w:noProof/>
                <w:webHidden/>
              </w:rPr>
              <w:fldChar w:fldCharType="end"/>
            </w:r>
          </w:hyperlink>
        </w:p>
        <w:p w14:paraId="4EDF91AF" w14:textId="386154D1"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65" w:history="1">
            <w:r w:rsidRPr="00A10DE1">
              <w:rPr>
                <w:rStyle w:val="Hyperlink"/>
                <w:noProof/>
              </w:rPr>
              <w:t>Long-term health conditions</w:t>
            </w:r>
            <w:r>
              <w:rPr>
                <w:noProof/>
                <w:webHidden/>
              </w:rPr>
              <w:tab/>
            </w:r>
            <w:r>
              <w:rPr>
                <w:noProof/>
                <w:webHidden/>
              </w:rPr>
              <w:fldChar w:fldCharType="begin"/>
            </w:r>
            <w:r>
              <w:rPr>
                <w:noProof/>
                <w:webHidden/>
              </w:rPr>
              <w:instrText xml:space="preserve"> PAGEREF _Toc153880065 \h </w:instrText>
            </w:r>
            <w:r>
              <w:rPr>
                <w:noProof/>
                <w:webHidden/>
              </w:rPr>
            </w:r>
            <w:r>
              <w:rPr>
                <w:noProof/>
                <w:webHidden/>
              </w:rPr>
              <w:fldChar w:fldCharType="separate"/>
            </w:r>
            <w:r>
              <w:rPr>
                <w:noProof/>
                <w:webHidden/>
              </w:rPr>
              <w:t>127</w:t>
            </w:r>
            <w:r>
              <w:rPr>
                <w:noProof/>
                <w:webHidden/>
              </w:rPr>
              <w:fldChar w:fldCharType="end"/>
            </w:r>
          </w:hyperlink>
        </w:p>
        <w:p w14:paraId="71E4B519" w14:textId="6388B3CB"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66" w:history="1">
            <w:r w:rsidRPr="00A10DE1">
              <w:rPr>
                <w:rStyle w:val="Hyperlink"/>
                <w:noProof/>
              </w:rPr>
              <w:t>Mental health conditions</w:t>
            </w:r>
            <w:r>
              <w:rPr>
                <w:noProof/>
                <w:webHidden/>
              </w:rPr>
              <w:tab/>
            </w:r>
            <w:r>
              <w:rPr>
                <w:noProof/>
                <w:webHidden/>
              </w:rPr>
              <w:fldChar w:fldCharType="begin"/>
            </w:r>
            <w:r>
              <w:rPr>
                <w:noProof/>
                <w:webHidden/>
              </w:rPr>
              <w:instrText xml:space="preserve"> PAGEREF _Toc153880066 \h </w:instrText>
            </w:r>
            <w:r>
              <w:rPr>
                <w:noProof/>
                <w:webHidden/>
              </w:rPr>
            </w:r>
            <w:r>
              <w:rPr>
                <w:noProof/>
                <w:webHidden/>
              </w:rPr>
              <w:fldChar w:fldCharType="separate"/>
            </w:r>
            <w:r>
              <w:rPr>
                <w:noProof/>
                <w:webHidden/>
              </w:rPr>
              <w:t>128</w:t>
            </w:r>
            <w:r>
              <w:rPr>
                <w:noProof/>
                <w:webHidden/>
              </w:rPr>
              <w:fldChar w:fldCharType="end"/>
            </w:r>
          </w:hyperlink>
        </w:p>
        <w:p w14:paraId="6E0467B5" w14:textId="498E51C6" w:rsidR="002179F2" w:rsidRDefault="002179F2">
          <w:pPr>
            <w:pStyle w:val="TOC3"/>
            <w:tabs>
              <w:tab w:val="right" w:leader="dot" w:pos="9628"/>
            </w:tabs>
            <w:rPr>
              <w:rFonts w:eastAsiaTheme="minorEastAsia" w:cstheme="minorBidi"/>
              <w:noProof/>
              <w:kern w:val="2"/>
              <w:sz w:val="22"/>
              <w:szCs w:val="22"/>
              <w:lang w:val="en-AU" w:eastAsia="en-AU"/>
              <w14:ligatures w14:val="standardContextual"/>
            </w:rPr>
          </w:pPr>
          <w:hyperlink w:anchor="_Toc153880067" w:history="1">
            <w:r w:rsidRPr="00A10DE1">
              <w:rPr>
                <w:rStyle w:val="Hyperlink"/>
                <w:noProof/>
              </w:rPr>
              <w:t>Disability</w:t>
            </w:r>
            <w:r>
              <w:rPr>
                <w:noProof/>
                <w:webHidden/>
              </w:rPr>
              <w:tab/>
            </w:r>
            <w:r>
              <w:rPr>
                <w:noProof/>
                <w:webHidden/>
              </w:rPr>
              <w:fldChar w:fldCharType="begin"/>
            </w:r>
            <w:r>
              <w:rPr>
                <w:noProof/>
                <w:webHidden/>
              </w:rPr>
              <w:instrText xml:space="preserve"> PAGEREF _Toc153880067 \h </w:instrText>
            </w:r>
            <w:r>
              <w:rPr>
                <w:noProof/>
                <w:webHidden/>
              </w:rPr>
            </w:r>
            <w:r>
              <w:rPr>
                <w:noProof/>
                <w:webHidden/>
              </w:rPr>
              <w:fldChar w:fldCharType="separate"/>
            </w:r>
            <w:r>
              <w:rPr>
                <w:noProof/>
                <w:webHidden/>
              </w:rPr>
              <w:t>129</w:t>
            </w:r>
            <w:r>
              <w:rPr>
                <w:noProof/>
                <w:webHidden/>
              </w:rPr>
              <w:fldChar w:fldCharType="end"/>
            </w:r>
          </w:hyperlink>
        </w:p>
        <w:p w14:paraId="3A0B6CB0" w14:textId="60D1D733"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8" w:history="1">
            <w:r w:rsidRPr="00A10DE1">
              <w:rPr>
                <w:rStyle w:val="Hyperlink"/>
                <w:noProof/>
              </w:rPr>
              <w:t>Housing</w:t>
            </w:r>
            <w:r>
              <w:rPr>
                <w:noProof/>
                <w:webHidden/>
              </w:rPr>
              <w:tab/>
            </w:r>
            <w:r>
              <w:rPr>
                <w:noProof/>
                <w:webHidden/>
              </w:rPr>
              <w:fldChar w:fldCharType="begin"/>
            </w:r>
            <w:r>
              <w:rPr>
                <w:noProof/>
                <w:webHidden/>
              </w:rPr>
              <w:instrText xml:space="preserve"> PAGEREF _Toc153880068 \h </w:instrText>
            </w:r>
            <w:r>
              <w:rPr>
                <w:noProof/>
                <w:webHidden/>
              </w:rPr>
            </w:r>
            <w:r>
              <w:rPr>
                <w:noProof/>
                <w:webHidden/>
              </w:rPr>
              <w:fldChar w:fldCharType="separate"/>
            </w:r>
            <w:r>
              <w:rPr>
                <w:noProof/>
                <w:webHidden/>
              </w:rPr>
              <w:t>129</w:t>
            </w:r>
            <w:r>
              <w:rPr>
                <w:noProof/>
                <w:webHidden/>
              </w:rPr>
              <w:fldChar w:fldCharType="end"/>
            </w:r>
          </w:hyperlink>
        </w:p>
        <w:p w14:paraId="63555EFF" w14:textId="27F35EDF"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69" w:history="1">
            <w:r w:rsidRPr="00A10DE1">
              <w:rPr>
                <w:rStyle w:val="Hyperlink"/>
                <w:noProof/>
              </w:rPr>
              <w:t>Transport</w:t>
            </w:r>
            <w:r>
              <w:rPr>
                <w:noProof/>
                <w:webHidden/>
              </w:rPr>
              <w:tab/>
            </w:r>
            <w:r>
              <w:rPr>
                <w:noProof/>
                <w:webHidden/>
              </w:rPr>
              <w:fldChar w:fldCharType="begin"/>
            </w:r>
            <w:r>
              <w:rPr>
                <w:noProof/>
                <w:webHidden/>
              </w:rPr>
              <w:instrText xml:space="preserve"> PAGEREF _Toc153880069 \h </w:instrText>
            </w:r>
            <w:r>
              <w:rPr>
                <w:noProof/>
                <w:webHidden/>
              </w:rPr>
            </w:r>
            <w:r>
              <w:rPr>
                <w:noProof/>
                <w:webHidden/>
              </w:rPr>
              <w:fldChar w:fldCharType="separate"/>
            </w:r>
            <w:r>
              <w:rPr>
                <w:noProof/>
                <w:webHidden/>
              </w:rPr>
              <w:t>129</w:t>
            </w:r>
            <w:r>
              <w:rPr>
                <w:noProof/>
                <w:webHidden/>
              </w:rPr>
              <w:fldChar w:fldCharType="end"/>
            </w:r>
          </w:hyperlink>
        </w:p>
        <w:p w14:paraId="5D2A4C47" w14:textId="6BCC345C"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70" w:history="1">
            <w:r w:rsidRPr="00A10DE1">
              <w:rPr>
                <w:rStyle w:val="Hyperlink"/>
                <w:noProof/>
              </w:rPr>
              <w:t>Appendix 2: Strategic alignment</w:t>
            </w:r>
            <w:r>
              <w:rPr>
                <w:noProof/>
                <w:webHidden/>
              </w:rPr>
              <w:tab/>
            </w:r>
            <w:r>
              <w:rPr>
                <w:noProof/>
                <w:webHidden/>
              </w:rPr>
              <w:fldChar w:fldCharType="begin"/>
            </w:r>
            <w:r>
              <w:rPr>
                <w:noProof/>
                <w:webHidden/>
              </w:rPr>
              <w:instrText xml:space="preserve"> PAGEREF _Toc153880070 \h </w:instrText>
            </w:r>
            <w:r>
              <w:rPr>
                <w:noProof/>
                <w:webHidden/>
              </w:rPr>
            </w:r>
            <w:r>
              <w:rPr>
                <w:noProof/>
                <w:webHidden/>
              </w:rPr>
              <w:fldChar w:fldCharType="separate"/>
            </w:r>
            <w:r>
              <w:rPr>
                <w:noProof/>
                <w:webHidden/>
              </w:rPr>
              <w:t>130</w:t>
            </w:r>
            <w:r>
              <w:rPr>
                <w:noProof/>
                <w:webHidden/>
              </w:rPr>
              <w:fldChar w:fldCharType="end"/>
            </w:r>
          </w:hyperlink>
        </w:p>
        <w:p w14:paraId="3ABD325C" w14:textId="14C09BF4"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71" w:history="1">
            <w:r w:rsidRPr="00A10DE1">
              <w:rPr>
                <w:rStyle w:val="Hyperlink"/>
                <w:noProof/>
              </w:rPr>
              <w:t>Council Plan</w:t>
            </w:r>
            <w:r>
              <w:rPr>
                <w:noProof/>
                <w:webHidden/>
              </w:rPr>
              <w:tab/>
            </w:r>
            <w:r>
              <w:rPr>
                <w:noProof/>
                <w:webHidden/>
              </w:rPr>
              <w:fldChar w:fldCharType="begin"/>
            </w:r>
            <w:r>
              <w:rPr>
                <w:noProof/>
                <w:webHidden/>
              </w:rPr>
              <w:instrText xml:space="preserve"> PAGEREF _Toc153880071 \h </w:instrText>
            </w:r>
            <w:r>
              <w:rPr>
                <w:noProof/>
                <w:webHidden/>
              </w:rPr>
            </w:r>
            <w:r>
              <w:rPr>
                <w:noProof/>
                <w:webHidden/>
              </w:rPr>
              <w:fldChar w:fldCharType="separate"/>
            </w:r>
            <w:r>
              <w:rPr>
                <w:noProof/>
                <w:webHidden/>
              </w:rPr>
              <w:t>130</w:t>
            </w:r>
            <w:r>
              <w:rPr>
                <w:noProof/>
                <w:webHidden/>
              </w:rPr>
              <w:fldChar w:fldCharType="end"/>
            </w:r>
          </w:hyperlink>
        </w:p>
        <w:p w14:paraId="0741C2DA" w14:textId="00C22762" w:rsidR="002179F2" w:rsidRDefault="002179F2">
          <w:pPr>
            <w:pStyle w:val="TOC2"/>
            <w:tabs>
              <w:tab w:val="right" w:leader="dot" w:pos="9628"/>
            </w:tabs>
            <w:rPr>
              <w:rFonts w:eastAsiaTheme="minorEastAsia" w:cstheme="minorBidi"/>
              <w:b w:val="0"/>
              <w:bCs w:val="0"/>
              <w:noProof/>
              <w:kern w:val="2"/>
              <w:sz w:val="22"/>
              <w:szCs w:val="22"/>
              <w:lang w:val="en-AU" w:eastAsia="en-AU"/>
              <w14:ligatures w14:val="standardContextual"/>
            </w:rPr>
          </w:pPr>
          <w:hyperlink w:anchor="_Toc153880072" w:history="1">
            <w:r w:rsidRPr="00A10DE1">
              <w:rPr>
                <w:rStyle w:val="Hyperlink"/>
                <w:noProof/>
              </w:rPr>
              <w:t>Municipal Recovery Plan</w:t>
            </w:r>
            <w:r>
              <w:rPr>
                <w:noProof/>
                <w:webHidden/>
              </w:rPr>
              <w:tab/>
            </w:r>
            <w:r>
              <w:rPr>
                <w:noProof/>
                <w:webHidden/>
              </w:rPr>
              <w:fldChar w:fldCharType="begin"/>
            </w:r>
            <w:r>
              <w:rPr>
                <w:noProof/>
                <w:webHidden/>
              </w:rPr>
              <w:instrText xml:space="preserve"> PAGEREF _Toc153880072 \h </w:instrText>
            </w:r>
            <w:r>
              <w:rPr>
                <w:noProof/>
                <w:webHidden/>
              </w:rPr>
            </w:r>
            <w:r>
              <w:rPr>
                <w:noProof/>
                <w:webHidden/>
              </w:rPr>
              <w:fldChar w:fldCharType="separate"/>
            </w:r>
            <w:r>
              <w:rPr>
                <w:noProof/>
                <w:webHidden/>
              </w:rPr>
              <w:t>131</w:t>
            </w:r>
            <w:r>
              <w:rPr>
                <w:noProof/>
                <w:webHidden/>
              </w:rPr>
              <w:fldChar w:fldCharType="end"/>
            </w:r>
          </w:hyperlink>
        </w:p>
        <w:p w14:paraId="00DCC6FE" w14:textId="076A989E"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73" w:history="1">
            <w:r w:rsidRPr="00A10DE1">
              <w:rPr>
                <w:rStyle w:val="Hyperlink"/>
                <w:noProof/>
              </w:rPr>
              <w:t>Appendix 3: Survey respondents</w:t>
            </w:r>
            <w:r>
              <w:rPr>
                <w:noProof/>
                <w:webHidden/>
              </w:rPr>
              <w:tab/>
            </w:r>
            <w:r>
              <w:rPr>
                <w:noProof/>
                <w:webHidden/>
              </w:rPr>
              <w:fldChar w:fldCharType="begin"/>
            </w:r>
            <w:r>
              <w:rPr>
                <w:noProof/>
                <w:webHidden/>
              </w:rPr>
              <w:instrText xml:space="preserve"> PAGEREF _Toc153880073 \h </w:instrText>
            </w:r>
            <w:r>
              <w:rPr>
                <w:noProof/>
                <w:webHidden/>
              </w:rPr>
            </w:r>
            <w:r>
              <w:rPr>
                <w:noProof/>
                <w:webHidden/>
              </w:rPr>
              <w:fldChar w:fldCharType="separate"/>
            </w:r>
            <w:r>
              <w:rPr>
                <w:noProof/>
                <w:webHidden/>
              </w:rPr>
              <w:t>132</w:t>
            </w:r>
            <w:r>
              <w:rPr>
                <w:noProof/>
                <w:webHidden/>
              </w:rPr>
              <w:fldChar w:fldCharType="end"/>
            </w:r>
          </w:hyperlink>
        </w:p>
        <w:p w14:paraId="30CAAEAE" w14:textId="71F255F7" w:rsidR="002179F2" w:rsidRDefault="002179F2">
          <w:pPr>
            <w:pStyle w:val="TOC1"/>
            <w:tabs>
              <w:tab w:val="right" w:leader="dot" w:pos="9628"/>
            </w:tabs>
            <w:rPr>
              <w:rFonts w:asciiTheme="minorHAnsi" w:eastAsiaTheme="minorEastAsia" w:hAnsiTheme="minorHAnsi"/>
              <w:b w:val="0"/>
              <w:bCs w:val="0"/>
              <w:caps w:val="0"/>
              <w:noProof/>
              <w:kern w:val="2"/>
              <w:sz w:val="22"/>
              <w:szCs w:val="22"/>
              <w:lang w:val="en-AU" w:eastAsia="en-AU"/>
              <w14:ligatures w14:val="standardContextual"/>
            </w:rPr>
          </w:pPr>
          <w:hyperlink w:anchor="_Toc153880074" w:history="1">
            <w:r w:rsidRPr="00A10DE1">
              <w:rPr>
                <w:rStyle w:val="Hyperlink"/>
                <w:noProof/>
              </w:rPr>
              <w:t>Appendix 4: Selected survey tables</w:t>
            </w:r>
            <w:r>
              <w:rPr>
                <w:noProof/>
                <w:webHidden/>
              </w:rPr>
              <w:tab/>
            </w:r>
            <w:r>
              <w:rPr>
                <w:noProof/>
                <w:webHidden/>
              </w:rPr>
              <w:fldChar w:fldCharType="begin"/>
            </w:r>
            <w:r>
              <w:rPr>
                <w:noProof/>
                <w:webHidden/>
              </w:rPr>
              <w:instrText xml:space="preserve"> PAGEREF _Toc153880074 \h </w:instrText>
            </w:r>
            <w:r>
              <w:rPr>
                <w:noProof/>
                <w:webHidden/>
              </w:rPr>
            </w:r>
            <w:r>
              <w:rPr>
                <w:noProof/>
                <w:webHidden/>
              </w:rPr>
              <w:fldChar w:fldCharType="separate"/>
            </w:r>
            <w:r>
              <w:rPr>
                <w:noProof/>
                <w:webHidden/>
              </w:rPr>
              <w:t>133</w:t>
            </w:r>
            <w:r>
              <w:rPr>
                <w:noProof/>
                <w:webHidden/>
              </w:rPr>
              <w:fldChar w:fldCharType="end"/>
            </w:r>
          </w:hyperlink>
        </w:p>
        <w:p w14:paraId="5E0768D9" w14:textId="6A9C09B9" w:rsidR="0089180C" w:rsidRDefault="003A04AE">
          <w:r>
            <w:rPr>
              <w:rFonts w:asciiTheme="majorHAnsi" w:hAnsiTheme="majorHAnsi"/>
              <w:b/>
              <w:bCs/>
              <w:caps/>
              <w:sz w:val="24"/>
              <w:szCs w:val="24"/>
            </w:rPr>
            <w:fldChar w:fldCharType="end"/>
          </w:r>
        </w:p>
      </w:sdtContent>
    </w:sdt>
    <w:p w14:paraId="50F08752" w14:textId="77777777" w:rsidR="0089180C" w:rsidRDefault="0089180C" w:rsidP="00721FBE">
      <w:pPr>
        <w:pStyle w:val="Title"/>
        <w:jc w:val="left"/>
        <w:rPr>
          <w:rFonts w:ascii="Roboto" w:hAnsi="Roboto"/>
          <w:b/>
          <w:sz w:val="44"/>
        </w:rPr>
        <w:sectPr w:rsidR="0089180C" w:rsidSect="004E4467">
          <w:footerReference w:type="default" r:id="rId12"/>
          <w:pgSz w:w="11906" w:h="16838"/>
          <w:pgMar w:top="1134" w:right="1134" w:bottom="1134" w:left="1134" w:header="709" w:footer="709" w:gutter="0"/>
          <w:pgNumType w:start="1"/>
          <w:cols w:space="708"/>
          <w:docGrid w:linePitch="360"/>
        </w:sectPr>
      </w:pPr>
    </w:p>
    <w:p w14:paraId="1629BD81" w14:textId="77777777" w:rsidR="00C359B0" w:rsidRDefault="00C359B0" w:rsidP="00C359B0">
      <w:pPr>
        <w:pStyle w:val="Heading1"/>
      </w:pPr>
      <w:bookmarkStart w:id="0" w:name="_Toc148450211"/>
      <w:bookmarkStart w:id="1" w:name="_Toc148371197"/>
      <w:bookmarkStart w:id="2" w:name="_Toc115789773"/>
      <w:bookmarkStart w:id="3" w:name="_Toc116301566"/>
      <w:bookmarkStart w:id="4" w:name="_Toc153879920"/>
      <w:r>
        <w:lastRenderedPageBreak/>
        <w:t>Executive summary</w:t>
      </w:r>
      <w:bookmarkEnd w:id="0"/>
      <w:bookmarkEnd w:id="4"/>
    </w:p>
    <w:p w14:paraId="02E0A18D" w14:textId="77777777" w:rsidR="00D80F22" w:rsidRPr="00D867CB" w:rsidRDefault="00D80F22" w:rsidP="00D80F22">
      <w:pPr>
        <w:rPr>
          <w:b/>
          <w:bCs/>
          <w:color w:val="000000" w:themeColor="text1"/>
        </w:rPr>
      </w:pPr>
      <w:bookmarkStart w:id="5" w:name="_Toc152065583"/>
      <w:bookmarkStart w:id="6" w:name="_Toc148371271"/>
      <w:bookmarkEnd w:id="1"/>
      <w:bookmarkEnd w:id="2"/>
      <w:bookmarkEnd w:id="3"/>
      <w:r w:rsidRPr="005E119A">
        <w:rPr>
          <w:color w:val="000000" w:themeColor="text1"/>
        </w:rPr>
        <w:t>Throughout 2023, Yarra Ranges Council has been conducting an analysis of the need for human services in Yarra Ranges.  The Human Services Needs Analysis (HSNA) provides insight into the main issues affecting services.  These include</w:t>
      </w:r>
      <w:r w:rsidRPr="00D867CB">
        <w:rPr>
          <w:b/>
          <w:bCs/>
          <w:color w:val="000000" w:themeColor="text1"/>
        </w:rPr>
        <w:t xml:space="preserve"> </w:t>
      </w:r>
      <w:r w:rsidRPr="00D867CB">
        <w:rPr>
          <w:color w:val="000000" w:themeColor="text1"/>
        </w:rPr>
        <w:t>the challenges for services in meeting community needs</w:t>
      </w:r>
      <w:r>
        <w:rPr>
          <w:color w:val="000000" w:themeColor="text1"/>
        </w:rPr>
        <w:t>,</w:t>
      </w:r>
      <w:r w:rsidRPr="00D867CB">
        <w:rPr>
          <w:color w:val="000000" w:themeColor="text1"/>
        </w:rPr>
        <w:t xml:space="preserve"> and</w:t>
      </w:r>
      <w:r w:rsidRPr="00D867CB">
        <w:rPr>
          <w:b/>
          <w:bCs/>
          <w:color w:val="000000" w:themeColor="text1"/>
        </w:rPr>
        <w:t xml:space="preserve"> </w:t>
      </w:r>
      <w:r w:rsidRPr="00D867CB">
        <w:rPr>
          <w:color w:val="000000" w:themeColor="text1"/>
        </w:rPr>
        <w:t xml:space="preserve">whether these challenges are expected to continue; </w:t>
      </w:r>
      <w:r>
        <w:rPr>
          <w:color w:val="000000" w:themeColor="text1"/>
        </w:rPr>
        <w:t xml:space="preserve">increases and shifts in service </w:t>
      </w:r>
      <w:r w:rsidRPr="00D867CB">
        <w:rPr>
          <w:color w:val="000000" w:themeColor="text1"/>
        </w:rPr>
        <w:t>demand since the onset of the pandemic;</w:t>
      </w:r>
      <w:r w:rsidRPr="00D867CB">
        <w:rPr>
          <w:b/>
          <w:bCs/>
          <w:color w:val="000000" w:themeColor="text1"/>
        </w:rPr>
        <w:t xml:space="preserve"> </w:t>
      </w:r>
      <w:r w:rsidRPr="005E119A">
        <w:rPr>
          <w:color w:val="000000" w:themeColor="text1"/>
        </w:rPr>
        <w:t xml:space="preserve">the main localities and service types which have gaps in their capacity to meet community needs; and the </w:t>
      </w:r>
      <w:r>
        <w:rPr>
          <w:color w:val="000000" w:themeColor="text1"/>
        </w:rPr>
        <w:t xml:space="preserve">extent </w:t>
      </w:r>
      <w:r w:rsidRPr="005E119A">
        <w:rPr>
          <w:color w:val="000000" w:themeColor="text1"/>
        </w:rPr>
        <w:t>of unmet community need.</w:t>
      </w:r>
      <w:r w:rsidRPr="00D867CB">
        <w:rPr>
          <w:b/>
          <w:bCs/>
          <w:color w:val="000000" w:themeColor="text1"/>
        </w:rPr>
        <w:t xml:space="preserve">  </w:t>
      </w:r>
      <w:r w:rsidRPr="005E119A">
        <w:rPr>
          <w:color w:val="000000" w:themeColor="text1"/>
        </w:rPr>
        <w:t>The HSNA also provides insight into community service needs and issues, including difficulties in obtaining necessary services; barriers obstructing access to services; and the ongoing physical, mental and social impacts of the pandemic.</w:t>
      </w:r>
    </w:p>
    <w:p w14:paraId="45DCB114" w14:textId="77777777" w:rsidR="00822918" w:rsidRDefault="00822918" w:rsidP="00822918">
      <w:pPr>
        <w:pStyle w:val="Heading2"/>
      </w:pPr>
      <w:bookmarkStart w:id="7" w:name="_Toc153879921"/>
      <w:r>
        <w:t>Overview of findings</w:t>
      </w:r>
      <w:bookmarkEnd w:id="5"/>
      <w:bookmarkEnd w:id="7"/>
    </w:p>
    <w:p w14:paraId="3E821CAA" w14:textId="77777777" w:rsidR="00822918" w:rsidRPr="00146D67" w:rsidRDefault="00822918" w:rsidP="00822918">
      <w:pPr>
        <w:rPr>
          <w:color w:val="000000" w:themeColor="text1"/>
        </w:rPr>
      </w:pPr>
      <w:r>
        <w:rPr>
          <w:color w:val="000000" w:themeColor="text1"/>
        </w:rPr>
        <w:t xml:space="preserve">The ability to access services where and when they are needed is crucial to community health and wellbeing.  However, </w:t>
      </w:r>
      <w:r w:rsidRPr="00146D67">
        <w:rPr>
          <w:color w:val="000000" w:themeColor="text1"/>
        </w:rPr>
        <w:t xml:space="preserve">Yarra Ranges residents experience significant challenges when trying to access local human services. </w:t>
      </w:r>
      <w:r>
        <w:rPr>
          <w:color w:val="000000" w:themeColor="text1"/>
        </w:rPr>
        <w:t>An analysis of service data and the survey this report represents provides evidence that m</w:t>
      </w:r>
      <w:r w:rsidRPr="00146D67">
        <w:rPr>
          <w:color w:val="000000" w:themeColor="text1"/>
        </w:rPr>
        <w:t>ost services have experienced rising demand over the past four years and have often been unable to meet community demand.</w:t>
      </w:r>
      <w:r>
        <w:rPr>
          <w:color w:val="000000" w:themeColor="text1"/>
        </w:rPr>
        <w:t xml:space="preserve">  Community service needs and service access have been affected by rising living costs, lack of affordable accommodation, transport access, worsening mental health, lack of social connections, and increasing levels of chronic health issues.  Services have also been affected by rising costs, along with a multitude of difficulties in providing services, including s</w:t>
      </w:r>
      <w:r w:rsidRPr="00146D67">
        <w:rPr>
          <w:color w:val="000000" w:themeColor="text1"/>
        </w:rPr>
        <w:t>taff and volunteer shortages</w:t>
      </w:r>
      <w:r>
        <w:rPr>
          <w:color w:val="000000" w:themeColor="text1"/>
        </w:rPr>
        <w:t>, reductions to funding, and a lack of</w:t>
      </w:r>
      <w:r w:rsidRPr="00146D67">
        <w:rPr>
          <w:color w:val="000000" w:themeColor="text1"/>
        </w:rPr>
        <w:t xml:space="preserve"> appropriate infrastructure.</w:t>
      </w:r>
    </w:p>
    <w:p w14:paraId="20927BC7" w14:textId="77777777" w:rsidR="00822918" w:rsidRDefault="00822918" w:rsidP="00822918">
      <w:pPr>
        <w:rPr>
          <w:color w:val="000000" w:themeColor="text1"/>
        </w:rPr>
      </w:pPr>
      <w:r w:rsidRPr="00146D67">
        <w:rPr>
          <w:color w:val="000000" w:themeColor="text1"/>
        </w:rPr>
        <w:t xml:space="preserve">The pandemic has created ongoing mental health, social and financial impacts.  Issues such as cost of living and the level of chronic health issues </w:t>
      </w:r>
      <w:r>
        <w:rPr>
          <w:color w:val="000000" w:themeColor="text1"/>
        </w:rPr>
        <w:t>are</w:t>
      </w:r>
      <w:r w:rsidRPr="00146D67">
        <w:rPr>
          <w:color w:val="000000" w:themeColor="text1"/>
        </w:rPr>
        <w:t xml:space="preserve"> expected to continue to affect services over the next five years,</w:t>
      </w:r>
      <w:r w:rsidRPr="00146D67">
        <w:rPr>
          <w:b/>
          <w:color w:val="000000" w:themeColor="text1"/>
        </w:rPr>
        <w:t xml:space="preserve"> </w:t>
      </w:r>
      <w:r w:rsidRPr="00146D67">
        <w:rPr>
          <w:color w:val="000000" w:themeColor="text1"/>
        </w:rPr>
        <w:t>along with the health and wellbeing impacts of an increasing number of climate-related disasters and extreme weather events.</w:t>
      </w:r>
      <w:r>
        <w:rPr>
          <w:color w:val="000000" w:themeColor="text1"/>
        </w:rPr>
        <w:t xml:space="preserve">  </w:t>
      </w:r>
      <w:r w:rsidRPr="00146D67">
        <w:rPr>
          <w:color w:val="000000" w:themeColor="text1"/>
        </w:rPr>
        <w:t>At the same time, the community is becom</w:t>
      </w:r>
      <w:r>
        <w:rPr>
          <w:color w:val="000000" w:themeColor="text1"/>
        </w:rPr>
        <w:t>ing</w:t>
      </w:r>
      <w:r w:rsidRPr="00146D67">
        <w:rPr>
          <w:color w:val="000000" w:themeColor="text1"/>
        </w:rPr>
        <w:t xml:space="preserve"> </w:t>
      </w:r>
      <w:r>
        <w:rPr>
          <w:color w:val="000000" w:themeColor="text1"/>
        </w:rPr>
        <w:t>more</w:t>
      </w:r>
      <w:r w:rsidRPr="00146D67">
        <w:rPr>
          <w:color w:val="000000" w:themeColor="text1"/>
        </w:rPr>
        <w:t xml:space="preserve"> aware of service options and associating less stigma with using services.  The pandemic has led to increased online service options; and services are using technology, collaboration and outreach services to try to fill service gaps.</w:t>
      </w:r>
    </w:p>
    <w:p w14:paraId="2EA348DA" w14:textId="77777777" w:rsidR="00822918" w:rsidRPr="00B415C5" w:rsidRDefault="00822918" w:rsidP="00822918">
      <w:pPr>
        <w:rPr>
          <w:b/>
          <w:bCs/>
          <w:color w:val="000000" w:themeColor="text1"/>
        </w:rPr>
      </w:pPr>
      <w:r w:rsidRPr="006252E0">
        <w:rPr>
          <w:b/>
          <w:bCs/>
          <w:color w:val="000000" w:themeColor="text1"/>
        </w:rPr>
        <w:t>Community need</w:t>
      </w:r>
      <w:r>
        <w:rPr>
          <w:b/>
          <w:bCs/>
          <w:color w:val="000000" w:themeColor="text1"/>
        </w:rPr>
        <w:t>s</w:t>
      </w:r>
    </w:p>
    <w:p w14:paraId="492E9894" w14:textId="5CBE3983" w:rsidR="00822918" w:rsidRDefault="00822918" w:rsidP="00822918">
      <w:pPr>
        <w:rPr>
          <w:color w:val="000000" w:themeColor="text1"/>
        </w:rPr>
      </w:pPr>
      <w:r w:rsidRPr="00146D67">
        <w:rPr>
          <w:color w:val="000000" w:themeColor="text1"/>
        </w:rPr>
        <w:t>Community needs have shifted substantially.  Worsening mental and physical health, and rising living costs, were the main factors driving changing service demand</w:t>
      </w:r>
      <w:r w:rsidRPr="00E47224">
        <w:rPr>
          <w:color w:val="000000" w:themeColor="text1"/>
        </w:rPr>
        <w:t>.  The</w:t>
      </w:r>
      <w:r w:rsidRPr="00146D67">
        <w:rPr>
          <w:color w:val="000000" w:themeColor="text1"/>
        </w:rPr>
        <w:t xml:space="preserve"> services </w:t>
      </w:r>
      <w:r>
        <w:rPr>
          <w:color w:val="000000" w:themeColor="text1"/>
        </w:rPr>
        <w:t xml:space="preserve">with the </w:t>
      </w:r>
      <w:r w:rsidRPr="00146D67">
        <w:rPr>
          <w:color w:val="000000" w:themeColor="text1"/>
        </w:rPr>
        <w:t>most increases in demand since 2019 were emergency and food relief; housing and homelessness support;</w:t>
      </w:r>
      <w:r w:rsidRPr="00FD4289">
        <w:rPr>
          <w:color w:val="000000" w:themeColor="text1"/>
        </w:rPr>
        <w:t xml:space="preserve"> </w:t>
      </w:r>
      <w:r w:rsidRPr="00146D67">
        <w:rPr>
          <w:color w:val="000000" w:themeColor="text1"/>
        </w:rPr>
        <w:t>social connection and support; mental health; and financial counselling.</w:t>
      </w:r>
      <w:r w:rsidRPr="00FD4289">
        <w:rPr>
          <w:color w:val="000000" w:themeColor="text1"/>
        </w:rPr>
        <w:t xml:space="preserve">  </w:t>
      </w:r>
      <w:r w:rsidRPr="00146D67">
        <w:rPr>
          <w:color w:val="000000" w:themeColor="text1"/>
        </w:rPr>
        <w:t xml:space="preserve">People </w:t>
      </w:r>
      <w:r w:rsidR="00B9516F" w:rsidRPr="00146D67">
        <w:rPr>
          <w:color w:val="000000" w:themeColor="text1"/>
        </w:rPr>
        <w:t>now need</w:t>
      </w:r>
      <w:r w:rsidRPr="00146D67">
        <w:rPr>
          <w:color w:val="000000" w:themeColor="text1"/>
        </w:rPr>
        <w:t xml:space="preserve"> more services per person</w:t>
      </w:r>
      <w:r w:rsidRPr="00FD4289">
        <w:rPr>
          <w:color w:val="000000" w:themeColor="text1"/>
        </w:rPr>
        <w:t>, hav</w:t>
      </w:r>
      <w:r w:rsidRPr="00146D67">
        <w:rPr>
          <w:color w:val="000000" w:themeColor="text1"/>
        </w:rPr>
        <w:t xml:space="preserve">e more complex health issues, and are deeply affected by issues such as housing and family violence.  </w:t>
      </w:r>
      <w:r>
        <w:rPr>
          <w:color w:val="000000" w:themeColor="text1"/>
        </w:rPr>
        <w:t>T</w:t>
      </w:r>
      <w:r w:rsidRPr="00146D67">
        <w:rPr>
          <w:color w:val="000000" w:themeColor="text1"/>
        </w:rPr>
        <w:t>here is now less stigma about using services, better awareness of services and new online service options</w:t>
      </w:r>
      <w:r>
        <w:rPr>
          <w:color w:val="000000" w:themeColor="text1"/>
        </w:rPr>
        <w:t>; but</w:t>
      </w:r>
      <w:r w:rsidRPr="00146D67">
        <w:rPr>
          <w:color w:val="000000" w:themeColor="text1"/>
        </w:rPr>
        <w:t xml:space="preserve"> one-quarter of consumers are still concerned about the risk of infection </w:t>
      </w:r>
      <w:r>
        <w:rPr>
          <w:color w:val="000000" w:themeColor="text1"/>
        </w:rPr>
        <w:t xml:space="preserve">from COVID-19 </w:t>
      </w:r>
      <w:r w:rsidRPr="00146D67">
        <w:rPr>
          <w:color w:val="000000" w:themeColor="text1"/>
        </w:rPr>
        <w:t>when using services.</w:t>
      </w:r>
    </w:p>
    <w:p w14:paraId="1BA04740" w14:textId="77777777" w:rsidR="00822918" w:rsidRPr="00B415C5" w:rsidRDefault="00822918" w:rsidP="00822918">
      <w:pPr>
        <w:rPr>
          <w:b/>
          <w:bCs/>
          <w:color w:val="000000" w:themeColor="text1"/>
        </w:rPr>
      </w:pPr>
      <w:r>
        <w:rPr>
          <w:b/>
          <w:bCs/>
          <w:color w:val="000000" w:themeColor="text1"/>
        </w:rPr>
        <w:lastRenderedPageBreak/>
        <w:t>Challenges for service provision</w:t>
      </w:r>
    </w:p>
    <w:p w14:paraId="6EDA21C9" w14:textId="77777777" w:rsidR="00822918" w:rsidRDefault="00822918" w:rsidP="00822918">
      <w:pPr>
        <w:keepLines/>
        <w:rPr>
          <w:color w:val="000000" w:themeColor="text1"/>
        </w:rPr>
      </w:pPr>
      <w:r w:rsidRPr="009B54F0">
        <w:rPr>
          <w:color w:val="000000" w:themeColor="text1"/>
        </w:rPr>
        <w:t>Human services are currently facing a range of barriers to providing services</w:t>
      </w:r>
      <w:r>
        <w:rPr>
          <w:color w:val="000000" w:themeColor="text1"/>
        </w:rPr>
        <w:t xml:space="preserve">, relating to </w:t>
      </w:r>
      <w:r w:rsidRPr="009B54F0">
        <w:rPr>
          <w:color w:val="000000" w:themeColor="text1"/>
        </w:rPr>
        <w:t xml:space="preserve"> </w:t>
      </w:r>
      <w:r w:rsidRPr="00075ACC">
        <w:rPr>
          <w:color w:val="000000" w:themeColor="text1"/>
        </w:rPr>
        <w:t>staffing,</w:t>
      </w:r>
      <w:r w:rsidRPr="009B54F0">
        <w:rPr>
          <w:color w:val="000000" w:themeColor="text1"/>
        </w:rPr>
        <w:t xml:space="preserve"> difficulties in providing services, cost issues, transport and worsening community health.</w:t>
      </w:r>
      <w:r w:rsidRPr="009B54F0">
        <w:rPr>
          <w:b/>
          <w:bCs/>
          <w:color w:val="000000" w:themeColor="text1"/>
        </w:rPr>
        <w:t xml:space="preserve">  </w:t>
      </w:r>
      <w:r w:rsidRPr="009B54F0">
        <w:rPr>
          <w:color w:val="000000" w:themeColor="text1"/>
        </w:rPr>
        <w:t>Clients are presenting with more numerous and complex conditions, more advanced health problems (e.g., advanced skin cancer), worse mental and physical health, and higher service needs per person.</w:t>
      </w:r>
    </w:p>
    <w:p w14:paraId="414F1D6C" w14:textId="77777777" w:rsidR="00822918" w:rsidRPr="009B54F0" w:rsidRDefault="00822918" w:rsidP="00822918">
      <w:pPr>
        <w:keepLines/>
        <w:rPr>
          <w:b/>
          <w:bCs/>
          <w:color w:val="000000" w:themeColor="text1"/>
        </w:rPr>
      </w:pPr>
      <w:r w:rsidRPr="009B54F0">
        <w:rPr>
          <w:color w:val="000000" w:themeColor="text1"/>
        </w:rPr>
        <w:t>The key barriers for services include lack of staff and volunteers; long waiting lists and waiting times; lack of sufficient services, combined with a reduction in the number of services and programs; lack of suitable space; lack of GPs, who are often the first step in referring patients to a specialist service; rising costs of service provision; and difficulties with referring clients to other services</w:t>
      </w:r>
      <w:r w:rsidRPr="009B54F0">
        <w:rPr>
          <w:b/>
          <w:bCs/>
          <w:color w:val="000000" w:themeColor="text1"/>
        </w:rPr>
        <w:t xml:space="preserve"> </w:t>
      </w:r>
      <w:r w:rsidRPr="009B54F0">
        <w:rPr>
          <w:color w:val="000000" w:themeColor="text1"/>
        </w:rPr>
        <w:t>– again, due to issues such as waiting lists, services not accepting new clients,</w:t>
      </w:r>
      <w:r w:rsidRPr="009B54F0">
        <w:rPr>
          <w:b/>
          <w:bCs/>
          <w:color w:val="000000" w:themeColor="text1"/>
        </w:rPr>
        <w:t xml:space="preserve"> </w:t>
      </w:r>
      <w:r w:rsidRPr="009B54F0">
        <w:rPr>
          <w:color w:val="000000" w:themeColor="text1"/>
        </w:rPr>
        <w:t>lack of available services or no local services.</w:t>
      </w:r>
      <w:r w:rsidRPr="009B54F0">
        <w:rPr>
          <w:b/>
          <w:bCs/>
          <w:color w:val="000000" w:themeColor="text1"/>
        </w:rPr>
        <w:t xml:space="preserve">  </w:t>
      </w:r>
      <w:r w:rsidRPr="00075ACC">
        <w:t>Service data also showed major shortages for all types of medical specialist</w:t>
      </w:r>
      <w:r>
        <w:t>s</w:t>
      </w:r>
      <w:r w:rsidRPr="00075ACC">
        <w:t>, and that workers are not available in the areas that need them the most, contributing to the workforce shortages identified in the survey.  Shortages of staff who live locally, and difficulties in attracting (and retaining) staff to work in Yarra Ranges, are exacerbated by lack of affordable accommodation to rent or purchase, and the distance of many service locations from population centres and public transport.</w:t>
      </w:r>
    </w:p>
    <w:p w14:paraId="13288663" w14:textId="77777777" w:rsidR="00822918" w:rsidRPr="00146D67" w:rsidRDefault="00822918" w:rsidP="00822918">
      <w:pPr>
        <w:rPr>
          <w:color w:val="000000" w:themeColor="text1"/>
        </w:rPr>
      </w:pPr>
      <w:r w:rsidRPr="00146D67">
        <w:rPr>
          <w:color w:val="000000" w:themeColor="text1"/>
        </w:rPr>
        <w:t>Most services have experienced rising demand over the past four years; nearly two-thirds of services had experienced demand which they had been unable to meet, and one-third had had to decline requests for service.</w:t>
      </w:r>
      <w:r w:rsidRPr="00146D67">
        <w:rPr>
          <w:b/>
          <w:color w:val="000000" w:themeColor="text1"/>
        </w:rPr>
        <w:t xml:space="preserve">  </w:t>
      </w:r>
      <w:r w:rsidRPr="00146D67">
        <w:rPr>
          <w:color w:val="000000" w:themeColor="text1"/>
        </w:rPr>
        <w:t>This has mostly been caused by</w:t>
      </w:r>
      <w:r>
        <w:rPr>
          <w:color w:val="000000" w:themeColor="text1"/>
        </w:rPr>
        <w:t xml:space="preserve"> insufficient funding combined with cuts to funding for some programs (such as preventative community health services, telehealth, cuts to the number of visits under a mental health plan);</w:t>
      </w:r>
      <w:r w:rsidRPr="00146D67">
        <w:rPr>
          <w:color w:val="000000" w:themeColor="text1"/>
        </w:rPr>
        <w:t xml:space="preserve"> lack of staff and volunteers</w:t>
      </w:r>
      <w:r>
        <w:rPr>
          <w:color w:val="000000" w:themeColor="text1"/>
        </w:rPr>
        <w:t>;</w:t>
      </w:r>
      <w:r w:rsidRPr="00146D67">
        <w:rPr>
          <w:color w:val="000000" w:themeColor="text1"/>
        </w:rPr>
        <w:t xml:space="preserve"> lack of resources</w:t>
      </w:r>
      <w:r>
        <w:rPr>
          <w:color w:val="000000" w:themeColor="text1"/>
        </w:rPr>
        <w:t>;</w:t>
      </w:r>
      <w:r w:rsidRPr="00146D67">
        <w:rPr>
          <w:color w:val="000000" w:themeColor="text1"/>
        </w:rPr>
        <w:t xml:space="preserve"> </w:t>
      </w:r>
      <w:r>
        <w:rPr>
          <w:color w:val="000000" w:themeColor="text1"/>
        </w:rPr>
        <w:t xml:space="preserve">and </w:t>
      </w:r>
      <w:r w:rsidRPr="00146D67">
        <w:rPr>
          <w:color w:val="000000" w:themeColor="text1"/>
        </w:rPr>
        <w:t>lack of infrastructure</w:t>
      </w:r>
      <w:r>
        <w:rPr>
          <w:color w:val="000000" w:themeColor="text1"/>
        </w:rPr>
        <w:t>.</w:t>
      </w:r>
      <w:r w:rsidRPr="00146D67">
        <w:rPr>
          <w:color w:val="000000" w:themeColor="text1"/>
        </w:rPr>
        <w:t xml:space="preserve">  </w:t>
      </w:r>
    </w:p>
    <w:p w14:paraId="14B848C1" w14:textId="77777777" w:rsidR="00822918" w:rsidRDefault="00822918" w:rsidP="00822918">
      <w:pPr>
        <w:rPr>
          <w:b/>
          <w:color w:val="000000" w:themeColor="text1"/>
        </w:rPr>
      </w:pPr>
      <w:r>
        <w:rPr>
          <w:color w:val="000000" w:themeColor="text1"/>
        </w:rPr>
        <w:t>Over the next five years, s</w:t>
      </w:r>
      <w:r w:rsidRPr="00146D67">
        <w:rPr>
          <w:color w:val="000000" w:themeColor="text1"/>
        </w:rPr>
        <w:t>ervices expect t</w:t>
      </w:r>
      <w:r>
        <w:rPr>
          <w:color w:val="000000" w:themeColor="text1"/>
        </w:rPr>
        <w:t>he</w:t>
      </w:r>
      <w:r w:rsidRPr="00146D67">
        <w:rPr>
          <w:color w:val="000000" w:themeColor="text1"/>
        </w:rPr>
        <w:t xml:space="preserve"> continu</w:t>
      </w:r>
      <w:r>
        <w:rPr>
          <w:color w:val="000000" w:themeColor="text1"/>
        </w:rPr>
        <w:t>ing</w:t>
      </w:r>
      <w:r w:rsidRPr="00146D67">
        <w:rPr>
          <w:color w:val="000000" w:themeColor="text1"/>
        </w:rPr>
        <w:t xml:space="preserve"> challenge</w:t>
      </w:r>
      <w:r>
        <w:rPr>
          <w:color w:val="000000" w:themeColor="text1"/>
        </w:rPr>
        <w:t xml:space="preserve"> of</w:t>
      </w:r>
      <w:r w:rsidRPr="00146D67">
        <w:rPr>
          <w:color w:val="000000" w:themeColor="text1"/>
        </w:rPr>
        <w:t xml:space="preserve"> rising demand, worsening community health, lack of service funding</w:t>
      </w:r>
      <w:r>
        <w:rPr>
          <w:color w:val="000000" w:themeColor="text1"/>
        </w:rPr>
        <w:t>,</w:t>
      </w:r>
      <w:r w:rsidRPr="00146D67">
        <w:rPr>
          <w:color w:val="000000" w:themeColor="text1"/>
        </w:rPr>
        <w:t xml:space="preserve"> rising living costs, and shortages of staff and volunteers.</w:t>
      </w:r>
      <w:r>
        <w:rPr>
          <w:color w:val="000000" w:themeColor="text1"/>
        </w:rPr>
        <w:t xml:space="preserve">  One in five GPs plan to retire over the next three years, which will exacerbate shortages of health workers.  </w:t>
      </w:r>
      <w:r w:rsidRPr="00146D67">
        <w:rPr>
          <w:color w:val="000000" w:themeColor="text1"/>
        </w:rPr>
        <w:t xml:space="preserve">Many services were </w:t>
      </w:r>
      <w:r>
        <w:rPr>
          <w:color w:val="000000" w:themeColor="text1"/>
        </w:rPr>
        <w:t xml:space="preserve">also </w:t>
      </w:r>
      <w:r w:rsidRPr="00146D67">
        <w:rPr>
          <w:color w:val="000000" w:themeColor="text1"/>
        </w:rPr>
        <w:t>expecting climate change to have major impacts on community wellbeing, service access and infrastructure.</w:t>
      </w:r>
    </w:p>
    <w:p w14:paraId="7CCBBDD8" w14:textId="305C8D06" w:rsidR="00822918" w:rsidRPr="00146D67" w:rsidRDefault="00822918" w:rsidP="00822918">
      <w:pPr>
        <w:rPr>
          <w:color w:val="000000" w:themeColor="text1"/>
        </w:rPr>
      </w:pPr>
      <w:r w:rsidRPr="00146D67">
        <w:rPr>
          <w:color w:val="000000" w:themeColor="text1"/>
        </w:rPr>
        <w:t>Council plays an important role in providing infrastructure for services</w:t>
      </w:r>
      <w:r>
        <w:rPr>
          <w:color w:val="000000" w:themeColor="text1"/>
        </w:rPr>
        <w:t xml:space="preserve">, providing </w:t>
      </w:r>
      <w:r w:rsidRPr="00146D67">
        <w:rPr>
          <w:color w:val="000000" w:themeColor="text1"/>
        </w:rPr>
        <w:t xml:space="preserve">premises to 43% of </w:t>
      </w:r>
      <w:r>
        <w:rPr>
          <w:color w:val="000000" w:themeColor="text1"/>
        </w:rPr>
        <w:t xml:space="preserve">the human </w:t>
      </w:r>
      <w:r w:rsidRPr="00146D67">
        <w:rPr>
          <w:color w:val="000000" w:themeColor="text1"/>
        </w:rPr>
        <w:t>services</w:t>
      </w:r>
      <w:r w:rsidR="00FC5155">
        <w:rPr>
          <w:color w:val="000000" w:themeColor="text1"/>
        </w:rPr>
        <w:t xml:space="preserve"> surveyed</w:t>
      </w:r>
      <w:r>
        <w:rPr>
          <w:color w:val="000000" w:themeColor="text1"/>
        </w:rPr>
        <w:t xml:space="preserve">.  This is </w:t>
      </w:r>
      <w:r w:rsidRPr="00146D67">
        <w:rPr>
          <w:color w:val="000000" w:themeColor="text1"/>
        </w:rPr>
        <w:t>in the context of 28% of services saying that lack of suitable infrastructure is likely to be a future service challenge.</w:t>
      </w:r>
    </w:p>
    <w:p w14:paraId="2F3F0E57" w14:textId="77777777" w:rsidR="00822918" w:rsidRDefault="00822918" w:rsidP="00822918">
      <w:pPr>
        <w:rPr>
          <w:color w:val="000000" w:themeColor="text1"/>
        </w:rPr>
      </w:pPr>
      <w:r w:rsidRPr="00146D67">
        <w:rPr>
          <w:color w:val="000000" w:themeColor="text1"/>
        </w:rPr>
        <w:t xml:space="preserve">Services are adapting by using online service provision and other forms of technology, more collaboration with other services, and more outreach and co-location.  Services are re-training staff, but staff shortages are likely to remain a key issue, and reducing levels of volunteering </w:t>
      </w:r>
      <w:r>
        <w:rPr>
          <w:color w:val="000000" w:themeColor="text1"/>
        </w:rPr>
        <w:t>are</w:t>
      </w:r>
      <w:r w:rsidRPr="00146D67">
        <w:rPr>
          <w:color w:val="000000" w:themeColor="text1"/>
        </w:rPr>
        <w:t xml:space="preserve"> an issue nation-wide.</w:t>
      </w:r>
      <w:r>
        <w:rPr>
          <w:color w:val="000000" w:themeColor="text1"/>
        </w:rPr>
        <w:t xml:space="preserve">  Whilst online service provision may work in some contexts, service data from GPS and patients indicates an ongoing lack of </w:t>
      </w:r>
      <w:r w:rsidRPr="00EE56E9">
        <w:t xml:space="preserve">support for patients </w:t>
      </w:r>
      <w:r>
        <w:t>us</w:t>
      </w:r>
      <w:r w:rsidRPr="00EE56E9">
        <w:t xml:space="preserve">ing online services, and </w:t>
      </w:r>
      <w:r>
        <w:t>experiencing i</w:t>
      </w:r>
      <w:r w:rsidRPr="00EE56E9">
        <w:t>ssues with internet connections and technology, which limit</w:t>
      </w:r>
      <w:r>
        <w:t>s</w:t>
      </w:r>
      <w:r w:rsidRPr="00EE56E9">
        <w:t xml:space="preserve"> the effectiveness of telehealth services unless more support becomes available.</w:t>
      </w:r>
    </w:p>
    <w:p w14:paraId="2115F7A6" w14:textId="77777777" w:rsidR="00822918" w:rsidRDefault="00822918" w:rsidP="00822918">
      <w:pPr>
        <w:rPr>
          <w:color w:val="000000" w:themeColor="text1"/>
        </w:rPr>
      </w:pPr>
      <w:r>
        <w:rPr>
          <w:b/>
          <w:bCs/>
          <w:color w:val="000000" w:themeColor="text1"/>
        </w:rPr>
        <w:lastRenderedPageBreak/>
        <w:t>Issues for specific service types</w:t>
      </w:r>
    </w:p>
    <w:p w14:paraId="62CA5F30" w14:textId="77777777" w:rsidR="00822918" w:rsidRPr="00146D67" w:rsidRDefault="00822918" w:rsidP="00822918">
      <w:pPr>
        <w:rPr>
          <w:color w:val="000000" w:themeColor="text1"/>
        </w:rPr>
      </w:pPr>
      <w:r>
        <w:rPr>
          <w:color w:val="000000" w:themeColor="text1"/>
        </w:rPr>
        <w:t xml:space="preserve">Council has used a range of information to identify service needs and issues, including a </w:t>
      </w:r>
      <w:r>
        <w:t xml:space="preserve">survey of local service providers and information from a wide range of data sets.  </w:t>
      </w:r>
      <w:r w:rsidRPr="00146D67">
        <w:rPr>
          <w:color w:val="000000" w:themeColor="text1"/>
        </w:rPr>
        <w:t xml:space="preserve">The main service gaps, across all service types and areas, </w:t>
      </w:r>
      <w:r>
        <w:rPr>
          <w:color w:val="000000" w:themeColor="text1"/>
        </w:rPr>
        <w:t>include</w:t>
      </w:r>
      <w:r w:rsidRPr="00146D67">
        <w:rPr>
          <w:color w:val="000000" w:themeColor="text1"/>
        </w:rPr>
        <w:t>:</w:t>
      </w:r>
    </w:p>
    <w:p w14:paraId="781751B7" w14:textId="77777777" w:rsidR="00D80F22" w:rsidRPr="00EE56E9" w:rsidRDefault="00D80F22" w:rsidP="002179F2">
      <w:pPr>
        <w:pStyle w:val="ListParagraph"/>
        <w:numPr>
          <w:ilvl w:val="0"/>
          <w:numId w:val="52"/>
        </w:numPr>
        <w:rPr>
          <w:color w:val="000000" w:themeColor="text1"/>
        </w:rPr>
      </w:pPr>
      <w:r w:rsidRPr="00EE56E9">
        <w:rPr>
          <w:color w:val="000000" w:themeColor="text1"/>
        </w:rPr>
        <w:t xml:space="preserve">Housing and homelessness support.  </w:t>
      </w:r>
      <w:r>
        <w:rPr>
          <w:color w:val="000000" w:themeColor="text1"/>
        </w:rPr>
        <w:t xml:space="preserve">This includes </w:t>
      </w:r>
      <w:r w:rsidRPr="00EE56E9">
        <w:t>a high level of unmet service need amongst clients of homelessness services, for both accommodation and a range of other services</w:t>
      </w:r>
      <w:r>
        <w:t>.</w:t>
      </w:r>
    </w:p>
    <w:p w14:paraId="31A6D869" w14:textId="77777777" w:rsidR="00D80F22" w:rsidRPr="00EE56E9" w:rsidRDefault="00D80F22" w:rsidP="002179F2">
      <w:pPr>
        <w:pStyle w:val="ListParagraph"/>
        <w:numPr>
          <w:ilvl w:val="0"/>
          <w:numId w:val="52"/>
        </w:numPr>
      </w:pPr>
      <w:r w:rsidRPr="00EE56E9">
        <w:rPr>
          <w:color w:val="000000" w:themeColor="text1"/>
        </w:rPr>
        <w:t xml:space="preserve">Transport services and access to transport; lack </w:t>
      </w:r>
      <w:r w:rsidRPr="00EE56E9">
        <w:t>of transport access to physical services</w:t>
      </w:r>
      <w:r>
        <w:t xml:space="preserve"> was also identified in service datasets.</w:t>
      </w:r>
      <w:r w:rsidRPr="00EE56E9">
        <w:t xml:space="preserve">   </w:t>
      </w:r>
    </w:p>
    <w:p w14:paraId="68C90298" w14:textId="77777777" w:rsidR="00D80F22" w:rsidRPr="00146D67" w:rsidRDefault="00D80F22" w:rsidP="002179F2">
      <w:pPr>
        <w:pStyle w:val="ListParagraph"/>
        <w:numPr>
          <w:ilvl w:val="0"/>
          <w:numId w:val="52"/>
        </w:numPr>
        <w:rPr>
          <w:color w:val="000000" w:themeColor="text1"/>
        </w:rPr>
      </w:pPr>
      <w:r w:rsidRPr="00146D67">
        <w:rPr>
          <w:color w:val="000000" w:themeColor="text1"/>
        </w:rPr>
        <w:t>Youth services.</w:t>
      </w:r>
    </w:p>
    <w:p w14:paraId="027561E1" w14:textId="77777777" w:rsidR="00D80F22" w:rsidRPr="00E47224" w:rsidRDefault="00D80F22" w:rsidP="002179F2">
      <w:pPr>
        <w:pStyle w:val="ListParagraph"/>
        <w:numPr>
          <w:ilvl w:val="0"/>
          <w:numId w:val="52"/>
        </w:numPr>
        <w:rPr>
          <w:color w:val="000000" w:themeColor="text1"/>
        </w:rPr>
      </w:pPr>
      <w:r w:rsidRPr="00146D67">
        <w:rPr>
          <w:color w:val="000000" w:themeColor="text1"/>
        </w:rPr>
        <w:t>Mental health services.</w:t>
      </w:r>
      <w:r>
        <w:rPr>
          <w:color w:val="000000" w:themeColor="text1"/>
        </w:rPr>
        <w:t xml:space="preserve">  Service data also </w:t>
      </w:r>
      <w:r>
        <w:t xml:space="preserve">highlight shortages of GPs, mental health specialists and other specialists, potentially linked to a higher use of hospitals for mental health care.  </w:t>
      </w:r>
    </w:p>
    <w:p w14:paraId="6C38B45A" w14:textId="77777777" w:rsidR="00D80F22" w:rsidRPr="001A53BE" w:rsidRDefault="00D80F22" w:rsidP="002179F2">
      <w:pPr>
        <w:pStyle w:val="ListParagraph"/>
        <w:numPr>
          <w:ilvl w:val="0"/>
          <w:numId w:val="52"/>
        </w:numPr>
        <w:rPr>
          <w:color w:val="000000" w:themeColor="text1"/>
        </w:rPr>
      </w:pPr>
      <w:r w:rsidRPr="001A53BE">
        <w:rPr>
          <w:color w:val="000000" w:themeColor="text1"/>
        </w:rPr>
        <w:t xml:space="preserve">Advocacy.  </w:t>
      </w:r>
      <w:r w:rsidRPr="001A53BE">
        <w:t>Council advocates</w:t>
      </w:r>
      <w:r>
        <w:t xml:space="preserve"> for community needs </w:t>
      </w:r>
      <w:r w:rsidRPr="001A53BE">
        <w:t>to all levels of government</w:t>
      </w:r>
      <w:r>
        <w:t xml:space="preserve">.  Council advocacy aims to gain </w:t>
      </w:r>
      <w:r w:rsidRPr="001A53BE">
        <w:t xml:space="preserve">support for </w:t>
      </w:r>
      <w:r>
        <w:t xml:space="preserve">key </w:t>
      </w:r>
      <w:r w:rsidRPr="001A53BE">
        <w:t>projects and policies</w:t>
      </w:r>
      <w:r>
        <w:t>,</w:t>
      </w:r>
      <w:r w:rsidRPr="001A53BE">
        <w:t xml:space="preserve"> to deliver the social, health, cultural, infrastructure, education and transport outcomes </w:t>
      </w:r>
      <w:r>
        <w:t>necessary to community wellbeing.</w:t>
      </w:r>
    </w:p>
    <w:p w14:paraId="566BC2B4" w14:textId="77777777" w:rsidR="00D80F22" w:rsidRPr="00146D67" w:rsidRDefault="00D80F22" w:rsidP="002179F2">
      <w:pPr>
        <w:pStyle w:val="ListParagraph"/>
        <w:numPr>
          <w:ilvl w:val="0"/>
          <w:numId w:val="52"/>
        </w:numPr>
        <w:rPr>
          <w:color w:val="000000" w:themeColor="text1"/>
        </w:rPr>
      </w:pPr>
      <w:r w:rsidRPr="00146D67">
        <w:rPr>
          <w:color w:val="000000" w:themeColor="text1"/>
        </w:rPr>
        <w:t>Social connection and support.</w:t>
      </w:r>
    </w:p>
    <w:p w14:paraId="7F19546B" w14:textId="77777777" w:rsidR="00D80F22" w:rsidRPr="00146D67" w:rsidRDefault="00D80F22" w:rsidP="002179F2">
      <w:pPr>
        <w:pStyle w:val="ListParagraph"/>
        <w:numPr>
          <w:ilvl w:val="0"/>
          <w:numId w:val="52"/>
        </w:numPr>
        <w:rPr>
          <w:color w:val="000000" w:themeColor="text1"/>
        </w:rPr>
      </w:pPr>
      <w:r w:rsidRPr="00146D67">
        <w:rPr>
          <w:color w:val="000000" w:themeColor="text1"/>
        </w:rPr>
        <w:t>Acute health care services.</w:t>
      </w:r>
    </w:p>
    <w:p w14:paraId="09C895B2" w14:textId="77777777" w:rsidR="00D80F22" w:rsidRPr="00146D67" w:rsidRDefault="00D80F22" w:rsidP="002179F2">
      <w:pPr>
        <w:pStyle w:val="ListParagraph"/>
        <w:numPr>
          <w:ilvl w:val="0"/>
          <w:numId w:val="52"/>
        </w:numPr>
        <w:rPr>
          <w:color w:val="000000" w:themeColor="text1"/>
        </w:rPr>
      </w:pPr>
      <w:r w:rsidRPr="00146D67">
        <w:rPr>
          <w:color w:val="000000" w:themeColor="text1"/>
        </w:rPr>
        <w:t>Services for culturally diverse groups and for indigenous residents.</w:t>
      </w:r>
    </w:p>
    <w:p w14:paraId="6F2374D9" w14:textId="77777777" w:rsidR="00D80F22" w:rsidRPr="00146D67" w:rsidRDefault="00D80F22" w:rsidP="002179F2">
      <w:pPr>
        <w:pStyle w:val="ListParagraph"/>
        <w:numPr>
          <w:ilvl w:val="0"/>
          <w:numId w:val="52"/>
        </w:numPr>
        <w:rPr>
          <w:color w:val="000000" w:themeColor="text1"/>
        </w:rPr>
      </w:pPr>
      <w:r w:rsidRPr="00146D67">
        <w:rPr>
          <w:color w:val="000000" w:themeColor="text1"/>
        </w:rPr>
        <w:t>Family violence and sexual assault.</w:t>
      </w:r>
    </w:p>
    <w:p w14:paraId="42DF1D07" w14:textId="77777777" w:rsidR="00822918" w:rsidRDefault="00822918" w:rsidP="00822918">
      <w:pPr>
        <w:rPr>
          <w:color w:val="000000" w:themeColor="text1"/>
        </w:rPr>
      </w:pPr>
      <w:r w:rsidRPr="00146D67">
        <w:rPr>
          <w:color w:val="000000" w:themeColor="text1"/>
        </w:rPr>
        <w:t>T</w:t>
      </w:r>
      <w:r w:rsidRPr="000B018C">
        <w:rPr>
          <w:color w:val="000000" w:themeColor="text1"/>
        </w:rPr>
        <w:t xml:space="preserve">he Hills </w:t>
      </w:r>
      <w:r w:rsidRPr="00146D67">
        <w:rPr>
          <w:color w:val="000000" w:themeColor="text1"/>
        </w:rPr>
        <w:t xml:space="preserve">and the Valley reported the </w:t>
      </w:r>
      <w:r w:rsidRPr="000B018C">
        <w:rPr>
          <w:color w:val="000000" w:themeColor="text1"/>
        </w:rPr>
        <w:t>highest number of</w:t>
      </w:r>
      <w:r w:rsidRPr="00146D67">
        <w:rPr>
          <w:color w:val="000000" w:themeColor="text1"/>
        </w:rPr>
        <w:t xml:space="preserve"> service</w:t>
      </w:r>
      <w:r w:rsidRPr="000B018C">
        <w:rPr>
          <w:color w:val="000000" w:themeColor="text1"/>
        </w:rPr>
        <w:t xml:space="preserve"> gaps</w:t>
      </w:r>
      <w:r w:rsidRPr="00146D67">
        <w:rPr>
          <w:color w:val="000000" w:themeColor="text1"/>
        </w:rPr>
        <w:t>.</w:t>
      </w:r>
    </w:p>
    <w:p w14:paraId="04695F0D" w14:textId="77777777" w:rsidR="00822918" w:rsidRDefault="00822918" w:rsidP="00822918">
      <w:pPr>
        <w:rPr>
          <w:color w:val="000000" w:themeColor="text1"/>
        </w:rPr>
      </w:pPr>
      <w:r w:rsidRPr="00E57E14">
        <w:rPr>
          <w:noProof/>
          <w:lang w:val="en-AU" w:eastAsia="en-AU"/>
        </w:rPr>
        <w:drawing>
          <wp:inline distT="0" distB="0" distL="0" distR="0" wp14:anchorId="0E638AD7" wp14:editId="5792DDF9">
            <wp:extent cx="5451648" cy="3906317"/>
            <wp:effectExtent l="0" t="0" r="0" b="0"/>
            <wp:docPr id="276107384" name="Picture 1" descr="A graph showing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07384" name="Picture 1" descr="A graph showing different colored bars&#10;&#10;Description automatically generated"/>
                    <pic:cNvPicPr/>
                  </pic:nvPicPr>
                  <pic:blipFill>
                    <a:blip r:embed="rId13"/>
                    <a:stretch>
                      <a:fillRect/>
                    </a:stretch>
                  </pic:blipFill>
                  <pic:spPr>
                    <a:xfrm>
                      <a:off x="0" y="0"/>
                      <a:ext cx="5451648" cy="3906317"/>
                    </a:xfrm>
                    <a:prstGeom prst="rect">
                      <a:avLst/>
                    </a:prstGeom>
                  </pic:spPr>
                </pic:pic>
              </a:graphicData>
            </a:graphic>
          </wp:inline>
        </w:drawing>
      </w:r>
    </w:p>
    <w:p w14:paraId="59703077" w14:textId="2F00945F" w:rsidR="00822918" w:rsidRPr="006252E0" w:rsidRDefault="00822918" w:rsidP="00822918">
      <w:pPr>
        <w:rPr>
          <w:b/>
          <w:bCs/>
          <w:color w:val="000000" w:themeColor="text1"/>
        </w:rPr>
      </w:pPr>
      <w:r>
        <w:rPr>
          <w:b/>
          <w:bCs/>
          <w:color w:val="000000" w:themeColor="text1"/>
        </w:rPr>
        <w:lastRenderedPageBreak/>
        <w:t>Community access to services</w:t>
      </w:r>
    </w:p>
    <w:p w14:paraId="40002EA8" w14:textId="77777777" w:rsidR="00822918" w:rsidRDefault="00822918" w:rsidP="00822918">
      <w:pPr>
        <w:keepLines/>
        <w:rPr>
          <w:color w:val="000000" w:themeColor="text1"/>
        </w:rPr>
      </w:pPr>
      <w:r>
        <w:rPr>
          <w:color w:val="000000" w:themeColor="text1"/>
        </w:rPr>
        <w:t>R</w:t>
      </w:r>
      <w:r w:rsidRPr="009B54F0">
        <w:rPr>
          <w:color w:val="000000" w:themeColor="text1"/>
        </w:rPr>
        <w:t xml:space="preserve">esidents are facing </w:t>
      </w:r>
      <w:r>
        <w:rPr>
          <w:color w:val="000000" w:themeColor="text1"/>
        </w:rPr>
        <w:t xml:space="preserve">a range of </w:t>
      </w:r>
      <w:r w:rsidRPr="009B54F0">
        <w:rPr>
          <w:color w:val="000000" w:themeColor="text1"/>
        </w:rPr>
        <w:t>barriers in accessing services</w:t>
      </w:r>
      <w:r>
        <w:rPr>
          <w:color w:val="000000" w:themeColor="text1"/>
        </w:rPr>
        <w:t>, including the cost of using services, lack of health insurance, transport access, difficulties in getting a referral promptly, waiting times, and lack of availability of local services.  Factors such as insecure housing and family violence also make it harder to access services.</w:t>
      </w:r>
      <w:r w:rsidRPr="00B415C5">
        <w:rPr>
          <w:color w:val="000000" w:themeColor="text1"/>
        </w:rPr>
        <w:t xml:space="preserve"> </w:t>
      </w:r>
      <w:r>
        <w:rPr>
          <w:color w:val="000000" w:themeColor="text1"/>
        </w:rPr>
        <w:t>Nearly all services report ongoing pandemic impacts within the community</w:t>
      </w:r>
      <w:r w:rsidRPr="00146D67">
        <w:rPr>
          <w:color w:val="000000" w:themeColor="text1"/>
        </w:rPr>
        <w:t>, particularly mental health impacts, social impacts and financial impacts.</w:t>
      </w:r>
    </w:p>
    <w:p w14:paraId="620AAC4F" w14:textId="77777777" w:rsidR="00822918" w:rsidRDefault="00822918" w:rsidP="00822918">
      <w:pPr>
        <w:rPr>
          <w:color w:val="000000" w:themeColor="text1"/>
        </w:rPr>
      </w:pPr>
      <w:r w:rsidRPr="00146D67">
        <w:rPr>
          <w:color w:val="000000" w:themeColor="text1"/>
        </w:rPr>
        <w:t xml:space="preserve">Services identified a range of issues for </w:t>
      </w:r>
      <w:r>
        <w:rPr>
          <w:color w:val="000000" w:themeColor="text1"/>
        </w:rPr>
        <w:t>specific community sectors</w:t>
      </w:r>
      <w:r w:rsidRPr="00146D67">
        <w:rPr>
          <w:color w:val="000000" w:themeColor="text1"/>
        </w:rPr>
        <w:t xml:space="preserve">.  </w:t>
      </w:r>
      <w:r>
        <w:rPr>
          <w:color w:val="000000" w:themeColor="text1"/>
        </w:rPr>
        <w:t xml:space="preserve">These </w:t>
      </w:r>
      <w:r w:rsidRPr="00146D67">
        <w:rPr>
          <w:color w:val="000000" w:themeColor="text1"/>
        </w:rPr>
        <w:t>included the need for more carer support and respite care; culturally safe services; and social groups for different segments in the community, especially LGBTIQA+ residents.  One unexpected issue was an identified need for safe spaces for people to socialise in.  The feedback also highlighted the need for services to be affordable, and a need for financial planning and education for low income residents and households.</w:t>
      </w:r>
    </w:p>
    <w:p w14:paraId="4E814544" w14:textId="77777777" w:rsidR="00822918" w:rsidRDefault="00822918" w:rsidP="00822918">
      <w:r w:rsidRPr="00E47224">
        <w:t>Use of early intervention services for children ha</w:t>
      </w:r>
      <w:r>
        <w:t>s</w:t>
      </w:r>
      <w:r w:rsidRPr="00E47224">
        <w:t xml:space="preserve"> jumped over the past few years; lockdowns have had a range of developmental impacts for children which would contribute to increase service use.  The need for early intervention services was not identified in the survey, and increased targeting of children’s services would be recommended for future iterations of the survey.</w:t>
      </w:r>
    </w:p>
    <w:p w14:paraId="504B1120" w14:textId="77777777" w:rsidR="00822918" w:rsidRDefault="00822918" w:rsidP="00822918">
      <w:r w:rsidRPr="00E47224">
        <w:t>Service data show</w:t>
      </w:r>
      <w:r>
        <w:t>s</w:t>
      </w:r>
      <w:r w:rsidRPr="00E47224">
        <w:t xml:space="preserve"> that people were using less preventative care for chronic diseases during lockdowns (e.g., diabetes care) and were also using less allied health services, which would be contributing to the increased chronic health issues that services are now witnessing amongst their clients.  There was reduced use of indigenous health care services, a lockdown issue not identified in the survey data.</w:t>
      </w:r>
    </w:p>
    <w:p w14:paraId="6ADCE724" w14:textId="77777777" w:rsidR="00822918" w:rsidRPr="00B415C5" w:rsidRDefault="00822918" w:rsidP="00822918">
      <w:pPr>
        <w:rPr>
          <w:b/>
          <w:bCs/>
          <w:color w:val="000000" w:themeColor="text1"/>
        </w:rPr>
      </w:pPr>
      <w:r>
        <w:rPr>
          <w:b/>
          <w:bCs/>
          <w:color w:val="000000" w:themeColor="text1"/>
        </w:rPr>
        <w:t>Next steps</w:t>
      </w:r>
    </w:p>
    <w:p w14:paraId="379C4D36" w14:textId="77777777" w:rsidR="00822918" w:rsidRDefault="00822918" w:rsidP="00822918">
      <w:r>
        <w:t>Council’s next step is to share these insights more broadly, to use this work to inform upcoming strategic and advocacy work, and to work with service providers to develop appropriate responses.</w:t>
      </w:r>
    </w:p>
    <w:p w14:paraId="024AD149" w14:textId="77777777" w:rsidR="00822918" w:rsidRPr="00EF0670" w:rsidRDefault="00822918" w:rsidP="00822918"/>
    <w:p w14:paraId="0B4B87A2" w14:textId="77777777" w:rsidR="00822918" w:rsidRDefault="00822918" w:rsidP="00822918">
      <w:pPr>
        <w:jc w:val="left"/>
        <w:rPr>
          <w:rFonts w:eastAsiaTheme="majorEastAsia" w:cstheme="majorBidi"/>
          <w:b/>
          <w:bCs/>
          <w:color w:val="365F91" w:themeColor="accent1" w:themeShade="BF"/>
          <w:sz w:val="28"/>
          <w:szCs w:val="28"/>
        </w:rPr>
      </w:pPr>
      <w:r>
        <w:br w:type="page"/>
      </w:r>
    </w:p>
    <w:p w14:paraId="6B9F0879" w14:textId="77777777" w:rsidR="00822918" w:rsidRDefault="00822918" w:rsidP="00822918">
      <w:pPr>
        <w:pStyle w:val="Heading2"/>
      </w:pPr>
      <w:bookmarkStart w:id="8" w:name="_Toc152065584"/>
      <w:bookmarkStart w:id="9" w:name="_Toc153879922"/>
      <w:r>
        <w:lastRenderedPageBreak/>
        <w:t>P</w:t>
      </w:r>
      <w:r w:rsidRPr="004471A8">
        <w:t xml:space="preserve">roject </w:t>
      </w:r>
      <w:r>
        <w:t>overview</w:t>
      </w:r>
      <w:bookmarkEnd w:id="8"/>
      <w:bookmarkEnd w:id="9"/>
    </w:p>
    <w:p w14:paraId="4F150AC0" w14:textId="77777777" w:rsidR="00822918" w:rsidRPr="004471A8" w:rsidRDefault="00822918" w:rsidP="00822918">
      <w:pPr>
        <w:pStyle w:val="Heading3"/>
      </w:pPr>
      <w:bookmarkStart w:id="10" w:name="_Toc148371198"/>
      <w:bookmarkStart w:id="11" w:name="_Toc152065585"/>
      <w:bookmarkStart w:id="12" w:name="_Toc153879923"/>
      <w:r>
        <w:t>B</w:t>
      </w:r>
      <w:r w:rsidRPr="004471A8">
        <w:t>ackground</w:t>
      </w:r>
      <w:bookmarkEnd w:id="10"/>
      <w:bookmarkEnd w:id="11"/>
      <w:bookmarkEnd w:id="12"/>
    </w:p>
    <w:p w14:paraId="754A3B98" w14:textId="77777777" w:rsidR="00822918" w:rsidRPr="004471A8" w:rsidRDefault="00822918" w:rsidP="00822918">
      <w:bookmarkStart w:id="13" w:name="_Hlk116046916"/>
      <w:r w:rsidRPr="004471A8">
        <w:t xml:space="preserve">Yarra Ranges Council is </w:t>
      </w:r>
      <w:r>
        <w:t xml:space="preserve">strongly </w:t>
      </w:r>
      <w:r w:rsidRPr="004471A8">
        <w:t>committed to supporting serv</w:t>
      </w:r>
      <w:r>
        <w:t xml:space="preserve">ices which meet community needs, and to understanding the needs of both community members and local services.  To this end, Council has undertaken a </w:t>
      </w:r>
      <w:r w:rsidRPr="004471A8">
        <w:t>comprehensive analysis of human services needs across Yarra Range</w:t>
      </w:r>
      <w:r>
        <w:t xml:space="preserve">s.  The project is the first of its kind for Yarra Ranges – previous </w:t>
      </w:r>
      <w:r w:rsidRPr="004471A8">
        <w:t xml:space="preserve">service planning </w:t>
      </w:r>
      <w:r>
        <w:t xml:space="preserve">work </w:t>
      </w:r>
      <w:r w:rsidRPr="004471A8">
        <w:t xml:space="preserve">has </w:t>
      </w:r>
      <w:r>
        <w:t xml:space="preserve">tended to focus on </w:t>
      </w:r>
      <w:r w:rsidRPr="004471A8">
        <w:t xml:space="preserve">a </w:t>
      </w:r>
      <w:r>
        <w:t xml:space="preserve">specific </w:t>
      </w:r>
      <w:r w:rsidRPr="004471A8">
        <w:t xml:space="preserve">service type, </w:t>
      </w:r>
      <w:r>
        <w:t xml:space="preserve">or be </w:t>
      </w:r>
      <w:r w:rsidRPr="004471A8">
        <w:t xml:space="preserve">driven by </w:t>
      </w:r>
      <w:r>
        <w:t xml:space="preserve">factors such as legislative change or funding availability.  </w:t>
      </w:r>
      <w:bookmarkEnd w:id="13"/>
      <w:r w:rsidRPr="004471A8">
        <w:t xml:space="preserve">The </w:t>
      </w:r>
      <w:r>
        <w:t xml:space="preserve">project concept </w:t>
      </w:r>
      <w:r w:rsidRPr="004471A8">
        <w:t xml:space="preserve">was modelled on the approach taken by the City of Whittlesea </w:t>
      </w:r>
      <w:r>
        <w:t xml:space="preserve">in its analysis of </w:t>
      </w:r>
      <w:r w:rsidRPr="004471A8">
        <w:t>human service needs.</w:t>
      </w:r>
    </w:p>
    <w:p w14:paraId="3BDD19E0" w14:textId="77777777" w:rsidR="00822918" w:rsidRDefault="00822918" w:rsidP="00822918">
      <w:r w:rsidRPr="004471A8">
        <w:t xml:space="preserve">The </w:t>
      </w:r>
      <w:r>
        <w:t xml:space="preserve">Yarra Ranges </w:t>
      </w:r>
      <w:r w:rsidRPr="004471A8">
        <w:t xml:space="preserve">Human Services Needs </w:t>
      </w:r>
      <w:r>
        <w:t xml:space="preserve">Analysis </w:t>
      </w:r>
      <w:r w:rsidRPr="004471A8">
        <w:t xml:space="preserve">(HSNA) </w:t>
      </w:r>
      <w:r>
        <w:t xml:space="preserve">provides </w:t>
      </w:r>
      <w:r w:rsidRPr="004471A8">
        <w:t xml:space="preserve">an evidence-based assessment of human services in Yarra Ranges, </w:t>
      </w:r>
      <w:r>
        <w:t xml:space="preserve">in order </w:t>
      </w:r>
      <w:r w:rsidRPr="004471A8">
        <w:t>to identify service needs</w:t>
      </w:r>
      <w:r>
        <w:t xml:space="preserve">, </w:t>
      </w:r>
      <w:r w:rsidRPr="004471A8">
        <w:t>gaps</w:t>
      </w:r>
      <w:r>
        <w:t xml:space="preserve"> and barriers</w:t>
      </w:r>
      <w:r w:rsidRPr="004471A8">
        <w:t xml:space="preserve">.  </w:t>
      </w:r>
      <w:r>
        <w:t xml:space="preserve">The information gathered </w:t>
      </w:r>
      <w:r w:rsidRPr="004471A8">
        <w:t xml:space="preserve">will </w:t>
      </w:r>
      <w:r>
        <w:t xml:space="preserve">be used to </w:t>
      </w:r>
      <w:r w:rsidRPr="004471A8">
        <w:t>inform Council’s service and infrastructure planning, provision and advocacy – both internally and externally</w:t>
      </w:r>
      <w:r>
        <w:t xml:space="preserve"> - </w:t>
      </w:r>
      <w:r w:rsidRPr="004471A8">
        <w:t xml:space="preserve">and </w:t>
      </w:r>
      <w:r>
        <w:t xml:space="preserve">to </w:t>
      </w:r>
      <w:r w:rsidRPr="004471A8">
        <w:t xml:space="preserve">assist with identifying service priorities.  It will support needs-based allocation of resources in service provision; and </w:t>
      </w:r>
      <w:r>
        <w:t xml:space="preserve">will </w:t>
      </w:r>
      <w:r w:rsidRPr="004471A8">
        <w:t xml:space="preserve">help to inform the development of Council’s Social Planning Framework.  The HSNA will also </w:t>
      </w:r>
      <w:r>
        <w:t xml:space="preserve">assist in exploring </w:t>
      </w:r>
      <w:r w:rsidRPr="004471A8">
        <w:t>opportunities for partnership and advocacy work between Council, service providers</w:t>
      </w:r>
      <w:r>
        <w:t>, community members</w:t>
      </w:r>
      <w:r w:rsidRPr="004471A8">
        <w:t xml:space="preserve"> and other stakeholders.</w:t>
      </w:r>
    </w:p>
    <w:p w14:paraId="2C367055" w14:textId="77777777" w:rsidR="00822918" w:rsidRPr="001D6157" w:rsidRDefault="00822918" w:rsidP="00822918">
      <w:pPr>
        <w:pStyle w:val="Heading3"/>
      </w:pPr>
      <w:bookmarkStart w:id="14" w:name="_Toc148371199"/>
      <w:bookmarkStart w:id="15" w:name="_Toc152065586"/>
      <w:bookmarkStart w:id="16" w:name="_Toc153879924"/>
      <w:r w:rsidRPr="001D6157">
        <w:t xml:space="preserve">Project </w:t>
      </w:r>
      <w:r>
        <w:t>a</w:t>
      </w:r>
      <w:r w:rsidRPr="001D6157">
        <w:t>im</w:t>
      </w:r>
      <w:r>
        <w:t>s</w:t>
      </w:r>
      <w:r w:rsidRPr="001D6157">
        <w:t xml:space="preserve"> and </w:t>
      </w:r>
      <w:r>
        <w:t>o</w:t>
      </w:r>
      <w:r w:rsidRPr="001D6157">
        <w:t>bjectives</w:t>
      </w:r>
      <w:bookmarkEnd w:id="14"/>
      <w:bookmarkEnd w:id="15"/>
      <w:bookmarkEnd w:id="16"/>
    </w:p>
    <w:p w14:paraId="3F802B12" w14:textId="77777777" w:rsidR="00822918" w:rsidRPr="001D6157" w:rsidRDefault="00822918" w:rsidP="00822918">
      <w:r w:rsidRPr="004471A8">
        <w:t>The main aim</w:t>
      </w:r>
      <w:r>
        <w:t>s</w:t>
      </w:r>
      <w:r w:rsidRPr="004471A8">
        <w:t xml:space="preserve"> of the HSNA </w:t>
      </w:r>
      <w:r>
        <w:t xml:space="preserve">were </w:t>
      </w:r>
      <w:r w:rsidRPr="004471A8">
        <w:t>to obtain and collate evidence and information (both qualitative and quantitative)  regarding human services</w:t>
      </w:r>
      <w:r w:rsidRPr="00B56C86">
        <w:rPr>
          <w:vertAlign w:val="superscript"/>
        </w:rPr>
        <w:footnoteReference w:id="1"/>
      </w:r>
      <w:r w:rsidRPr="004471A8">
        <w:t xml:space="preserve"> supply, demand and needs</w:t>
      </w:r>
      <w:r w:rsidRPr="00B56C86">
        <w:rPr>
          <w:vertAlign w:val="superscript"/>
        </w:rPr>
        <w:t xml:space="preserve"> </w:t>
      </w:r>
      <w:r w:rsidRPr="004471A8">
        <w:t>within Yarra Ranges</w:t>
      </w:r>
      <w:r>
        <w:t xml:space="preserve">; and </w:t>
      </w:r>
      <w:r w:rsidRPr="004471A8">
        <w:t xml:space="preserve">to identify service gaps </w:t>
      </w:r>
      <w:r>
        <w:t xml:space="preserve">and issues across different </w:t>
      </w:r>
      <w:r w:rsidRPr="004471A8">
        <w:t xml:space="preserve">local areas, demographic groups and service types.  </w:t>
      </w:r>
      <w:r>
        <w:t>T</w:t>
      </w:r>
      <w:r w:rsidRPr="001D6157">
        <w:t xml:space="preserve">he HSNA </w:t>
      </w:r>
      <w:r>
        <w:t xml:space="preserve">also sought </w:t>
      </w:r>
      <w:r w:rsidRPr="001D6157">
        <w:t>feedback from services on predicted future levels o</w:t>
      </w:r>
      <w:r>
        <w:t>f service provision and demand.</w:t>
      </w:r>
    </w:p>
    <w:p w14:paraId="3301223D" w14:textId="77777777" w:rsidR="00822918" w:rsidRPr="00AB3862" w:rsidRDefault="00822918" w:rsidP="00822918">
      <w:r w:rsidRPr="00AB3862">
        <w:t xml:space="preserve">Key </w:t>
      </w:r>
      <w:r>
        <w:t xml:space="preserve">project </w:t>
      </w:r>
      <w:r w:rsidRPr="00AB3862">
        <w:t>aims:</w:t>
      </w:r>
    </w:p>
    <w:p w14:paraId="4D8B49B0" w14:textId="77777777" w:rsidR="00822918" w:rsidRPr="004471A8" w:rsidRDefault="00822918" w:rsidP="002179F2">
      <w:pPr>
        <w:pStyle w:val="ListParagraph"/>
        <w:numPr>
          <w:ilvl w:val="0"/>
          <w:numId w:val="23"/>
        </w:numPr>
      </w:pPr>
      <w:r w:rsidRPr="004471A8">
        <w:t>To understand supply and demand for various types of human services (including those with a primary prevention role), service gaps and challenges, unmet community needs, barriers to service usage, emerging issues, and potential future trends and innovations.</w:t>
      </w:r>
    </w:p>
    <w:p w14:paraId="7396C25F" w14:textId="77777777" w:rsidR="00822918" w:rsidRDefault="00822918" w:rsidP="002179F2">
      <w:pPr>
        <w:pStyle w:val="ListParagraph"/>
        <w:numPr>
          <w:ilvl w:val="0"/>
          <w:numId w:val="23"/>
        </w:numPr>
      </w:pPr>
      <w:r>
        <w:t>To enhance Council</w:t>
      </w:r>
      <w:r w:rsidRPr="004471A8">
        <w:t xml:space="preserve"> capacity to undertake advocacy, support local services, and plan for future service demand.</w:t>
      </w:r>
    </w:p>
    <w:p w14:paraId="79ABA3C1" w14:textId="77777777" w:rsidR="00822918" w:rsidRDefault="00822918" w:rsidP="00822918">
      <w:pPr>
        <w:jc w:val="left"/>
      </w:pPr>
      <w:r>
        <w:br w:type="page"/>
      </w:r>
    </w:p>
    <w:p w14:paraId="48B61D05" w14:textId="77777777" w:rsidR="00822918" w:rsidRPr="009C366B" w:rsidRDefault="00822918" w:rsidP="00822918">
      <w:pPr>
        <w:rPr>
          <w:i/>
          <w:iCs/>
        </w:rPr>
      </w:pPr>
      <w:r w:rsidRPr="004471A8">
        <w:lastRenderedPageBreak/>
        <w:t>The information from t</w:t>
      </w:r>
      <w:r>
        <w:t xml:space="preserve">he HSNA will be used by Council, </w:t>
      </w:r>
      <w:r w:rsidRPr="004471A8">
        <w:t xml:space="preserve">its partners </w:t>
      </w:r>
      <w:r>
        <w:t xml:space="preserve">and service providers </w:t>
      </w:r>
      <w:r w:rsidRPr="004471A8">
        <w:t>for the following purposes:</w:t>
      </w:r>
    </w:p>
    <w:p w14:paraId="0D84370A" w14:textId="77777777" w:rsidR="00822918" w:rsidRPr="009C366B" w:rsidRDefault="00822918" w:rsidP="00822918">
      <w:pPr>
        <w:rPr>
          <w:b/>
          <w:bCs/>
        </w:rPr>
      </w:pPr>
      <w:r w:rsidRPr="009C366B">
        <w:rPr>
          <w:b/>
          <w:bCs/>
        </w:rPr>
        <w:t>Inform</w:t>
      </w:r>
    </w:p>
    <w:p w14:paraId="24403587" w14:textId="77777777" w:rsidR="00822918" w:rsidRPr="004471A8" w:rsidRDefault="00822918" w:rsidP="002179F2">
      <w:pPr>
        <w:pStyle w:val="ListParagraph"/>
        <w:numPr>
          <w:ilvl w:val="0"/>
          <w:numId w:val="18"/>
        </w:numPr>
      </w:pPr>
      <w:r w:rsidRPr="004471A8">
        <w:t xml:space="preserve">Gain increased awareness of current and emerging service </w:t>
      </w:r>
      <w:r>
        <w:t xml:space="preserve">demand, service gaps, service </w:t>
      </w:r>
      <w:r w:rsidRPr="004471A8">
        <w:t>issues</w:t>
      </w:r>
      <w:r>
        <w:t xml:space="preserve"> and service priorities</w:t>
      </w:r>
      <w:r w:rsidRPr="004471A8">
        <w:t>.</w:t>
      </w:r>
    </w:p>
    <w:p w14:paraId="4E524D0A" w14:textId="77777777" w:rsidR="00822918" w:rsidRPr="004471A8" w:rsidRDefault="00822918" w:rsidP="002179F2">
      <w:pPr>
        <w:pStyle w:val="ListParagraph"/>
        <w:numPr>
          <w:ilvl w:val="0"/>
          <w:numId w:val="18"/>
        </w:numPr>
      </w:pPr>
      <w:r w:rsidRPr="004471A8">
        <w:t>Inform program development and evaluation.</w:t>
      </w:r>
    </w:p>
    <w:p w14:paraId="46626009" w14:textId="77777777" w:rsidR="00822918" w:rsidRPr="004471A8" w:rsidRDefault="00822918" w:rsidP="002179F2">
      <w:pPr>
        <w:pStyle w:val="ListParagraph"/>
        <w:numPr>
          <w:ilvl w:val="0"/>
          <w:numId w:val="18"/>
        </w:numPr>
      </w:pPr>
      <w:r>
        <w:t>Provide b</w:t>
      </w:r>
      <w:r w:rsidRPr="004471A8">
        <w:t>ackground information for potential new service providers.</w:t>
      </w:r>
    </w:p>
    <w:p w14:paraId="470B0639" w14:textId="77777777" w:rsidR="00822918" w:rsidRPr="004471A8" w:rsidRDefault="00822918" w:rsidP="002179F2">
      <w:pPr>
        <w:pStyle w:val="ListParagraph"/>
        <w:numPr>
          <w:ilvl w:val="0"/>
          <w:numId w:val="18"/>
        </w:numPr>
      </w:pPr>
      <w:r>
        <w:t xml:space="preserve">Form part of a </w:t>
      </w:r>
      <w:r w:rsidRPr="004471A8">
        <w:t>framework to inform broad discourse.</w:t>
      </w:r>
    </w:p>
    <w:p w14:paraId="0CFA8117" w14:textId="77777777" w:rsidR="00822918" w:rsidRPr="004471A8" w:rsidRDefault="00822918" w:rsidP="002179F2">
      <w:pPr>
        <w:pStyle w:val="ListParagraph"/>
        <w:numPr>
          <w:ilvl w:val="0"/>
          <w:numId w:val="18"/>
        </w:numPr>
      </w:pPr>
      <w:r w:rsidRPr="004471A8">
        <w:t>Inform key council strategies</w:t>
      </w:r>
      <w:r>
        <w:t xml:space="preserve"> and documents</w:t>
      </w:r>
      <w:r w:rsidRPr="004471A8">
        <w:t>, including the health and wellbeing plan, the disability access and inclusion plan</w:t>
      </w:r>
      <w:r>
        <w:t>, and the social planning framework</w:t>
      </w:r>
      <w:r w:rsidRPr="004471A8">
        <w:t>.</w:t>
      </w:r>
    </w:p>
    <w:p w14:paraId="013714AB" w14:textId="77777777" w:rsidR="00822918" w:rsidRPr="004471A8" w:rsidRDefault="00822918" w:rsidP="002179F2">
      <w:pPr>
        <w:pStyle w:val="ListParagraph"/>
        <w:numPr>
          <w:ilvl w:val="0"/>
          <w:numId w:val="18"/>
        </w:numPr>
      </w:pPr>
      <w:r w:rsidRPr="004471A8">
        <w:t>Strengthen and inform work with external partners.</w:t>
      </w:r>
    </w:p>
    <w:p w14:paraId="39209846" w14:textId="77777777" w:rsidR="00822918" w:rsidRPr="009C366B" w:rsidRDefault="00822918" w:rsidP="00822918">
      <w:pPr>
        <w:rPr>
          <w:b/>
          <w:bCs/>
        </w:rPr>
      </w:pPr>
      <w:r w:rsidRPr="009C366B">
        <w:rPr>
          <w:b/>
          <w:bCs/>
        </w:rPr>
        <w:t>Advocate</w:t>
      </w:r>
    </w:p>
    <w:p w14:paraId="327E7918" w14:textId="77777777" w:rsidR="00822918" w:rsidRPr="004471A8" w:rsidRDefault="00822918" w:rsidP="002179F2">
      <w:pPr>
        <w:pStyle w:val="ListParagraph"/>
        <w:numPr>
          <w:ilvl w:val="0"/>
          <w:numId w:val="18"/>
        </w:numPr>
      </w:pPr>
      <w:r>
        <w:t>Support general Council a</w:t>
      </w:r>
      <w:r w:rsidRPr="004471A8">
        <w:t>dvocacy</w:t>
      </w:r>
      <w:r>
        <w:t xml:space="preserve"> work</w:t>
      </w:r>
      <w:r w:rsidRPr="004471A8">
        <w:t>.</w:t>
      </w:r>
    </w:p>
    <w:p w14:paraId="38F84D7C" w14:textId="77777777" w:rsidR="00822918" w:rsidRPr="004471A8" w:rsidRDefault="00822918" w:rsidP="002179F2">
      <w:pPr>
        <w:pStyle w:val="ListParagraph"/>
        <w:numPr>
          <w:ilvl w:val="0"/>
          <w:numId w:val="18"/>
        </w:numPr>
      </w:pPr>
      <w:r>
        <w:t xml:space="preserve">Provide a </w:t>
      </w:r>
      <w:r w:rsidRPr="004471A8">
        <w:t>basis for ministerial briefings.</w:t>
      </w:r>
    </w:p>
    <w:p w14:paraId="28C157A1" w14:textId="77777777" w:rsidR="00822918" w:rsidRPr="004471A8" w:rsidRDefault="00822918" w:rsidP="002179F2">
      <w:pPr>
        <w:pStyle w:val="ListParagraph"/>
        <w:numPr>
          <w:ilvl w:val="0"/>
          <w:numId w:val="18"/>
        </w:numPr>
      </w:pPr>
      <w:r>
        <w:t xml:space="preserve">Be used in briefing </w:t>
      </w:r>
      <w:r w:rsidRPr="004471A8">
        <w:t>other bodies.</w:t>
      </w:r>
    </w:p>
    <w:p w14:paraId="1C4B7D34" w14:textId="77777777" w:rsidR="00822918" w:rsidRDefault="00822918" w:rsidP="002179F2">
      <w:pPr>
        <w:pStyle w:val="ListParagraph"/>
        <w:numPr>
          <w:ilvl w:val="0"/>
          <w:numId w:val="18"/>
        </w:numPr>
      </w:pPr>
      <w:r>
        <w:t>Contribute e</w:t>
      </w:r>
      <w:r w:rsidRPr="004471A8">
        <w:t>vidence for grant applications, for both service</w:t>
      </w:r>
      <w:r>
        <w:t>- and infrastructure-</w:t>
      </w:r>
      <w:r w:rsidRPr="004471A8">
        <w:t>focused grants.</w:t>
      </w:r>
    </w:p>
    <w:p w14:paraId="170EF2D5" w14:textId="77777777" w:rsidR="00822918" w:rsidRPr="009C366B" w:rsidRDefault="00822918" w:rsidP="00822918">
      <w:pPr>
        <w:rPr>
          <w:b/>
          <w:bCs/>
        </w:rPr>
      </w:pPr>
      <w:r w:rsidRPr="009C366B">
        <w:rPr>
          <w:b/>
          <w:bCs/>
        </w:rPr>
        <w:t>Plan</w:t>
      </w:r>
    </w:p>
    <w:p w14:paraId="33869F09" w14:textId="77777777" w:rsidR="00822918" w:rsidRPr="004471A8" w:rsidRDefault="00822918" w:rsidP="002179F2">
      <w:pPr>
        <w:pStyle w:val="ListParagraph"/>
        <w:numPr>
          <w:ilvl w:val="0"/>
          <w:numId w:val="18"/>
        </w:numPr>
      </w:pPr>
      <w:r>
        <w:t>Support strategic and action planning.</w:t>
      </w:r>
    </w:p>
    <w:p w14:paraId="4E8FE4F3" w14:textId="77777777" w:rsidR="00822918" w:rsidRPr="004471A8" w:rsidRDefault="00822918" w:rsidP="002179F2">
      <w:pPr>
        <w:pStyle w:val="ListParagraph"/>
        <w:numPr>
          <w:ilvl w:val="0"/>
          <w:numId w:val="18"/>
        </w:numPr>
      </w:pPr>
      <w:r>
        <w:t xml:space="preserve">Support </w:t>
      </w:r>
      <w:r w:rsidRPr="004471A8">
        <w:t>service and infrastructure planning</w:t>
      </w:r>
      <w:r>
        <w:t xml:space="preserve"> and provision</w:t>
      </w:r>
      <w:r w:rsidRPr="004471A8">
        <w:t>.</w:t>
      </w:r>
    </w:p>
    <w:p w14:paraId="014F1F77" w14:textId="77777777" w:rsidR="00822918" w:rsidRDefault="00822918" w:rsidP="002179F2">
      <w:pPr>
        <w:pStyle w:val="ListParagraph"/>
        <w:numPr>
          <w:ilvl w:val="0"/>
          <w:numId w:val="18"/>
        </w:numPr>
      </w:pPr>
      <w:r>
        <w:t xml:space="preserve">Provide a </w:t>
      </w:r>
      <w:r w:rsidRPr="004471A8">
        <w:t xml:space="preserve">benchmark and basis </w:t>
      </w:r>
      <w:r>
        <w:t xml:space="preserve">for </w:t>
      </w:r>
      <w:r w:rsidRPr="004471A8">
        <w:t>review</w:t>
      </w:r>
      <w:r>
        <w:t>ing</w:t>
      </w:r>
      <w:r w:rsidRPr="004471A8">
        <w:t xml:space="preserve"> existing human services delivery models.</w:t>
      </w:r>
    </w:p>
    <w:p w14:paraId="5376BBE5" w14:textId="77777777" w:rsidR="00822918" w:rsidRPr="009C366B" w:rsidRDefault="00822918" w:rsidP="00822918">
      <w:pPr>
        <w:rPr>
          <w:b/>
          <w:bCs/>
        </w:rPr>
      </w:pPr>
      <w:r w:rsidRPr="009C366B">
        <w:rPr>
          <w:b/>
          <w:bCs/>
        </w:rPr>
        <w:t>Partner</w:t>
      </w:r>
    </w:p>
    <w:p w14:paraId="0D132BB8" w14:textId="77777777" w:rsidR="00822918" w:rsidRDefault="00822918" w:rsidP="002179F2">
      <w:pPr>
        <w:pStyle w:val="ListParagraph"/>
        <w:numPr>
          <w:ilvl w:val="0"/>
          <w:numId w:val="18"/>
        </w:numPr>
      </w:pPr>
      <w:r>
        <w:t>Support p</w:t>
      </w:r>
      <w:r w:rsidRPr="004471A8">
        <w:t>artnership work and development.</w:t>
      </w:r>
    </w:p>
    <w:p w14:paraId="3380E386" w14:textId="77777777" w:rsidR="00822918" w:rsidRDefault="00822918" w:rsidP="00822918">
      <w:pPr>
        <w:pStyle w:val="Heading3"/>
      </w:pPr>
      <w:bookmarkStart w:id="17" w:name="_Toc148371200"/>
      <w:bookmarkStart w:id="18" w:name="_Toc152065587"/>
      <w:bookmarkStart w:id="19" w:name="_Toc153879925"/>
      <w:r>
        <w:t>Methodology</w:t>
      </w:r>
      <w:bookmarkEnd w:id="17"/>
      <w:bookmarkEnd w:id="18"/>
      <w:bookmarkEnd w:id="19"/>
    </w:p>
    <w:p w14:paraId="72A54F90" w14:textId="77777777" w:rsidR="00822918" w:rsidRDefault="00822918" w:rsidP="00822918">
      <w:r w:rsidRPr="00375513">
        <w:t>The HSNA has been developed using</w:t>
      </w:r>
      <w:r>
        <w:t xml:space="preserve"> </w:t>
      </w:r>
      <w:r w:rsidRPr="00375513">
        <w:t xml:space="preserve">data from </w:t>
      </w:r>
      <w:r>
        <w:t>the online survey of service providers</w:t>
      </w:r>
      <w:r w:rsidRPr="00375513">
        <w:t>; information from publicly-available health, service and workforce data sets; demographic data from the 2021 Census</w:t>
      </w:r>
      <w:r>
        <w:t xml:space="preserve"> and from customised population forecasts</w:t>
      </w:r>
      <w:r w:rsidRPr="00375513">
        <w:t xml:space="preserve">; and </w:t>
      </w:r>
      <w:r>
        <w:t xml:space="preserve">qualitative </w:t>
      </w:r>
      <w:r w:rsidRPr="00375513">
        <w:t xml:space="preserve">information from stakeholder discussions.  A detailed survey </w:t>
      </w:r>
      <w:r>
        <w:t xml:space="preserve">was developed in consultation with internal and external stakeholders.  This was trialed and adjusted, then </w:t>
      </w:r>
      <w:r w:rsidRPr="00375513">
        <w:t xml:space="preserve">sent out </w:t>
      </w:r>
      <w:r>
        <w:t xml:space="preserve">to </w:t>
      </w:r>
      <w:r w:rsidRPr="00375513">
        <w:t xml:space="preserve">external </w:t>
      </w:r>
      <w:r>
        <w:t>services,</w:t>
      </w:r>
      <w:r w:rsidRPr="00375513">
        <w:t xml:space="preserve"> and </w:t>
      </w:r>
      <w:r>
        <w:t xml:space="preserve">to </w:t>
      </w:r>
      <w:r w:rsidRPr="00375513">
        <w:t xml:space="preserve">Council </w:t>
      </w:r>
      <w:r>
        <w:t xml:space="preserve">teams providing </w:t>
      </w:r>
      <w:r w:rsidRPr="00375513">
        <w:t>human services in Yarra Ranges</w:t>
      </w:r>
      <w:r>
        <w:t>.</w:t>
      </w:r>
    </w:p>
    <w:p w14:paraId="4AEA36E1" w14:textId="77777777" w:rsidR="00822918" w:rsidRPr="00375513" w:rsidRDefault="00822918" w:rsidP="00822918">
      <w:r w:rsidRPr="00375513">
        <w:t>The methodology incorporated the following stages:</w:t>
      </w:r>
    </w:p>
    <w:p w14:paraId="1648416A" w14:textId="77777777" w:rsidR="00822918" w:rsidRPr="004471A8" w:rsidRDefault="00822918" w:rsidP="002179F2">
      <w:pPr>
        <w:pStyle w:val="ListParagraph"/>
        <w:numPr>
          <w:ilvl w:val="0"/>
          <w:numId w:val="24"/>
        </w:numPr>
      </w:pPr>
      <w:r w:rsidRPr="004471A8">
        <w:t>Consultation with key stakeholders regarding project scope, data needs and survey content; identifying existing data sets; and finalising stakeholder lists for survey distribution.</w:t>
      </w:r>
    </w:p>
    <w:p w14:paraId="6D0233A8" w14:textId="77777777" w:rsidR="00822918" w:rsidRPr="004471A8" w:rsidRDefault="00822918" w:rsidP="002179F2">
      <w:pPr>
        <w:pStyle w:val="ListParagraph"/>
        <w:numPr>
          <w:ilvl w:val="0"/>
          <w:numId w:val="24"/>
        </w:numPr>
      </w:pPr>
      <w:r w:rsidRPr="004471A8">
        <w:t>Drafting the survey and developing distribution methods.</w:t>
      </w:r>
    </w:p>
    <w:p w14:paraId="08849E0F" w14:textId="77777777" w:rsidR="00822918" w:rsidRPr="004471A8" w:rsidRDefault="00822918" w:rsidP="002179F2">
      <w:pPr>
        <w:pStyle w:val="ListParagraph"/>
        <w:numPr>
          <w:ilvl w:val="0"/>
          <w:numId w:val="24"/>
        </w:numPr>
      </w:pPr>
      <w:r w:rsidRPr="004471A8">
        <w:t>Testing the survey with internal and external stakeholders.</w:t>
      </w:r>
    </w:p>
    <w:p w14:paraId="62B059D3" w14:textId="77777777" w:rsidR="00822918" w:rsidRPr="004471A8" w:rsidRDefault="00822918" w:rsidP="002179F2">
      <w:pPr>
        <w:pStyle w:val="ListParagraph"/>
        <w:numPr>
          <w:ilvl w:val="0"/>
          <w:numId w:val="24"/>
        </w:numPr>
      </w:pPr>
      <w:r w:rsidRPr="004471A8">
        <w:lastRenderedPageBreak/>
        <w:t>Finalising and distributing the survey.</w:t>
      </w:r>
    </w:p>
    <w:p w14:paraId="2272CC38" w14:textId="77777777" w:rsidR="00822918" w:rsidRPr="004471A8" w:rsidRDefault="00822918" w:rsidP="002179F2">
      <w:pPr>
        <w:pStyle w:val="ListParagraph"/>
        <w:numPr>
          <w:ilvl w:val="0"/>
          <w:numId w:val="24"/>
        </w:numPr>
      </w:pPr>
      <w:r w:rsidRPr="004471A8">
        <w:t xml:space="preserve">Analysing existing </w:t>
      </w:r>
      <w:r>
        <w:t xml:space="preserve">health, service and workforce </w:t>
      </w:r>
      <w:r w:rsidRPr="004471A8">
        <w:t>data sets; and analys</w:t>
      </w:r>
      <w:r>
        <w:t>ing</w:t>
      </w:r>
      <w:r w:rsidRPr="004471A8">
        <w:t xml:space="preserve"> key demographic indicators for the community.</w:t>
      </w:r>
    </w:p>
    <w:p w14:paraId="29114EA5" w14:textId="77777777" w:rsidR="00822918" w:rsidRPr="004471A8" w:rsidRDefault="00822918" w:rsidP="002179F2">
      <w:pPr>
        <w:pStyle w:val="ListParagraph"/>
        <w:numPr>
          <w:ilvl w:val="0"/>
          <w:numId w:val="24"/>
        </w:numPr>
      </w:pPr>
      <w:r w:rsidRPr="004471A8">
        <w:t>Survey table production and data analysis.</w:t>
      </w:r>
    </w:p>
    <w:p w14:paraId="1802E2AA" w14:textId="77777777" w:rsidR="00822918" w:rsidRPr="004471A8" w:rsidRDefault="00822918" w:rsidP="002179F2">
      <w:pPr>
        <w:pStyle w:val="ListParagraph"/>
        <w:numPr>
          <w:ilvl w:val="0"/>
          <w:numId w:val="24"/>
        </w:numPr>
      </w:pPr>
      <w:r w:rsidRPr="004471A8">
        <w:t>Development of draft report with preliminary findings.</w:t>
      </w:r>
    </w:p>
    <w:p w14:paraId="41BE5B9D" w14:textId="77777777" w:rsidR="00822918" w:rsidRPr="004471A8" w:rsidRDefault="00822918" w:rsidP="002179F2">
      <w:pPr>
        <w:pStyle w:val="ListParagraph"/>
        <w:numPr>
          <w:ilvl w:val="0"/>
          <w:numId w:val="24"/>
        </w:numPr>
      </w:pPr>
      <w:r w:rsidRPr="004471A8">
        <w:t>Additional consultation with stakeholders and the community.</w:t>
      </w:r>
    </w:p>
    <w:p w14:paraId="3ECD774B" w14:textId="77777777" w:rsidR="00822918" w:rsidRPr="004471A8" w:rsidRDefault="00822918" w:rsidP="002179F2">
      <w:pPr>
        <w:pStyle w:val="ListParagraph"/>
        <w:numPr>
          <w:ilvl w:val="0"/>
          <w:numId w:val="24"/>
        </w:numPr>
      </w:pPr>
      <w:r>
        <w:t>Development of f</w:t>
      </w:r>
      <w:r w:rsidRPr="004471A8">
        <w:t>inal Human Services Needs Analysis report.</w:t>
      </w:r>
    </w:p>
    <w:p w14:paraId="6B66493E" w14:textId="77777777" w:rsidR="00822918" w:rsidRDefault="00822918" w:rsidP="00822918">
      <w:pPr>
        <w:pStyle w:val="Heading3"/>
      </w:pPr>
      <w:bookmarkStart w:id="20" w:name="_Toc148371201"/>
      <w:bookmarkStart w:id="21" w:name="_Toc152065588"/>
      <w:bookmarkStart w:id="22" w:name="_Toc153879926"/>
      <w:r>
        <w:t>Notes on interpreting survey data</w:t>
      </w:r>
      <w:bookmarkEnd w:id="20"/>
      <w:bookmarkEnd w:id="21"/>
      <w:bookmarkEnd w:id="22"/>
    </w:p>
    <w:p w14:paraId="4E14B6ED" w14:textId="77777777" w:rsidR="00822918" w:rsidRDefault="00822918" w:rsidP="00822918">
      <w:r>
        <w:t>Note that the survey findings generally relate to all services, except where questions were targeted to a particular service type.  This may skew the results somewhat.  For example, housing and homelessness was one of the main service types answering the survey, so housing-related issues could be expected to feature strongly in results and comments.</w:t>
      </w:r>
    </w:p>
    <w:p w14:paraId="0BBA6F0D" w14:textId="77777777" w:rsidR="00822918" w:rsidRDefault="00822918" w:rsidP="00822918">
      <w:r>
        <w:t>The percentages used for survey results refer to all survey respondents, unless a specific group or survey type is referenced (e.g., percentage of age and disability services).  Percentage results refer only to the percentage of survey respondents, and are not meant to be taken as representative of all services in Yarra Ranges; rather, the survey data provides a snapshot of the views of those who answered the survey.</w:t>
      </w:r>
    </w:p>
    <w:p w14:paraId="0A430E1B" w14:textId="77777777" w:rsidR="00822918" w:rsidRPr="008938F7" w:rsidRDefault="00822918" w:rsidP="00822918">
      <w:pPr>
        <w:pStyle w:val="Heading3"/>
      </w:pPr>
      <w:bookmarkStart w:id="23" w:name="_Toc148371202"/>
      <w:bookmarkStart w:id="24" w:name="_Toc152065589"/>
      <w:bookmarkStart w:id="25" w:name="_Toc153879927"/>
      <w:r>
        <w:t>Survey r</w:t>
      </w:r>
      <w:r w:rsidRPr="008938F7">
        <w:t xml:space="preserve">esponse </w:t>
      </w:r>
      <w:r>
        <w:t>r</w:t>
      </w:r>
      <w:r w:rsidRPr="008938F7">
        <w:t>ate</w:t>
      </w:r>
      <w:bookmarkEnd w:id="23"/>
      <w:bookmarkEnd w:id="24"/>
      <w:bookmarkEnd w:id="25"/>
      <w:r w:rsidRPr="008938F7">
        <w:t xml:space="preserve"> </w:t>
      </w:r>
    </w:p>
    <w:p w14:paraId="4980E71E" w14:textId="77777777" w:rsidR="00822918" w:rsidRDefault="00822918" w:rsidP="00822918">
      <w:r w:rsidRPr="00AC13AE">
        <w:t xml:space="preserve">The survey was sent to </w:t>
      </w:r>
      <w:r>
        <w:t xml:space="preserve">192 </w:t>
      </w:r>
      <w:r w:rsidRPr="00AC13AE">
        <w:t>organisations which provide health and human services in Yarra Ranges</w:t>
      </w:r>
      <w:r>
        <w:t>; it was also sent to outwards-facing Council teams which provide services to the community</w:t>
      </w:r>
      <w:r w:rsidRPr="00AC13AE">
        <w:t>.</w:t>
      </w:r>
      <w:r>
        <w:t xml:space="preserve">  The survey received 125 responses, including:</w:t>
      </w:r>
    </w:p>
    <w:p w14:paraId="712F4469" w14:textId="77777777" w:rsidR="00822918" w:rsidRDefault="00822918" w:rsidP="002179F2">
      <w:pPr>
        <w:pStyle w:val="ListParagraph"/>
        <w:numPr>
          <w:ilvl w:val="0"/>
          <w:numId w:val="18"/>
        </w:numPr>
      </w:pPr>
      <w:r>
        <w:t xml:space="preserve">67 fully complete responses; one was anonymous, so data from that response has been excluded, leaving </w:t>
      </w:r>
      <w:r w:rsidRPr="003A04AE">
        <w:rPr>
          <w:bCs/>
        </w:rPr>
        <w:t>66 responses used in the survey data analysis.</w:t>
      </w:r>
      <w:r>
        <w:t xml:space="preserve"> These included responses by eleven </w:t>
      </w:r>
      <w:r w:rsidRPr="00AC13AE">
        <w:t xml:space="preserve">Council staff </w:t>
      </w:r>
      <w:r>
        <w:t>across various Council services.  A</w:t>
      </w:r>
      <w:r w:rsidRPr="00AC13AE">
        <w:t xml:space="preserve"> total of </w:t>
      </w:r>
      <w:r>
        <w:t>55</w:t>
      </w:r>
      <w:r w:rsidRPr="00AC13AE">
        <w:t xml:space="preserve"> responses </w:t>
      </w:r>
      <w:r>
        <w:t>were provided by 47</w:t>
      </w:r>
      <w:r w:rsidRPr="00AC13AE">
        <w:t xml:space="preserve"> </w:t>
      </w:r>
      <w:r>
        <w:t xml:space="preserve">external </w:t>
      </w:r>
      <w:r w:rsidRPr="00AC13AE">
        <w:t>organisations, givi</w:t>
      </w:r>
      <w:r>
        <w:t xml:space="preserve">ng an approximate </w:t>
      </w:r>
      <w:r w:rsidRPr="00AC13AE">
        <w:t>response rate of 2</w:t>
      </w:r>
      <w:r>
        <w:t>4.5</w:t>
      </w:r>
      <w:r w:rsidRPr="00AC13AE">
        <w:t xml:space="preserve">%.  Many organisations have separate areas providing </w:t>
      </w:r>
      <w:r>
        <w:t xml:space="preserve">different </w:t>
      </w:r>
      <w:r w:rsidRPr="00AC13AE">
        <w:t>services, which would lead to multiple responses for one organisation.</w:t>
      </w:r>
    </w:p>
    <w:p w14:paraId="3D605A2B" w14:textId="77777777" w:rsidR="00822918" w:rsidRDefault="00822918" w:rsidP="002179F2">
      <w:pPr>
        <w:pStyle w:val="ListParagraph"/>
        <w:numPr>
          <w:ilvl w:val="0"/>
          <w:numId w:val="18"/>
        </w:numPr>
      </w:pPr>
      <w:r>
        <w:t>29 incomplete responses, where respondents started to complete the survey but did not finish it.  The available data indicates that reasons for this would include deciding that the survey was more relevant to someone else in the organisation (for many of these incomplete surveys, Council also received a completed survey from that organisation); or deciding that the survey content was not relevant to their organisation or program.</w:t>
      </w:r>
    </w:p>
    <w:p w14:paraId="346FFE5C" w14:textId="77777777" w:rsidR="00822918" w:rsidRDefault="00822918" w:rsidP="002179F2">
      <w:pPr>
        <w:pStyle w:val="ListParagraph"/>
        <w:numPr>
          <w:ilvl w:val="0"/>
          <w:numId w:val="18"/>
        </w:numPr>
      </w:pPr>
      <w:r>
        <w:t>29 blank responses.  These would include situations where people were interested in looking at the survey design (e.g., other Councils), but they were not a Yarra Ranges service so they did not start filling out the survey.</w:t>
      </w:r>
    </w:p>
    <w:p w14:paraId="477DE7FD" w14:textId="77777777" w:rsidR="00822918" w:rsidRDefault="00822918" w:rsidP="00822918">
      <w:pPr>
        <w:jc w:val="left"/>
        <w:rPr>
          <w:rFonts w:asciiTheme="majorHAnsi" w:eastAsiaTheme="majorEastAsia" w:hAnsiTheme="majorHAnsi" w:cstheme="majorBidi"/>
          <w:b/>
          <w:bCs/>
          <w:i/>
          <w:iCs/>
          <w:color w:val="4F81BD" w:themeColor="accent1"/>
          <w:spacing w:val="15"/>
          <w:sz w:val="24"/>
        </w:rPr>
      </w:pPr>
    </w:p>
    <w:p w14:paraId="4439A336" w14:textId="77777777" w:rsidR="00822918" w:rsidRDefault="00822918" w:rsidP="00822918">
      <w:pPr>
        <w:pStyle w:val="Heading2"/>
      </w:pPr>
      <w:bookmarkStart w:id="26" w:name="_Toc152065590"/>
      <w:bookmarkStart w:id="27" w:name="_Toc153879928"/>
      <w:r>
        <w:lastRenderedPageBreak/>
        <w:t>Map of planning areas in Yarra Ranges</w:t>
      </w:r>
      <w:bookmarkEnd w:id="26"/>
      <w:bookmarkEnd w:id="27"/>
    </w:p>
    <w:p w14:paraId="72372156" w14:textId="77777777" w:rsidR="00822918" w:rsidRDefault="00822918" w:rsidP="00822918">
      <w:pPr>
        <w:spacing w:line="360" w:lineRule="auto"/>
      </w:pPr>
      <w:r>
        <w:rPr>
          <w:noProof/>
          <w:lang w:val="en-AU" w:eastAsia="en-AU"/>
        </w:rPr>
        <mc:AlternateContent>
          <mc:Choice Requires="wps">
            <w:drawing>
              <wp:anchor distT="45720" distB="45720" distL="114300" distR="114300" simplePos="0" relativeHeight="251658240" behindDoc="0" locked="0" layoutInCell="1" allowOverlap="1" wp14:anchorId="657C71FF" wp14:editId="722E2B09">
                <wp:simplePos x="0" y="0"/>
                <wp:positionH relativeFrom="column">
                  <wp:posOffset>963930</wp:posOffset>
                </wp:positionH>
                <wp:positionV relativeFrom="paragraph">
                  <wp:posOffset>1063422</wp:posOffset>
                </wp:positionV>
                <wp:extent cx="1232452" cy="1828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182880"/>
                        </a:xfrm>
                        <a:prstGeom prst="rect">
                          <a:avLst/>
                        </a:prstGeom>
                        <a:solidFill>
                          <a:srgbClr val="FFFFFF">
                            <a:alpha val="0"/>
                          </a:srgbClr>
                        </a:solidFill>
                        <a:ln w="9525">
                          <a:noFill/>
                          <a:miter lim="800000"/>
                          <a:headEnd/>
                          <a:tailEnd/>
                        </a:ln>
                      </wps:spPr>
                      <wps:txbx>
                        <w:txbxContent>
                          <w:p w14:paraId="01540497" w14:textId="77777777" w:rsidR="005F6876" w:rsidRPr="00F5136D" w:rsidRDefault="005F6876" w:rsidP="00822918">
                            <w:pPr>
                              <w:rPr>
                                <w:b/>
                                <w:bCs/>
                                <w:sz w:val="18"/>
                                <w:szCs w:val="18"/>
                              </w:rPr>
                            </w:pPr>
                            <w:r w:rsidRPr="00F5136D">
                              <w:rPr>
                                <w:b/>
                                <w:bCs/>
                                <w:sz w:val="18"/>
                                <w:szCs w:val="18"/>
                              </w:rPr>
                              <w:t>Healesville-Yarra Glen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C71FF" id="_x0000_t202" coordsize="21600,21600" o:spt="202" path="m,l,21600r21600,l21600,xe">
                <v:stroke joinstyle="miter"/>
                <v:path gradientshapeok="t" o:connecttype="rect"/>
              </v:shapetype>
              <v:shape id="Text Box 2" o:spid="_x0000_s1033" type="#_x0000_t202" style="position:absolute;left:0;text-align:left;margin-left:75.9pt;margin-top:83.75pt;width:97.05pt;height:1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p3EgIAAAoEAAAOAAAAZHJzL2Uyb0RvYy54bWysU9uO0zAQfUfiHyy/07RZikrUdLV0KUJa&#10;LtLCB0wcp7FwPMZ2m5SvZ+wkXS5vCD9YY3vmzMyZ4+3t0Gl2ls4rNCVfLZacSSOwVuZY8q9fDi82&#10;nPkApgaNRpb8Ij2/3T1/tu1tIXNsUdfSMQIxvuhtydsQbJFlXrSyA79AKw09Nug6CHR0x6x20BN6&#10;p7N8uXyV9ehq61BI7+n2fnzku4TfNFKET03jZWC65FRbSLtLexX3bLeF4ujAtkpMZcA/VNGBMpT0&#10;CnUPAdjJqb+gOiUcemzCQmCXYdMoIVMP1M1q+Uc3jy1YmXohcry90uT/H6z4eH60nx0LwxscaICp&#10;CW8fUHzzzOC+BXOUd85h30qoKfEqUpb11hdTaKTaFz6CVP0HrGnIcAqYgIbGdZEV6pMROg3gciVd&#10;DoGJmDK/yV+uc84Eva02+WaTppJBMUdb58M7iR2LRskdDTWhw/nBh1gNFLNLTOZRq/qgtE4Hd6z2&#10;2rEzkAAOaY2x2rYw3s7p/Oia8H7D0Ib1JX+9ztcp1GAET8LpVCD1atWVfLOMa9RTpOqtqZNLAKVH&#10;m8rUZuIu0jUSF4ZqYKou+U2MjVRWWF+ITIejWOlzkdGi+8FZT0Ituf9+Aic50+8NDSSqejbcbFSz&#10;AUZQaMkDZ6O5D0n9kRuDdzSoRiUOnzJPJZLgEhXT54iK/vWcvJ6+8O4nAAAA//8DAFBLAwQUAAYA&#10;CAAAACEArU+6ot8AAAALAQAADwAAAGRycy9kb3ducmV2LnhtbEyPQU+DQBCF7yb+h82YeLNLi9CC&#10;LI3W6LURTXrdwpQlsLOE3bb47x1Peps38/Lme8V2toO44OQ7RwqWiwgEUu2ajloFX59vDxsQPmhq&#10;9OAIFXyjh215e1PovHFX+sBLFVrBIeRzrcCEMOZS+tqg1X7hRiS+ndxkdWA5tbKZ9JXD7SBXUZRK&#10;qzviD0aPuDNY99XZKoj3q/XBv1evu/GAWb/xL/2JjFL3d/PzE4iAc/gzwy8+o0PJTEd3psaLgXWy&#10;ZPTAQ7pOQLAjfkwyEEfeZGkMsizk/w7lDwAAAP//AwBQSwECLQAUAAYACAAAACEAtoM4kv4AAADh&#10;AQAAEwAAAAAAAAAAAAAAAAAAAAAAW0NvbnRlbnRfVHlwZXNdLnhtbFBLAQItABQABgAIAAAAIQA4&#10;/SH/1gAAAJQBAAALAAAAAAAAAAAAAAAAAC8BAABfcmVscy8ucmVsc1BLAQItABQABgAIAAAAIQBS&#10;X7p3EgIAAAoEAAAOAAAAAAAAAAAAAAAAAC4CAABkcnMvZTJvRG9jLnhtbFBLAQItABQABgAIAAAA&#10;IQCtT7qi3wAAAAsBAAAPAAAAAAAAAAAAAAAAAGwEAABkcnMvZG93bnJldi54bWxQSwUGAAAAAAQA&#10;BADzAAAAeAUAAAAA&#10;" stroked="f">
                <v:fill opacity="0"/>
                <v:textbox inset="0,0,0,0">
                  <w:txbxContent>
                    <w:p w14:paraId="01540497" w14:textId="77777777" w:rsidR="005F6876" w:rsidRPr="00F5136D" w:rsidRDefault="005F6876" w:rsidP="00822918">
                      <w:pPr>
                        <w:rPr>
                          <w:b/>
                          <w:bCs/>
                          <w:sz w:val="18"/>
                          <w:szCs w:val="18"/>
                        </w:rPr>
                      </w:pPr>
                      <w:r w:rsidRPr="00F5136D">
                        <w:rPr>
                          <w:b/>
                          <w:bCs/>
                          <w:sz w:val="18"/>
                          <w:szCs w:val="18"/>
                        </w:rPr>
                        <w:t>Healesville-Yarra Glen</w:t>
                      </w:r>
                    </w:p>
                  </w:txbxContent>
                </v:textbox>
              </v:shape>
            </w:pict>
          </mc:Fallback>
        </mc:AlternateContent>
      </w:r>
      <w:r>
        <w:rPr>
          <w:noProof/>
          <w:lang w:val="en-AU" w:eastAsia="en-AU"/>
        </w:rPr>
        <mc:AlternateContent>
          <mc:Choice Requires="wps">
            <w:drawing>
              <wp:anchor distT="45720" distB="45720" distL="114300" distR="114300" simplePos="0" relativeHeight="251662336" behindDoc="0" locked="0" layoutInCell="1" allowOverlap="1" wp14:anchorId="7035EB95" wp14:editId="5F9BA1F2">
                <wp:simplePos x="0" y="0"/>
                <wp:positionH relativeFrom="column">
                  <wp:posOffset>1095974</wp:posOffset>
                </wp:positionH>
                <wp:positionV relativeFrom="paragraph">
                  <wp:posOffset>3078396</wp:posOffset>
                </wp:positionV>
                <wp:extent cx="318052" cy="166978"/>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 cy="166978"/>
                        </a:xfrm>
                        <a:prstGeom prst="rect">
                          <a:avLst/>
                        </a:prstGeom>
                        <a:solidFill>
                          <a:srgbClr val="FFFFFF">
                            <a:alpha val="0"/>
                          </a:srgbClr>
                        </a:solidFill>
                        <a:ln w="9525">
                          <a:noFill/>
                          <a:miter lim="800000"/>
                          <a:headEnd/>
                          <a:tailEnd/>
                        </a:ln>
                      </wps:spPr>
                      <wps:txbx>
                        <w:txbxContent>
                          <w:p w14:paraId="0F40B381" w14:textId="77777777" w:rsidR="005F6876" w:rsidRPr="00F5136D" w:rsidRDefault="005F6876" w:rsidP="00822918">
                            <w:pPr>
                              <w:rPr>
                                <w:b/>
                                <w:bCs/>
                                <w:sz w:val="18"/>
                                <w:szCs w:val="18"/>
                              </w:rPr>
                            </w:pPr>
                            <w:r>
                              <w:rPr>
                                <w:b/>
                                <w:bCs/>
                                <w:sz w:val="18"/>
                                <w:szCs w:val="18"/>
                              </w:rPr>
                              <w:t>Hills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5EB95" id="_x0000_s1034" type="#_x0000_t202" style="position:absolute;left:0;text-align:left;margin-left:86.3pt;margin-top:242.4pt;width:25.05pt;height:1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PdEwIAAAkEAAAOAAAAZHJzL2Uyb0RvYy54bWysU9uO0zAQfUfiHyy/06SFlm7UdLV0KUJa&#10;LtLCB0wcp7FwPMZ2m5SvZ+ykXS5vCD9YY3vmzMyZ483t0Gl2ks4rNCWfz3LOpBFYK3Mo+dcv+xdr&#10;znwAU4NGI0t+lp7fbp8/2/S2kAtsUdfSMQIxvuhtydsQbJFlXrSyAz9DKw09Nug6CHR0h6x20BN6&#10;p7NFnq+yHl1tHQrpPd3ej498m/CbRorwqWm8DEyXnGoLaXdpr+KebTdQHBzYVompDPiHKjpQhpJe&#10;oe4hADs69RdUp4RDj02YCewybBolZOqBupnnf3Tz2IKVqRcix9srTf7/wYqPp0f72bEwvMGBBpia&#10;8PYBxTfPDO5aMAd55xz2rYSaEs8jZVlvfTGFRqp94SNI1X/AmoYMx4AJaGhcF1mhPhmh0wDOV9Ll&#10;EJigy5fzdb5ccCboab5a3bxepwxQXIKt8+GdxI5Fo+SOZprA4fTgQywGiotLzOVRq3qvtE4Hd6h2&#10;2rET0Pz3aY2x2rYw3iYNEIYfXRPebxjasL7kN8vFMoUajOBJN50KJF6tupKv87hGOUWm3po6uQRQ&#10;erQphTYTdZGtkbcwVANTdclfxdjIZIX1mbh0OGqV/hYZLbofnPWk05L770dwkjP93tA8oqgvhrsY&#10;1cUAIyi05IGz0dyFJP7IjcE7mlOjEodPmacSSW+JiulvREH/ek5eTz94+xMAAP//AwBQSwMEFAAG&#10;AAgAAAAhAHgm/wXeAAAACwEAAA8AAABkcnMvZG93bnJldi54bWxMj0FPg0AQhe8m/ofNNPFmF9Za&#10;kLI0WqPXRjTpdQtTILCzhN22+O8dT3p8mS9vvpdvZzuIC06+c6QhXkYgkCpXd9Ro+Pp8u09B+GCo&#10;NoMj1PCNHrbF7U1ustpd6QMvZWgEl5DPjIY2hDGT0lctWuOXbkTi28lN1gSOUyPryVy53A5SRdFa&#10;WtMRf2jNiLsWq748Ww0Pe5Uc/Hv5uhsP+NSn/qU/Uav13WJ+3oAIOIc/GH71WR0Kdjq6M9VeDJwT&#10;tWZUwypd8QYmlFIJiKOGxziOQRa5/L+h+AEAAP//AwBQSwECLQAUAAYACAAAACEAtoM4kv4AAADh&#10;AQAAEwAAAAAAAAAAAAAAAAAAAAAAW0NvbnRlbnRfVHlwZXNdLnhtbFBLAQItABQABgAIAAAAIQA4&#10;/SH/1gAAAJQBAAALAAAAAAAAAAAAAAAAAC8BAABfcmVscy8ucmVsc1BLAQItABQABgAIAAAAIQBZ&#10;BtPdEwIAAAkEAAAOAAAAAAAAAAAAAAAAAC4CAABkcnMvZTJvRG9jLnhtbFBLAQItABQABgAIAAAA&#10;IQB4Jv8F3gAAAAsBAAAPAAAAAAAAAAAAAAAAAG0EAABkcnMvZG93bnJldi54bWxQSwUGAAAAAAQA&#10;BADzAAAAeAUAAAAA&#10;" stroked="f">
                <v:fill opacity="0"/>
                <v:textbox inset="0,0,0,0">
                  <w:txbxContent>
                    <w:p w14:paraId="0F40B381" w14:textId="77777777" w:rsidR="005F6876" w:rsidRPr="00F5136D" w:rsidRDefault="005F6876" w:rsidP="00822918">
                      <w:pPr>
                        <w:rPr>
                          <w:b/>
                          <w:bCs/>
                          <w:sz w:val="18"/>
                          <w:szCs w:val="18"/>
                        </w:rPr>
                      </w:pPr>
                      <w:r>
                        <w:rPr>
                          <w:b/>
                          <w:bCs/>
                          <w:sz w:val="18"/>
                          <w:szCs w:val="18"/>
                        </w:rPr>
                        <w:t>Hills</w:t>
                      </w:r>
                    </w:p>
                  </w:txbxContent>
                </v:textbox>
              </v:shape>
            </w:pict>
          </mc:Fallback>
        </mc:AlternateContent>
      </w:r>
      <w:r>
        <w:rPr>
          <w:noProof/>
          <w:lang w:val="en-AU" w:eastAsia="en-AU"/>
        </w:rPr>
        <mc:AlternateContent>
          <mc:Choice Requires="wps">
            <w:drawing>
              <wp:anchor distT="45720" distB="45720" distL="114300" distR="114300" simplePos="0" relativeHeight="251664384" behindDoc="0" locked="0" layoutInCell="1" allowOverlap="1" wp14:anchorId="70A0B3A0" wp14:editId="601804D9">
                <wp:simplePos x="0" y="0"/>
                <wp:positionH relativeFrom="column">
                  <wp:posOffset>459105</wp:posOffset>
                </wp:positionH>
                <wp:positionV relativeFrom="paragraph">
                  <wp:posOffset>1888874</wp:posOffset>
                </wp:positionV>
                <wp:extent cx="628153" cy="174929"/>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74929"/>
                        </a:xfrm>
                        <a:prstGeom prst="rect">
                          <a:avLst/>
                        </a:prstGeom>
                        <a:solidFill>
                          <a:srgbClr val="FFFFFF">
                            <a:alpha val="0"/>
                          </a:srgbClr>
                        </a:solidFill>
                        <a:ln w="9525">
                          <a:noFill/>
                          <a:miter lim="800000"/>
                          <a:headEnd/>
                          <a:tailEnd/>
                        </a:ln>
                      </wps:spPr>
                      <wps:txbx>
                        <w:txbxContent>
                          <w:p w14:paraId="40331A81" w14:textId="77777777" w:rsidR="005F6876" w:rsidRPr="00F5136D" w:rsidRDefault="005F6876" w:rsidP="00822918">
                            <w:pPr>
                              <w:rPr>
                                <w:b/>
                                <w:bCs/>
                                <w:sz w:val="18"/>
                                <w:szCs w:val="18"/>
                              </w:rPr>
                            </w:pPr>
                            <w:r>
                              <w:rPr>
                                <w:b/>
                                <w:bCs/>
                                <w:sz w:val="18"/>
                                <w:szCs w:val="18"/>
                              </w:rPr>
                              <w:t>Urban Area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0B3A0" id="_x0000_s1035" type="#_x0000_t202" style="position:absolute;left:0;text-align:left;margin-left:36.15pt;margin-top:148.75pt;width:49.45pt;height:1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9EwIAAAkEAAAOAAAAZHJzL2Uyb0RvYy54bWysU9uO0zAQfUfiHyy/07SFLm1Ud7V0KUJa&#10;LtLCB0wcp7FwPMZ2m5SvZ+y0XS5vCD9YY3vmzMyZ4/Xt0Bl2VD5otILPJlPOlJVYa7sX/OuX3Ysl&#10;ZyGCrcGgVYKfVOC3m+fP1r0r1RxbNLXyjEBsKHsneBujK4siyFZ1ECbolKXHBn0HkY5+X9QeekLv&#10;TDGfTm+KHn3tPEoVAt3ej498k/GbRsn4qWmCiswITrXFvPu8V2kvNmso9x5cq+W5DPiHKjrQlpJe&#10;oe4hAjt4/RdUp6XHgE2cSOwKbBotVe6BuplN/+jmsQWnci9ETnBXmsL/g5Ufj4/us2dxeIMDDTA3&#10;EdwDym+BWdy2YPfqznvsWwU1JZ4lyorehfIcmqgOZUggVf8BaxoyHCJmoKHxXWKF+mSETgM4XUlX&#10;Q2SSLm/my9niJWeSnmavX63mq5wBykuw8yG+U9ixZAjuaaYZHI4PIaZioLy4pFwBja532ph88Ptq&#10;azw7As1/l9cYa1wL423WAGGE0TXj/YZhLOsFXy3mixxqMYFn3XQ6kniN7gRfTtMa5ZSYemvr7BJB&#10;m9GmFMaeqUtsjbzFoRqYrgVfpNjEZIX1ibj0OGqV/hYZLfofnPWkU8HD9wN4xZl5b2keSdQXw1+M&#10;6mKAlRQqeORsNLcxiz9xY/GO5tTozOFT5nOJpLdMxflvJEH/es5eTz948xMAAP//AwBQSwMEFAAG&#10;AAgAAAAhACfXJeLcAAAACgEAAA8AAABkcnMvZG93bnJldi54bWxMj8FuwjAMQO+T9g+RJ+02UoJY&#10;oWuKNtC4TnSTuIbGNFUbp2oClL9fOMHR8tPzc74abcfOOPjGkYTpJAGGVDndUC3h7/f7bQHMB0Va&#10;dY5QwhU9rIrnp1xl2l1oh+cy1CxKyGdKggmhzzj3lUGr/MT1SHF3dINVIY5DzfWgLlFuOy6S5J1b&#10;1VC8YFSPa4NVW56shNmPSPd+W27W/R6X7cJ/tUcyUr6+jJ8fwAKO4Q7DLT+mQxGbDu5E2rNOQipm&#10;kZQglukc2A1IpwLYIdrFPAFe5PzxheIfAAD//wMAUEsBAi0AFAAGAAgAAAAhALaDOJL+AAAA4QEA&#10;ABMAAAAAAAAAAAAAAAAAAAAAAFtDb250ZW50X1R5cGVzXS54bWxQSwECLQAUAAYACAAAACEAOP0h&#10;/9YAAACUAQAACwAAAAAAAAAAAAAAAAAvAQAAX3JlbHMvLnJlbHNQSwECLQAUAAYACAAAACEAqubP&#10;/RMCAAAJBAAADgAAAAAAAAAAAAAAAAAuAgAAZHJzL2Uyb0RvYy54bWxQSwECLQAUAAYACAAAACEA&#10;J9cl4twAAAAKAQAADwAAAAAAAAAAAAAAAABtBAAAZHJzL2Rvd25yZXYueG1sUEsFBgAAAAAEAAQA&#10;8wAAAHYFAAAAAA==&#10;" stroked="f">
                <v:fill opacity="0"/>
                <v:textbox inset="0,0,0,0">
                  <w:txbxContent>
                    <w:p w14:paraId="40331A81" w14:textId="77777777" w:rsidR="005F6876" w:rsidRPr="00F5136D" w:rsidRDefault="005F6876" w:rsidP="00822918">
                      <w:pPr>
                        <w:rPr>
                          <w:b/>
                          <w:bCs/>
                          <w:sz w:val="18"/>
                          <w:szCs w:val="18"/>
                        </w:rPr>
                      </w:pPr>
                      <w:r>
                        <w:rPr>
                          <w:b/>
                          <w:bCs/>
                          <w:sz w:val="18"/>
                          <w:szCs w:val="18"/>
                        </w:rPr>
                        <w:t>Urban Area</w:t>
                      </w:r>
                    </w:p>
                  </w:txbxContent>
                </v:textbox>
              </v:shape>
            </w:pict>
          </mc:Fallback>
        </mc:AlternateContent>
      </w:r>
      <w:r>
        <w:rPr>
          <w:noProof/>
          <w:lang w:val="en-AU" w:eastAsia="en-AU"/>
        </w:rPr>
        <mc:AlternateContent>
          <mc:Choice Requires="wps">
            <w:drawing>
              <wp:anchor distT="45720" distB="45720" distL="114300" distR="114300" simplePos="0" relativeHeight="251660288" behindDoc="0" locked="0" layoutInCell="1" allowOverlap="1" wp14:anchorId="147EDF43" wp14:editId="6247CC6D">
                <wp:simplePos x="0" y="0"/>
                <wp:positionH relativeFrom="column">
                  <wp:posOffset>3493746</wp:posOffset>
                </wp:positionH>
                <wp:positionV relativeFrom="paragraph">
                  <wp:posOffset>1060485</wp:posOffset>
                </wp:positionV>
                <wp:extent cx="397565" cy="19083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190831"/>
                        </a:xfrm>
                        <a:prstGeom prst="rect">
                          <a:avLst/>
                        </a:prstGeom>
                        <a:solidFill>
                          <a:srgbClr val="FFFFFF">
                            <a:alpha val="0"/>
                          </a:srgbClr>
                        </a:solidFill>
                        <a:ln w="9525">
                          <a:noFill/>
                          <a:miter lim="800000"/>
                          <a:headEnd/>
                          <a:tailEnd/>
                        </a:ln>
                      </wps:spPr>
                      <wps:txbx>
                        <w:txbxContent>
                          <w:p w14:paraId="038CA683" w14:textId="77777777" w:rsidR="005F6876" w:rsidRPr="00F5136D" w:rsidRDefault="005F6876" w:rsidP="00822918">
                            <w:pPr>
                              <w:rPr>
                                <w:b/>
                                <w:bCs/>
                                <w:sz w:val="18"/>
                                <w:szCs w:val="18"/>
                              </w:rPr>
                            </w:pPr>
                            <w:r>
                              <w:rPr>
                                <w:b/>
                                <w:bCs/>
                                <w:sz w:val="18"/>
                                <w:szCs w:val="18"/>
                              </w:rPr>
                              <w:t>Valley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DF43" id="_x0000_s1036" type="#_x0000_t202" style="position:absolute;left:0;text-align:left;margin-left:275.1pt;margin-top:83.5pt;width:31.3pt;height:15.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ClEwIAAAkEAAAOAAAAZHJzL2Uyb0RvYy54bWysU9tu2zAMfR+wfxD0vthJkSwx4hRdugwD&#10;ugvQ9QNoWY6FyaImKbGzrx8lJ+m2vg3Tg0BJ5CF5eLS+HTrNjtJ5habk00nOmTQCa2X2JX/6tnuz&#10;5MwHMDVoNLLkJ+n57eb1q3VvCznDFnUtHSMQ44velrwNwRZZ5kUrO/ATtNLQY4Oug0BHt89qBz2h&#10;dzqb5fki69HV1qGQ3tPt/fjINwm/aaQIX5rGy8B0yam2kHaX9iru2WYNxd6BbZU4lwH/UEUHylDS&#10;K9Q9BGAHp15AdUo49NiEicAuw6ZRQqYeqJtp/lc3jy1YmXohcry90uT/H6z4fHy0Xx0LwzscaICp&#10;CW8fUHz3zOC2BbOXd85h30qoKfE0Upb11hfn0Ei1L3wEqfpPWNOQ4RAwAQ2N6yIr1CcjdBrA6Uq6&#10;HAITdHmzejtfzDkT9DRd5cubMQMUl2DrfPggsWPRKLmjmSZwOD74EIuB4uISc3nUqt4prdPB7aut&#10;duwINP9dWmOsti2Mt0kDhOFH14T3B4Y2rC/5aj6bp1CDETzpplOBxKtVV/JlHtcop8jUe1MnlwBK&#10;jzal0OZMXWRr5C0M1cBUXfJFjI1MVlifiEuHo1bpb5HRovvJWU86Lbn/cQAnOdMfDc0jivpiuItR&#10;XQwwgkJLHjgbzW1I4o/cGLyjOTUqcfic+Vwi6S1Rcf4bUdC/n5PX8w/e/AIAAP//AwBQSwMEFAAG&#10;AAgAAAAhAHG5NdjeAAAACwEAAA8AAABkcnMvZG93bnJldi54bWxMj0FPg0AQhe8m/Q+baeLNLmAK&#10;LbI0WqNXI5r0uoUpS2BnCbtt8d87nuxx3vvy5r1iN9tBXHDynSMF8SoCgVS7pqNWwffX28MGhA+a&#10;Gj04QgU/6GFXLu4KnTfuSp94qUIrOIR8rhWYEMZcSl8btNqv3IjE3slNVgc+p1Y2k75yuB1kEkWp&#10;tLoj/mD0iHuDdV+drYLHjyQ7+PfqdT8ecNtv/Et/IqPU/XJ+fgIRcA7/MPzV5+pQcqejO1PjxaBg&#10;vY4SRtlIMx7FRBonPObIyjaLQZaFvN1Q/gIAAP//AwBQSwECLQAUAAYACAAAACEAtoM4kv4AAADh&#10;AQAAEwAAAAAAAAAAAAAAAAAAAAAAW0NvbnRlbnRfVHlwZXNdLnhtbFBLAQItABQABgAIAAAAIQA4&#10;/SH/1gAAAJQBAAALAAAAAAAAAAAAAAAAAC8BAABfcmVscy8ucmVsc1BLAQItABQABgAIAAAAIQCm&#10;eOClEwIAAAkEAAAOAAAAAAAAAAAAAAAAAC4CAABkcnMvZTJvRG9jLnhtbFBLAQItABQABgAIAAAA&#10;IQBxuTXY3gAAAAsBAAAPAAAAAAAAAAAAAAAAAG0EAABkcnMvZG93bnJldi54bWxQSwUGAAAAAAQA&#10;BADzAAAAeAUAAAAA&#10;" stroked="f">
                <v:fill opacity="0"/>
                <v:textbox inset="0,0,0,0">
                  <w:txbxContent>
                    <w:p w14:paraId="038CA683" w14:textId="77777777" w:rsidR="005F6876" w:rsidRPr="00F5136D" w:rsidRDefault="005F6876" w:rsidP="00822918">
                      <w:pPr>
                        <w:rPr>
                          <w:b/>
                          <w:bCs/>
                          <w:sz w:val="18"/>
                          <w:szCs w:val="18"/>
                        </w:rPr>
                      </w:pPr>
                      <w:r>
                        <w:rPr>
                          <w:b/>
                          <w:bCs/>
                          <w:sz w:val="18"/>
                          <w:szCs w:val="18"/>
                        </w:rPr>
                        <w:t>Valley</w:t>
                      </w:r>
                    </w:p>
                  </w:txbxContent>
                </v:textbox>
              </v:shape>
            </w:pict>
          </mc:Fallback>
        </mc:AlternateContent>
      </w:r>
      <w:r w:rsidRPr="00AE7024">
        <w:rPr>
          <w:noProof/>
          <w:lang w:val="en-AU" w:eastAsia="en-AU"/>
        </w:rPr>
        <w:drawing>
          <wp:inline distT="0" distB="0" distL="0" distR="0" wp14:anchorId="777A6F8D" wp14:editId="2F165B07">
            <wp:extent cx="6554058" cy="427870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54058" cy="4278702"/>
                    </a:xfrm>
                    <a:prstGeom prst="rect">
                      <a:avLst/>
                    </a:prstGeom>
                  </pic:spPr>
                </pic:pic>
              </a:graphicData>
            </a:graphic>
          </wp:inline>
        </w:drawing>
      </w:r>
    </w:p>
    <w:p w14:paraId="4806CE76" w14:textId="77777777" w:rsidR="00822918" w:rsidRDefault="00822918" w:rsidP="00822918">
      <w:pPr>
        <w:spacing w:after="240" w:line="240" w:lineRule="auto"/>
        <w:jc w:val="left"/>
      </w:pPr>
      <w:r>
        <w:t xml:space="preserve">Source ID Consulting (2023). </w:t>
      </w:r>
      <w:r w:rsidRPr="00AE7024">
        <w:rPr>
          <w:i/>
          <w:iCs/>
        </w:rPr>
        <w:t>Profile areas, Yarra Ranges Council.</w:t>
      </w:r>
      <w:r>
        <w:t xml:space="preserve"> </w:t>
      </w:r>
      <w:hyperlink r:id="rId15" w:history="1">
        <w:r w:rsidRPr="00620928">
          <w:rPr>
            <w:rStyle w:val="Hyperlink"/>
          </w:rPr>
          <w:t>https://profile.id.com.au/yarra-ranges/about</w:t>
        </w:r>
      </w:hyperlink>
      <w:r>
        <w:t xml:space="preserve"> </w:t>
      </w:r>
    </w:p>
    <w:p w14:paraId="482B6633" w14:textId="77777777" w:rsidR="00822918" w:rsidRDefault="00822918" w:rsidP="00822918">
      <w:pPr>
        <w:jc w:val="left"/>
        <w:rPr>
          <w:rFonts w:eastAsiaTheme="majorEastAsia" w:cstheme="majorBidi"/>
          <w:b/>
          <w:bCs/>
          <w:color w:val="365F91" w:themeColor="accent1" w:themeShade="BF"/>
          <w:sz w:val="28"/>
          <w:szCs w:val="28"/>
        </w:rPr>
      </w:pPr>
      <w:bookmarkStart w:id="28" w:name="_Toc148371204"/>
      <w:r>
        <w:br w:type="page"/>
      </w:r>
    </w:p>
    <w:p w14:paraId="43FC8A7E" w14:textId="77777777" w:rsidR="00822918" w:rsidRDefault="00822918" w:rsidP="00822918">
      <w:pPr>
        <w:pStyle w:val="Heading2"/>
      </w:pPr>
      <w:bookmarkStart w:id="29" w:name="_Toc152065591"/>
      <w:bookmarkStart w:id="30" w:name="_Toc153879929"/>
      <w:bookmarkEnd w:id="28"/>
      <w:r>
        <w:lastRenderedPageBreak/>
        <w:t>Key findings</w:t>
      </w:r>
      <w:bookmarkEnd w:id="29"/>
      <w:bookmarkEnd w:id="30"/>
      <w:r>
        <w:t xml:space="preserve"> </w:t>
      </w:r>
    </w:p>
    <w:p w14:paraId="4A59E70E" w14:textId="77777777" w:rsidR="00822918" w:rsidRPr="00293123" w:rsidRDefault="00822918" w:rsidP="00822918">
      <w:pPr>
        <w:pStyle w:val="Heading3"/>
      </w:pPr>
      <w:bookmarkStart w:id="31" w:name="_Toc152065592"/>
      <w:bookmarkStart w:id="32" w:name="_Toc153879930"/>
      <w:r>
        <w:t>Service characteristics</w:t>
      </w:r>
      <w:bookmarkEnd w:id="31"/>
      <w:bookmarkEnd w:id="32"/>
    </w:p>
    <w:p w14:paraId="7601D169" w14:textId="77777777" w:rsidR="00822918" w:rsidRPr="00AC37AA" w:rsidRDefault="00822918" w:rsidP="00822918">
      <w:r w:rsidRPr="00AC37AA">
        <w:t>More than half of the services surveyed had all of Yarra Ranges as their main catchment area; the rest covered local areas within Yarra Ranges, or Yarra Ranges plus a broader catchment area.  Survey respondents were predominantly Yarra Ranges-focused - for most services, at least 80% of their users were Yarra Ranges residents.  The main user groups were women (68%), children and families (62%), men (57%), older people (51%), low income households (49%), and young people aged 12-24; services also covered a diverse range of users going far beyond these groups.  Key service types included social connection, housing, emergency relief, support for specific population groups, mental health services, and information and advice.  Half of the services offered preventative health programs.  Council played an important infrastructure role, as the sole or part provider of premises for 43% of services.</w:t>
      </w:r>
    </w:p>
    <w:p w14:paraId="3ECB945E" w14:textId="77777777" w:rsidR="00822918" w:rsidRDefault="00822918" w:rsidP="00822918">
      <w:r w:rsidRPr="00AC37AA">
        <w:t>The main types of services were social connection and support; housing and homelessness support; emergency relief and response; health and other services for specific population groups; mental health services; and information, advice and referrals.</w:t>
      </w:r>
    </w:p>
    <w:p w14:paraId="2307B14B" w14:textId="77777777" w:rsidR="00822918" w:rsidRDefault="00822918" w:rsidP="00822918">
      <w:pPr>
        <w:pStyle w:val="Heading3"/>
      </w:pPr>
      <w:bookmarkStart w:id="33" w:name="_Toc148371205"/>
      <w:bookmarkStart w:id="34" w:name="_Toc152065593"/>
      <w:bookmarkStart w:id="35" w:name="_Toc153879931"/>
      <w:r w:rsidRPr="00B47B27">
        <w:t>Service gaps</w:t>
      </w:r>
      <w:bookmarkEnd w:id="33"/>
      <w:bookmarkEnd w:id="34"/>
      <w:bookmarkEnd w:id="35"/>
    </w:p>
    <w:p w14:paraId="7929473C" w14:textId="77777777" w:rsidR="00822918" w:rsidRDefault="00822918" w:rsidP="00822918">
      <w:pPr>
        <w:pStyle w:val="Heading4"/>
      </w:pPr>
      <w:bookmarkStart w:id="36" w:name="_Toc148371206"/>
      <w:bookmarkStart w:id="37" w:name="_Toc152065594"/>
      <w:bookmarkStart w:id="38" w:name="_Toc153879932"/>
      <w:r>
        <w:t>Gaps by service type</w:t>
      </w:r>
      <w:bookmarkEnd w:id="36"/>
      <w:bookmarkEnd w:id="37"/>
      <w:bookmarkEnd w:id="38"/>
    </w:p>
    <w:p w14:paraId="3F9EC374" w14:textId="77777777" w:rsidR="00822918" w:rsidRPr="00AC37AA" w:rsidRDefault="00822918" w:rsidP="00822918">
      <w:r w:rsidRPr="00AC37AA">
        <w:t>For age and disability services, the most frequent gap identified was support for unpaid carers, which was a gap across the whole of Yarra Ranges.  S</w:t>
      </w:r>
      <w:r w:rsidRPr="00AC37AA">
        <w:rPr>
          <w:bCs/>
        </w:rPr>
        <w:t xml:space="preserve">ervice data show that </w:t>
      </w:r>
      <w:r w:rsidRPr="00AC37AA">
        <w:t>Yarra Ranges also has large gaps in residential aged care services, with no services at all in the Hills and a large shortfall in the Urban Area.  This benchmark will reduce from 2024/25, due to an increasing preference amongst older residents to age at home rather than going into residential care.  However, Yarra Ranges has an ageing population, so the shortfall in availability of residential care is likely to grow unless new services are built.</w:t>
      </w:r>
    </w:p>
    <w:p w14:paraId="48BD2051" w14:textId="77777777" w:rsidR="00822918" w:rsidRPr="00AC37AA" w:rsidRDefault="00822918" w:rsidP="00822918">
      <w:r w:rsidRPr="00AC37AA">
        <w:rPr>
          <w:bCs/>
        </w:rPr>
        <w:t>Community health services cover a wide range of health services</w:t>
      </w:r>
      <w:r w:rsidRPr="00AC37AA">
        <w:t xml:space="preserve"> with services focusing on health promotion, women’s health, chronic disease management, allied health, family violence and sexual health</w:t>
      </w:r>
      <w:r w:rsidRPr="00AC37AA">
        <w:rPr>
          <w:bCs/>
        </w:rPr>
        <w:t xml:space="preserve">.  Their main service gaps were in women’s health, including family violence and sexual assault, sexual health, and women’s health; allied health; and health promotion.  </w:t>
      </w:r>
      <w:r w:rsidRPr="00AC37AA">
        <w:rPr>
          <w:color w:val="000000" w:themeColor="text1"/>
        </w:rPr>
        <w:t xml:space="preserve">Perceptions of gaps in emergency response and support services were high across all service types.  Mental health was a major gap - all mental health service providers saw this as a service gap across Yarra Ranges.  Gaps affecting all of Yarra Ranges were also seen as an issue for most other service types: housing and homelessness, </w:t>
      </w:r>
      <w:r w:rsidRPr="00AC37AA">
        <w:t>transport, youth services, advocacy, social connection and support, services for CALD and ATSI communities, and acute health care.</w:t>
      </w:r>
    </w:p>
    <w:p w14:paraId="1A8DA1D7" w14:textId="77777777" w:rsidR="00822918" w:rsidRPr="000B018C" w:rsidRDefault="00822918" w:rsidP="00822918">
      <w:pPr>
        <w:pStyle w:val="Heading4"/>
      </w:pPr>
      <w:bookmarkStart w:id="39" w:name="_Toc148371207"/>
      <w:bookmarkStart w:id="40" w:name="_Toc152065595"/>
      <w:bookmarkStart w:id="41" w:name="_Toc153879933"/>
      <w:r w:rsidRPr="000B018C">
        <w:lastRenderedPageBreak/>
        <w:t>Gaps by local area</w:t>
      </w:r>
      <w:bookmarkEnd w:id="39"/>
      <w:bookmarkEnd w:id="40"/>
      <w:bookmarkEnd w:id="41"/>
    </w:p>
    <w:p w14:paraId="4686637C" w14:textId="77777777" w:rsidR="00822918" w:rsidRPr="00AC37AA" w:rsidRDefault="00822918" w:rsidP="00822918">
      <w:pPr>
        <w:keepLines/>
        <w:rPr>
          <w:color w:val="000000" w:themeColor="text1"/>
        </w:rPr>
      </w:pPr>
      <w:r w:rsidRPr="00AC37AA">
        <w:rPr>
          <w:color w:val="000000" w:themeColor="text1"/>
        </w:rPr>
        <w:t>The Hills and the Valley were the areas most likely to be affected by service gaps, with less gaps being identified for the Urban Area and Healesville-Yarra Glen.  Gaps in emergency response and support services were the most likely to be seen as specific to local areas, particularly in terms of gaps in disaster preparation and recovery services in the Hills.  The Hills also had the highest number of age and disability service gaps, particularly for services for older people; and it was the only area identified as having a gap in disability services.  For community health, the largest number of service gaps was identified in the Valley, with gaps identified for all community health service types apart from dental health.</w:t>
      </w:r>
    </w:p>
    <w:p w14:paraId="2CA37699" w14:textId="77777777" w:rsidR="00822918" w:rsidRDefault="00822918" w:rsidP="00822918">
      <w:pPr>
        <w:keepLines/>
      </w:pPr>
      <w:r w:rsidRPr="00AC37AA">
        <w:rPr>
          <w:color w:val="000000" w:themeColor="text1"/>
        </w:rPr>
        <w:t>Mental health service g</w:t>
      </w:r>
      <w:r w:rsidRPr="00AC37AA">
        <w:t xml:space="preserve">aps were fairly evenly spread across the four planning areas.  </w:t>
      </w:r>
      <w:r w:rsidRPr="00AC37AA">
        <w:rPr>
          <w:rFonts w:eastAsia="Times New Roman" w:cs="Calibri"/>
          <w:color w:val="000000"/>
          <w:lang w:val="en-AU" w:eastAsia="en-AU"/>
        </w:rPr>
        <w:t xml:space="preserve">There was also a high level of gaps for information, advice and referrals; youth services; and advocacy.  These were issues across Yarra Ranges, but also particularly in the Hills and the Valley.  </w:t>
      </w:r>
      <w:r w:rsidRPr="00AC37AA">
        <w:t>Transport in the Valley had the highest level of area-specific gaps of any service type.</w:t>
      </w:r>
    </w:p>
    <w:p w14:paraId="16098A4D" w14:textId="77777777" w:rsidR="00822918" w:rsidRDefault="00822918" w:rsidP="00822918">
      <w:pPr>
        <w:keepLines/>
      </w:pPr>
    </w:p>
    <w:p w14:paraId="070B60BA" w14:textId="77777777" w:rsidR="00822918" w:rsidRDefault="00822918" w:rsidP="00822918">
      <w:pPr>
        <w:jc w:val="left"/>
        <w:rPr>
          <w:rFonts w:asciiTheme="majorHAnsi" w:eastAsiaTheme="majorEastAsia" w:hAnsiTheme="majorHAnsi" w:cstheme="majorBidi"/>
          <w:b/>
          <w:bCs/>
          <w:i/>
          <w:iCs/>
          <w:color w:val="4F81BD" w:themeColor="accent1"/>
          <w:spacing w:val="15"/>
          <w:sz w:val="24"/>
        </w:rPr>
      </w:pPr>
      <w:r>
        <w:br w:type="page"/>
      </w:r>
    </w:p>
    <w:p w14:paraId="5A8A6E40" w14:textId="77777777" w:rsidR="00822918" w:rsidRPr="00D90E8A" w:rsidRDefault="00822918" w:rsidP="00822918">
      <w:pPr>
        <w:pStyle w:val="Subtitle"/>
      </w:pPr>
      <w:r>
        <w:lastRenderedPageBreak/>
        <w:t xml:space="preserve">Key service gaps - </w:t>
      </w:r>
      <w:r w:rsidRPr="00D90E8A">
        <w:t>Are there any service gaps affecting all or part of Yarra Ranges?</w:t>
      </w:r>
    </w:p>
    <w:tbl>
      <w:tblPr>
        <w:tblStyle w:val="GridTable5Dark-Accent11"/>
        <w:tblW w:w="8926" w:type="dxa"/>
        <w:tblLook w:val="04A0" w:firstRow="1" w:lastRow="0" w:firstColumn="1" w:lastColumn="0" w:noHBand="0" w:noVBand="1"/>
      </w:tblPr>
      <w:tblGrid>
        <w:gridCol w:w="6516"/>
        <w:gridCol w:w="2410"/>
      </w:tblGrid>
      <w:tr w:rsidR="00822918" w14:paraId="5492CDDB" w14:textId="77777777" w:rsidTr="005F6876">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6516" w:type="dxa"/>
            <w:hideMark/>
          </w:tcPr>
          <w:p w14:paraId="0BB46D50" w14:textId="77777777" w:rsidR="00822918" w:rsidRPr="00A87AA0" w:rsidRDefault="00822918" w:rsidP="005F6876">
            <w:pPr>
              <w:jc w:val="left"/>
              <w:rPr>
                <w:bCs w:val="0"/>
                <w:sz w:val="24"/>
                <w:szCs w:val="24"/>
                <w:lang w:val="en-AU" w:eastAsia="en-AU"/>
              </w:rPr>
            </w:pPr>
            <w:r>
              <w:rPr>
                <w:bCs w:val="0"/>
                <w:sz w:val="24"/>
                <w:szCs w:val="24"/>
                <w:lang w:eastAsia="en-AU"/>
              </w:rPr>
              <w:t>Type of service gap</w:t>
            </w:r>
          </w:p>
        </w:tc>
        <w:tc>
          <w:tcPr>
            <w:tcW w:w="2410" w:type="dxa"/>
            <w:noWrap/>
            <w:hideMark/>
          </w:tcPr>
          <w:p w14:paraId="23D2444C" w14:textId="77777777" w:rsidR="00822918" w:rsidRPr="00716A95" w:rsidRDefault="00822918" w:rsidP="005F6876">
            <w:pPr>
              <w:jc w:val="center"/>
              <w:cnfStyle w:val="100000000000" w:firstRow="1" w:lastRow="0" w:firstColumn="0" w:lastColumn="0" w:oddVBand="0" w:evenVBand="0" w:oddHBand="0" w:evenHBand="0" w:firstRowFirstColumn="0" w:firstRowLastColumn="0" w:lastRowFirstColumn="0" w:lastRowLastColumn="0"/>
              <w:rPr>
                <w:sz w:val="24"/>
                <w:szCs w:val="24"/>
                <w:lang w:eastAsia="en-AU"/>
              </w:rPr>
            </w:pPr>
            <w:r w:rsidRPr="00716A95">
              <w:rPr>
                <w:sz w:val="24"/>
                <w:szCs w:val="24"/>
                <w:lang w:eastAsia="en-AU"/>
              </w:rPr>
              <w:t>Number of services</w:t>
            </w:r>
          </w:p>
        </w:tc>
      </w:tr>
      <w:tr w:rsidR="00822918" w14:paraId="10DDFA89"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1EF037E2" w14:textId="77777777" w:rsidR="00822918" w:rsidRPr="00A87AA0" w:rsidRDefault="00822918" w:rsidP="005F6876">
            <w:pPr>
              <w:jc w:val="left"/>
              <w:rPr>
                <w:rFonts w:cs="Calibri"/>
                <w:b w:val="0"/>
                <w:sz w:val="24"/>
                <w:szCs w:val="24"/>
                <w:lang w:eastAsia="en-AU"/>
              </w:rPr>
            </w:pPr>
            <w:r w:rsidRPr="00A87AA0">
              <w:rPr>
                <w:b w:val="0"/>
                <w:sz w:val="24"/>
                <w:szCs w:val="24"/>
                <w:lang w:eastAsia="en-AU"/>
              </w:rPr>
              <w:t>Housing and homelessness support</w:t>
            </w:r>
          </w:p>
        </w:tc>
        <w:tc>
          <w:tcPr>
            <w:tcW w:w="2410" w:type="dxa"/>
            <w:noWrap/>
            <w:hideMark/>
          </w:tcPr>
          <w:p w14:paraId="009C8D1B"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28</w:t>
            </w:r>
          </w:p>
        </w:tc>
      </w:tr>
      <w:tr w:rsidR="00822918" w14:paraId="0951BF43"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2EE1165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Transport services</w:t>
            </w:r>
          </w:p>
        </w:tc>
        <w:tc>
          <w:tcPr>
            <w:tcW w:w="2410" w:type="dxa"/>
            <w:noWrap/>
            <w:hideMark/>
          </w:tcPr>
          <w:p w14:paraId="0C21D76A"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26</w:t>
            </w:r>
          </w:p>
        </w:tc>
      </w:tr>
      <w:tr w:rsidR="00822918" w14:paraId="3B083F26"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20231C96"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Mental health services, including counselling</w:t>
            </w:r>
          </w:p>
        </w:tc>
        <w:tc>
          <w:tcPr>
            <w:tcW w:w="2410" w:type="dxa"/>
            <w:noWrap/>
            <w:hideMark/>
          </w:tcPr>
          <w:p w14:paraId="7E0C5AE7"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23</w:t>
            </w:r>
          </w:p>
        </w:tc>
      </w:tr>
      <w:tr w:rsidR="00822918" w14:paraId="73E0AD1D"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66B7457"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Family violence and sexual assault</w:t>
            </w:r>
          </w:p>
        </w:tc>
        <w:tc>
          <w:tcPr>
            <w:tcW w:w="2410" w:type="dxa"/>
            <w:noWrap/>
            <w:hideMark/>
          </w:tcPr>
          <w:p w14:paraId="235AF7C9"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18</w:t>
            </w:r>
          </w:p>
        </w:tc>
      </w:tr>
      <w:tr w:rsidR="00822918" w14:paraId="0B946CA7"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D5E1C3D"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Youth services (12-25 year olds)</w:t>
            </w:r>
          </w:p>
        </w:tc>
        <w:tc>
          <w:tcPr>
            <w:tcW w:w="2410" w:type="dxa"/>
            <w:noWrap/>
            <w:hideMark/>
          </w:tcPr>
          <w:p w14:paraId="6E6DF672"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16</w:t>
            </w:r>
          </w:p>
        </w:tc>
      </w:tr>
      <w:tr w:rsidR="00822918" w14:paraId="67749E9C"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5818F23F"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Support for unpaid carers</w:t>
            </w:r>
          </w:p>
        </w:tc>
        <w:tc>
          <w:tcPr>
            <w:tcW w:w="2410" w:type="dxa"/>
            <w:noWrap/>
            <w:hideMark/>
          </w:tcPr>
          <w:p w14:paraId="501241D6"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16</w:t>
            </w:r>
          </w:p>
        </w:tc>
      </w:tr>
      <w:tr w:rsidR="00822918" w14:paraId="3E9B6A33"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7FF5A7C6"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Advocacy</w:t>
            </w:r>
          </w:p>
        </w:tc>
        <w:tc>
          <w:tcPr>
            <w:tcW w:w="2410" w:type="dxa"/>
            <w:noWrap/>
            <w:hideMark/>
          </w:tcPr>
          <w:p w14:paraId="0E3266B8"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15</w:t>
            </w:r>
          </w:p>
        </w:tc>
      </w:tr>
      <w:tr w:rsidR="00822918" w14:paraId="03B76C7D"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6B45F9B2"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Social connection and support</w:t>
            </w:r>
          </w:p>
        </w:tc>
        <w:tc>
          <w:tcPr>
            <w:tcW w:w="2410" w:type="dxa"/>
            <w:noWrap/>
            <w:hideMark/>
          </w:tcPr>
          <w:p w14:paraId="76891354"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15</w:t>
            </w:r>
          </w:p>
        </w:tc>
      </w:tr>
      <w:tr w:rsidR="00822918" w14:paraId="7958CB72" w14:textId="77777777" w:rsidTr="005F687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516" w:type="dxa"/>
            <w:hideMark/>
          </w:tcPr>
          <w:p w14:paraId="2EC9AB56"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Services specifically for refugees and culturally and linguistically diverse groups</w:t>
            </w:r>
          </w:p>
        </w:tc>
        <w:tc>
          <w:tcPr>
            <w:tcW w:w="2410" w:type="dxa"/>
            <w:noWrap/>
            <w:hideMark/>
          </w:tcPr>
          <w:p w14:paraId="09BED75D"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15</w:t>
            </w:r>
          </w:p>
        </w:tc>
      </w:tr>
      <w:tr w:rsidR="00822918" w14:paraId="43432E56"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5E81CB4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Acute health care services</w:t>
            </w:r>
          </w:p>
        </w:tc>
        <w:tc>
          <w:tcPr>
            <w:tcW w:w="2410" w:type="dxa"/>
            <w:noWrap/>
            <w:hideMark/>
          </w:tcPr>
          <w:p w14:paraId="345F3363"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14</w:t>
            </w:r>
          </w:p>
        </w:tc>
      </w:tr>
      <w:tr w:rsidR="00822918" w14:paraId="0868D6B7"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3557D2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Women’s health</w:t>
            </w:r>
          </w:p>
        </w:tc>
        <w:tc>
          <w:tcPr>
            <w:tcW w:w="2410" w:type="dxa"/>
            <w:noWrap/>
            <w:hideMark/>
          </w:tcPr>
          <w:p w14:paraId="01ADECFA"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14</w:t>
            </w:r>
          </w:p>
        </w:tc>
      </w:tr>
      <w:tr w:rsidR="00822918" w14:paraId="2A3A0D32" w14:textId="77777777" w:rsidTr="005F6876">
        <w:trPr>
          <w:trHeight w:val="615"/>
        </w:trPr>
        <w:tc>
          <w:tcPr>
            <w:cnfStyle w:val="001000000000" w:firstRow="0" w:lastRow="0" w:firstColumn="1" w:lastColumn="0" w:oddVBand="0" w:evenVBand="0" w:oddHBand="0" w:evenHBand="0" w:firstRowFirstColumn="0" w:firstRowLastColumn="0" w:lastRowFirstColumn="0" w:lastRowLastColumn="0"/>
            <w:tcW w:w="6516" w:type="dxa"/>
            <w:hideMark/>
          </w:tcPr>
          <w:p w14:paraId="3901DE2F"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Aboriginal and Torres Strait Islander - specific health services</w:t>
            </w:r>
          </w:p>
        </w:tc>
        <w:tc>
          <w:tcPr>
            <w:tcW w:w="2410" w:type="dxa"/>
            <w:noWrap/>
            <w:hideMark/>
          </w:tcPr>
          <w:p w14:paraId="17B58849"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13</w:t>
            </w:r>
          </w:p>
        </w:tc>
      </w:tr>
      <w:tr w:rsidR="00822918" w14:paraId="0EA0B2D4"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1019053E"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Sexual health</w:t>
            </w:r>
          </w:p>
        </w:tc>
        <w:tc>
          <w:tcPr>
            <w:tcW w:w="2410" w:type="dxa"/>
            <w:noWrap/>
            <w:hideMark/>
          </w:tcPr>
          <w:p w14:paraId="2AEAD957"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13</w:t>
            </w:r>
          </w:p>
        </w:tc>
      </w:tr>
      <w:tr w:rsidR="00822918" w14:paraId="1604669F"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5F928C9"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Financial counselling and support</w:t>
            </w:r>
          </w:p>
        </w:tc>
        <w:tc>
          <w:tcPr>
            <w:tcW w:w="2410" w:type="dxa"/>
            <w:noWrap/>
            <w:hideMark/>
          </w:tcPr>
          <w:p w14:paraId="029E8296"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13</w:t>
            </w:r>
          </w:p>
        </w:tc>
      </w:tr>
      <w:tr w:rsidR="00822918" w14:paraId="4EF9D817"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1E1A919"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Allied health (e.g. physiotherapy)</w:t>
            </w:r>
          </w:p>
        </w:tc>
        <w:tc>
          <w:tcPr>
            <w:tcW w:w="2410" w:type="dxa"/>
            <w:noWrap/>
            <w:hideMark/>
          </w:tcPr>
          <w:p w14:paraId="0920EB91"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13</w:t>
            </w:r>
          </w:p>
        </w:tc>
      </w:tr>
      <w:tr w:rsidR="00822918" w14:paraId="55FF72F7"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61E3CFF5"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Disaster preparation and recovery</w:t>
            </w:r>
          </w:p>
        </w:tc>
        <w:tc>
          <w:tcPr>
            <w:tcW w:w="2410" w:type="dxa"/>
            <w:noWrap/>
            <w:hideMark/>
          </w:tcPr>
          <w:p w14:paraId="7BADCF87"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13</w:t>
            </w:r>
          </w:p>
        </w:tc>
      </w:tr>
      <w:tr w:rsidR="00822918" w14:paraId="108D2B64"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3EA509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Legal services</w:t>
            </w:r>
          </w:p>
        </w:tc>
        <w:tc>
          <w:tcPr>
            <w:tcW w:w="2410" w:type="dxa"/>
            <w:noWrap/>
            <w:hideMark/>
          </w:tcPr>
          <w:p w14:paraId="0F216E32"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70FACBF0"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12C649C9"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Emergency and food relief services</w:t>
            </w:r>
          </w:p>
        </w:tc>
        <w:tc>
          <w:tcPr>
            <w:tcW w:w="2410" w:type="dxa"/>
            <w:noWrap/>
            <w:hideMark/>
          </w:tcPr>
          <w:p w14:paraId="5C096F2C"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4C158EDB"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606EB809"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Services for older people</w:t>
            </w:r>
          </w:p>
        </w:tc>
        <w:tc>
          <w:tcPr>
            <w:tcW w:w="2410" w:type="dxa"/>
            <w:noWrap/>
            <w:hideMark/>
          </w:tcPr>
          <w:p w14:paraId="1297293C"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0D2ED70C"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721639E7"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Residential care</w:t>
            </w:r>
          </w:p>
        </w:tc>
        <w:tc>
          <w:tcPr>
            <w:tcW w:w="2410" w:type="dxa"/>
            <w:noWrap/>
            <w:hideMark/>
          </w:tcPr>
          <w:p w14:paraId="59B844A8"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6BF7E632"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58FC9E0E"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Respite care</w:t>
            </w:r>
          </w:p>
        </w:tc>
        <w:tc>
          <w:tcPr>
            <w:tcW w:w="2410" w:type="dxa"/>
            <w:noWrap/>
            <w:hideMark/>
          </w:tcPr>
          <w:p w14:paraId="6E486FDA"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7D9091F7"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2046EA8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Men’s health</w:t>
            </w:r>
          </w:p>
        </w:tc>
        <w:tc>
          <w:tcPr>
            <w:tcW w:w="2410" w:type="dxa"/>
            <w:noWrap/>
            <w:hideMark/>
          </w:tcPr>
          <w:p w14:paraId="5B9EFE59"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12</w:t>
            </w:r>
          </w:p>
        </w:tc>
      </w:tr>
      <w:tr w:rsidR="00822918" w14:paraId="6431058E"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2E3CB7AE"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Disability support</w:t>
            </w:r>
          </w:p>
        </w:tc>
        <w:tc>
          <w:tcPr>
            <w:tcW w:w="2410" w:type="dxa"/>
            <w:noWrap/>
            <w:hideMark/>
          </w:tcPr>
          <w:p w14:paraId="6A5F46EE"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11</w:t>
            </w:r>
          </w:p>
        </w:tc>
      </w:tr>
      <w:tr w:rsidR="00822918" w14:paraId="2981A337"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7AF0468"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Gender equity programs</w:t>
            </w:r>
          </w:p>
        </w:tc>
        <w:tc>
          <w:tcPr>
            <w:tcW w:w="2410" w:type="dxa"/>
            <w:noWrap/>
            <w:hideMark/>
          </w:tcPr>
          <w:p w14:paraId="2048F23C"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11</w:t>
            </w:r>
          </w:p>
        </w:tc>
      </w:tr>
      <w:tr w:rsidR="00822918" w14:paraId="074F298A"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6D5F5064"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Parent, child and family services</w:t>
            </w:r>
          </w:p>
        </w:tc>
        <w:tc>
          <w:tcPr>
            <w:tcW w:w="2410" w:type="dxa"/>
            <w:noWrap/>
            <w:hideMark/>
          </w:tcPr>
          <w:p w14:paraId="7C9BFD3E"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11</w:t>
            </w:r>
          </w:p>
        </w:tc>
      </w:tr>
      <w:tr w:rsidR="00822918" w14:paraId="632C5C8C"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2F949E9"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Gambling support</w:t>
            </w:r>
          </w:p>
        </w:tc>
        <w:tc>
          <w:tcPr>
            <w:tcW w:w="2410" w:type="dxa"/>
            <w:noWrap/>
            <w:hideMark/>
          </w:tcPr>
          <w:p w14:paraId="30951AA8"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11</w:t>
            </w:r>
          </w:p>
        </w:tc>
      </w:tr>
      <w:tr w:rsidR="00822918" w14:paraId="78095FBE" w14:textId="77777777" w:rsidTr="005F687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516" w:type="dxa"/>
            <w:hideMark/>
          </w:tcPr>
          <w:p w14:paraId="37E75C93"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Health promotion (including nutrition and physical activity)</w:t>
            </w:r>
          </w:p>
        </w:tc>
        <w:tc>
          <w:tcPr>
            <w:tcW w:w="2410" w:type="dxa"/>
            <w:noWrap/>
            <w:hideMark/>
          </w:tcPr>
          <w:p w14:paraId="41D73497"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9</w:t>
            </w:r>
          </w:p>
        </w:tc>
      </w:tr>
      <w:tr w:rsidR="00822918" w14:paraId="133987EB"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1AAAE287"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Drug and alcohol</w:t>
            </w:r>
          </w:p>
        </w:tc>
        <w:tc>
          <w:tcPr>
            <w:tcW w:w="2410" w:type="dxa"/>
            <w:noWrap/>
            <w:hideMark/>
          </w:tcPr>
          <w:p w14:paraId="28C11B1A"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9</w:t>
            </w:r>
          </w:p>
        </w:tc>
      </w:tr>
      <w:tr w:rsidR="00822918" w14:paraId="474A69CA"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21200330"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Information, advice and referrals</w:t>
            </w:r>
          </w:p>
        </w:tc>
        <w:tc>
          <w:tcPr>
            <w:tcW w:w="2410" w:type="dxa"/>
            <w:noWrap/>
            <w:hideMark/>
          </w:tcPr>
          <w:p w14:paraId="6427007B"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9</w:t>
            </w:r>
          </w:p>
        </w:tc>
      </w:tr>
      <w:tr w:rsidR="00822918" w14:paraId="0A167040"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CC954EF"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Community safety</w:t>
            </w:r>
          </w:p>
        </w:tc>
        <w:tc>
          <w:tcPr>
            <w:tcW w:w="2410" w:type="dxa"/>
            <w:noWrap/>
            <w:hideMark/>
          </w:tcPr>
          <w:p w14:paraId="22CC138B"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9</w:t>
            </w:r>
          </w:p>
        </w:tc>
      </w:tr>
      <w:tr w:rsidR="00822918" w14:paraId="6A9C41E8"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19DCF5EF"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Employment, education and training</w:t>
            </w:r>
          </w:p>
        </w:tc>
        <w:tc>
          <w:tcPr>
            <w:tcW w:w="2410" w:type="dxa"/>
            <w:noWrap/>
            <w:hideMark/>
          </w:tcPr>
          <w:p w14:paraId="4CD38B85"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8</w:t>
            </w:r>
          </w:p>
        </w:tc>
      </w:tr>
      <w:tr w:rsidR="00822918" w14:paraId="21EBF131"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7996442"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Chronic disease management</w:t>
            </w:r>
          </w:p>
        </w:tc>
        <w:tc>
          <w:tcPr>
            <w:tcW w:w="2410" w:type="dxa"/>
            <w:noWrap/>
            <w:hideMark/>
          </w:tcPr>
          <w:p w14:paraId="22A7FEF0"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8</w:t>
            </w:r>
          </w:p>
        </w:tc>
      </w:tr>
      <w:tr w:rsidR="00822918" w14:paraId="3F01F057"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73909A86"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Dental health</w:t>
            </w:r>
          </w:p>
        </w:tc>
        <w:tc>
          <w:tcPr>
            <w:tcW w:w="2410" w:type="dxa"/>
            <w:noWrap/>
            <w:hideMark/>
          </w:tcPr>
          <w:p w14:paraId="0D84E997"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6</w:t>
            </w:r>
          </w:p>
        </w:tc>
      </w:tr>
      <w:tr w:rsidR="00822918" w14:paraId="0D4AE9EF"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486E1312"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General practitioners/Medical clinic</w:t>
            </w:r>
          </w:p>
        </w:tc>
        <w:tc>
          <w:tcPr>
            <w:tcW w:w="2410" w:type="dxa"/>
            <w:noWrap/>
            <w:hideMark/>
          </w:tcPr>
          <w:p w14:paraId="41DE6EBC"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6</w:t>
            </w:r>
          </w:p>
        </w:tc>
      </w:tr>
      <w:tr w:rsidR="00822918" w14:paraId="01085F04"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0DFD1BD1"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Sport and leisure</w:t>
            </w:r>
          </w:p>
        </w:tc>
        <w:tc>
          <w:tcPr>
            <w:tcW w:w="2410" w:type="dxa"/>
            <w:noWrap/>
            <w:hideMark/>
          </w:tcPr>
          <w:p w14:paraId="4220D7EC" w14:textId="77777777" w:rsidR="00822918" w:rsidRPr="00716A95"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4</w:t>
            </w:r>
          </w:p>
        </w:tc>
      </w:tr>
      <w:tr w:rsidR="00822918" w14:paraId="727EBD97"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6516" w:type="dxa"/>
            <w:hideMark/>
          </w:tcPr>
          <w:p w14:paraId="3931CD9B" w14:textId="77777777" w:rsidR="00822918" w:rsidRPr="00716A95" w:rsidRDefault="00822918" w:rsidP="005F6876">
            <w:pPr>
              <w:jc w:val="left"/>
              <w:rPr>
                <w:b w:val="0"/>
                <w:bCs w:val="0"/>
                <w:sz w:val="24"/>
                <w:szCs w:val="24"/>
                <w:lang w:eastAsia="en-AU"/>
              </w:rPr>
            </w:pPr>
            <w:r w:rsidRPr="00716A95">
              <w:rPr>
                <w:b w:val="0"/>
                <w:bCs w:val="0"/>
                <w:sz w:val="24"/>
                <w:szCs w:val="24"/>
                <w:lang w:eastAsia="en-AU"/>
              </w:rPr>
              <w:t>Volunteer training and referrals</w:t>
            </w:r>
          </w:p>
        </w:tc>
        <w:tc>
          <w:tcPr>
            <w:tcW w:w="2410" w:type="dxa"/>
            <w:noWrap/>
            <w:hideMark/>
          </w:tcPr>
          <w:p w14:paraId="46A99325" w14:textId="77777777" w:rsidR="00822918" w:rsidRPr="00716A95"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AU"/>
              </w:rPr>
            </w:pPr>
            <w:r w:rsidRPr="00716A95">
              <w:rPr>
                <w:color w:val="000000" w:themeColor="text1"/>
                <w:sz w:val="24"/>
                <w:szCs w:val="24"/>
                <w:lang w:eastAsia="en-AU"/>
              </w:rPr>
              <w:t>4</w:t>
            </w:r>
          </w:p>
        </w:tc>
      </w:tr>
    </w:tbl>
    <w:p w14:paraId="033C512E" w14:textId="77777777" w:rsidR="00822918" w:rsidRPr="000B018C" w:rsidRDefault="00822918" w:rsidP="00822918">
      <w:pPr>
        <w:pStyle w:val="Heading4"/>
      </w:pPr>
      <w:bookmarkStart w:id="42" w:name="_Toc148371208"/>
      <w:bookmarkStart w:id="43" w:name="_Toc152065596"/>
      <w:bookmarkStart w:id="44" w:name="_Toc153879934"/>
      <w:r w:rsidRPr="000B018C">
        <w:lastRenderedPageBreak/>
        <w:t>Gaps and issues by population group</w:t>
      </w:r>
      <w:bookmarkEnd w:id="42"/>
      <w:bookmarkEnd w:id="43"/>
      <w:bookmarkEnd w:id="44"/>
    </w:p>
    <w:p w14:paraId="3C0306FC" w14:textId="77777777" w:rsidR="00822918" w:rsidRDefault="00822918" w:rsidP="00822918">
      <w:r w:rsidRPr="00E56C35">
        <w:rPr>
          <w:noProof/>
          <w:lang w:val="en-AU" w:eastAsia="en-AU"/>
        </w:rPr>
        <w:drawing>
          <wp:inline distT="0" distB="0" distL="0" distR="0" wp14:anchorId="07AED71D" wp14:editId="597F3685">
            <wp:extent cx="6120130" cy="5942330"/>
            <wp:effectExtent l="0" t="0" r="0" b="1270"/>
            <wp:docPr id="1898683636"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83636" name="Picture 1" descr="A pie chart with different colored circles&#10;&#10;Description automatically generated"/>
                    <pic:cNvPicPr/>
                  </pic:nvPicPr>
                  <pic:blipFill>
                    <a:blip r:embed="rId16"/>
                    <a:stretch>
                      <a:fillRect/>
                    </a:stretch>
                  </pic:blipFill>
                  <pic:spPr>
                    <a:xfrm>
                      <a:off x="0" y="0"/>
                      <a:ext cx="6120130" cy="5942330"/>
                    </a:xfrm>
                    <a:prstGeom prst="rect">
                      <a:avLst/>
                    </a:prstGeom>
                  </pic:spPr>
                </pic:pic>
              </a:graphicData>
            </a:graphic>
          </wp:inline>
        </w:drawing>
      </w:r>
    </w:p>
    <w:p w14:paraId="5B2FD102" w14:textId="77777777" w:rsidR="00822918" w:rsidRPr="00AC37AA" w:rsidRDefault="00822918" w:rsidP="00822918">
      <w:r w:rsidRPr="00AC37AA">
        <w:t xml:space="preserve">There were several service gaps and issues which affected </w:t>
      </w:r>
      <w:r>
        <w:t>specific</w:t>
      </w:r>
      <w:r w:rsidRPr="00AC37AA">
        <w:t xml:space="preserve"> </w:t>
      </w:r>
      <w:hyperlink w:anchor="_Service_gaps_and" w:history="1">
        <w:r w:rsidRPr="00AC37AA">
          <w:rPr>
            <w:rStyle w:val="Hyperlink"/>
          </w:rPr>
          <w:t>population groups</w:t>
        </w:r>
      </w:hyperlink>
      <w:r w:rsidRPr="00AC37AA">
        <w:t>.  Survey responses indicated a need for the following additional services:</w:t>
      </w:r>
    </w:p>
    <w:p w14:paraId="547213F0" w14:textId="77777777" w:rsidR="00822918" w:rsidRPr="00AC37AA" w:rsidRDefault="00822918" w:rsidP="002179F2">
      <w:pPr>
        <w:pStyle w:val="ListParagraph"/>
        <w:numPr>
          <w:ilvl w:val="0"/>
          <w:numId w:val="44"/>
        </w:numPr>
        <w:ind w:left="357" w:hanging="357"/>
      </w:pPr>
      <w:r w:rsidRPr="00AC37AA">
        <w:t>Mental health services, particularly for children and families, young people, women and people on low incomes.  Service issues</w:t>
      </w:r>
      <w:r w:rsidRPr="00AC37AA">
        <w:rPr>
          <w:bCs/>
        </w:rPr>
        <w:t xml:space="preserve"> for young people included waiting lists, affordability, lack of counselling services, and the impact of closing the Lilydale Youth Hub.</w:t>
      </w:r>
    </w:p>
    <w:p w14:paraId="3773D2B4" w14:textId="77777777" w:rsidR="00822918" w:rsidRPr="00AC37AA" w:rsidRDefault="00822918" w:rsidP="002179F2">
      <w:pPr>
        <w:pStyle w:val="ListParagraph"/>
        <w:numPr>
          <w:ilvl w:val="0"/>
          <w:numId w:val="44"/>
        </w:numPr>
        <w:ind w:left="357" w:hanging="357"/>
      </w:pPr>
      <w:r w:rsidRPr="00AC37AA">
        <w:t xml:space="preserve">Respite care and support for unpaid carers.  </w:t>
      </w:r>
      <w:r w:rsidRPr="00AC37AA">
        <w:rPr>
          <w:bCs/>
        </w:rPr>
        <w:t xml:space="preserve">Support needs included </w:t>
      </w:r>
      <w:r w:rsidRPr="00AC37AA">
        <w:t>navigating the NDIS system, accessing services with long wait lists, and doing paperwork to access services.</w:t>
      </w:r>
    </w:p>
    <w:p w14:paraId="7167082C" w14:textId="77777777" w:rsidR="00822918" w:rsidRPr="00AC37AA" w:rsidRDefault="00822918" w:rsidP="002179F2">
      <w:pPr>
        <w:pStyle w:val="ListParagraph"/>
        <w:numPr>
          <w:ilvl w:val="0"/>
          <w:numId w:val="44"/>
        </w:numPr>
        <w:ind w:left="357" w:hanging="357"/>
      </w:pPr>
      <w:r w:rsidRPr="00AC37AA">
        <w:t>Services which feel culturally safe to all user groups, particularly to LGBTQIA+ and gender diverse residents, persons with disability, and indigenous residents.</w:t>
      </w:r>
    </w:p>
    <w:p w14:paraId="18B17673" w14:textId="77777777" w:rsidR="00822918" w:rsidRPr="00AC37AA" w:rsidRDefault="00822918" w:rsidP="002179F2">
      <w:pPr>
        <w:pStyle w:val="ListParagraph"/>
        <w:numPr>
          <w:ilvl w:val="0"/>
          <w:numId w:val="45"/>
        </w:numPr>
      </w:pPr>
      <w:r w:rsidRPr="00AC37AA">
        <w:t xml:space="preserve">Affordable and accessible services, including GPs.  This affected a range of groups, including children and families, persons with disability, older people, young people, women, and people on low incomes.  Lack of services was particularly an issue outside of the Urban Area.  It was </w:t>
      </w:r>
      <w:r w:rsidRPr="00AC37AA">
        <w:lastRenderedPageBreak/>
        <w:t>also a key issue for persons with a disability, who needed services which felt accepting of persons with disability, were physical accessible and were awareness of barriers to access.</w:t>
      </w:r>
    </w:p>
    <w:p w14:paraId="6B19D3FF" w14:textId="77777777" w:rsidR="00822918" w:rsidRPr="00AC37AA" w:rsidRDefault="00822918" w:rsidP="002179F2">
      <w:pPr>
        <w:pStyle w:val="ListParagraph"/>
        <w:numPr>
          <w:ilvl w:val="0"/>
          <w:numId w:val="44"/>
        </w:numPr>
        <w:ind w:left="357" w:hanging="357"/>
      </w:pPr>
      <w:r w:rsidRPr="00AC37AA">
        <w:t>Transport options, particularly for older residents, young people, indigenous residents and people living in the Valley.</w:t>
      </w:r>
    </w:p>
    <w:p w14:paraId="58E6BCA5" w14:textId="77777777" w:rsidR="00822918" w:rsidRPr="00AC37AA" w:rsidRDefault="00822918" w:rsidP="002179F2">
      <w:pPr>
        <w:pStyle w:val="ListParagraph"/>
        <w:numPr>
          <w:ilvl w:val="0"/>
          <w:numId w:val="44"/>
        </w:numPr>
        <w:ind w:left="357" w:hanging="357"/>
      </w:pPr>
      <w:r w:rsidRPr="00AC37AA">
        <w:t>Family and children's services, including parenting and support groups for men.</w:t>
      </w:r>
    </w:p>
    <w:p w14:paraId="26DFEC12" w14:textId="77777777" w:rsidR="00822918" w:rsidRPr="00AC37AA" w:rsidRDefault="00822918" w:rsidP="002179F2">
      <w:pPr>
        <w:pStyle w:val="ListParagraph"/>
        <w:numPr>
          <w:ilvl w:val="0"/>
          <w:numId w:val="44"/>
        </w:numPr>
        <w:ind w:left="357" w:hanging="357"/>
      </w:pPr>
      <w:r w:rsidRPr="00AC37AA">
        <w:t>Financial planning and education programs, primarily for low income residents and households.</w:t>
      </w:r>
    </w:p>
    <w:p w14:paraId="7770381E" w14:textId="77777777" w:rsidR="00822918" w:rsidRPr="00AC37AA" w:rsidRDefault="00822918" w:rsidP="002179F2">
      <w:pPr>
        <w:pStyle w:val="ListParagraph"/>
        <w:numPr>
          <w:ilvl w:val="0"/>
          <w:numId w:val="44"/>
        </w:numPr>
        <w:ind w:left="357" w:hanging="357"/>
      </w:pPr>
      <w:r w:rsidRPr="00AC37AA">
        <w:t>Social groups – these are needed across population groups, but particularly for LGBTQIA+ and gender diverse residents, and for men.</w:t>
      </w:r>
    </w:p>
    <w:p w14:paraId="2725BEFA" w14:textId="77777777" w:rsidR="00822918" w:rsidRPr="00AC37AA" w:rsidRDefault="00822918" w:rsidP="002179F2">
      <w:pPr>
        <w:pStyle w:val="ListParagraph"/>
        <w:numPr>
          <w:ilvl w:val="0"/>
          <w:numId w:val="44"/>
        </w:numPr>
        <w:ind w:left="357" w:hanging="357"/>
      </w:pPr>
      <w:r w:rsidRPr="00AC37AA">
        <w:t>Aged care and home care for older residents.</w:t>
      </w:r>
    </w:p>
    <w:p w14:paraId="6E1C3BD5" w14:textId="77777777" w:rsidR="00822918" w:rsidRPr="00AC37AA" w:rsidRDefault="00822918" w:rsidP="002179F2">
      <w:pPr>
        <w:pStyle w:val="ListParagraph"/>
        <w:numPr>
          <w:ilvl w:val="0"/>
          <w:numId w:val="44"/>
        </w:numPr>
        <w:ind w:left="357" w:hanging="357"/>
      </w:pPr>
      <w:r w:rsidRPr="00AC37AA">
        <w:t>Safe after-school and social activities for young people.</w:t>
      </w:r>
    </w:p>
    <w:p w14:paraId="4C30515D" w14:textId="77777777" w:rsidR="00822918" w:rsidRPr="00AC37AA" w:rsidRDefault="00822918" w:rsidP="002179F2">
      <w:pPr>
        <w:pStyle w:val="ListParagraph"/>
        <w:numPr>
          <w:ilvl w:val="0"/>
          <w:numId w:val="44"/>
        </w:numPr>
        <w:ind w:left="357" w:hanging="357"/>
      </w:pPr>
      <w:r w:rsidRPr="00AC37AA">
        <w:t>Pharmacy and allied health services for older persons, carers and persons with a disability; and specialist allied health services for children.</w:t>
      </w:r>
    </w:p>
    <w:p w14:paraId="74AE47B4" w14:textId="77777777" w:rsidR="00822918" w:rsidRPr="00AC37AA" w:rsidRDefault="00822918" w:rsidP="002179F2">
      <w:pPr>
        <w:pStyle w:val="ListParagraph"/>
        <w:numPr>
          <w:ilvl w:val="0"/>
          <w:numId w:val="44"/>
        </w:numPr>
        <w:ind w:left="357" w:hanging="357"/>
      </w:pPr>
      <w:r w:rsidRPr="00AC37AA">
        <w:t>Domestic violence services for women.</w:t>
      </w:r>
    </w:p>
    <w:p w14:paraId="5D01CC4F" w14:textId="77777777" w:rsidR="00822918" w:rsidRPr="00AC37AA" w:rsidRDefault="00822918" w:rsidP="002179F2">
      <w:pPr>
        <w:pStyle w:val="ListParagraph"/>
        <w:numPr>
          <w:ilvl w:val="0"/>
          <w:numId w:val="44"/>
        </w:numPr>
        <w:ind w:left="357" w:hanging="357"/>
      </w:pPr>
      <w:r w:rsidRPr="00AC37AA">
        <w:t>Employment and education options for young people and indigenous residents.</w:t>
      </w:r>
    </w:p>
    <w:p w14:paraId="2907DFB9" w14:textId="77777777" w:rsidR="00822918" w:rsidRPr="00AC37AA" w:rsidRDefault="00822918" w:rsidP="00822918">
      <w:pPr>
        <w:rPr>
          <w:rFonts w:ascii="Calibri" w:eastAsia="Times New Roman" w:hAnsi="Calibri" w:cs="Times New Roman"/>
          <w:bCs/>
          <w:color w:val="000000"/>
          <w:lang w:val="en-AU" w:eastAsia="en-AU"/>
        </w:rPr>
      </w:pPr>
      <w:r w:rsidRPr="00AC37AA">
        <w:t>Housing was a major infrastructure issue.  The survey data reiterated the need for affordable appropriate housing for all population groups, especially low income households, women and persons with disability.  Service accessibility was also an infrastructure issue, with facilities needing to be physically accessible for persons with a disability or a mobility issue.  One unexpected issue was an identified need for safe spaces for people to socialise in</w:t>
      </w:r>
      <w:r w:rsidRPr="00AC37AA">
        <w:rPr>
          <w:rFonts w:ascii="Calibri" w:eastAsia="Times New Roman" w:hAnsi="Calibri" w:cs="Times New Roman"/>
          <w:bCs/>
          <w:color w:val="000000"/>
          <w:lang w:val="en-AU" w:eastAsia="en-AU"/>
        </w:rPr>
        <w:t>.</w:t>
      </w:r>
    </w:p>
    <w:p w14:paraId="2E1E7AB3" w14:textId="77777777" w:rsidR="00822918" w:rsidRDefault="00822918" w:rsidP="00822918">
      <w:r w:rsidRPr="00AC37AA">
        <w:t>Cost of living was an issue for all service user groups, but particularly for low income residents and households, women, and families with children.  Isolation and loneliness w</w:t>
      </w:r>
      <w:r>
        <w:t>ere</w:t>
      </w:r>
      <w:r w:rsidRPr="00AC37AA">
        <w:t xml:space="preserve"> also an issue across the community, particularly for men.</w:t>
      </w:r>
    </w:p>
    <w:p w14:paraId="6255EB3C" w14:textId="77777777" w:rsidR="00822918" w:rsidRDefault="00822918" w:rsidP="00822918">
      <w:pPr>
        <w:jc w:val="left"/>
        <w:rPr>
          <w:rFonts w:asciiTheme="majorHAnsi" w:eastAsiaTheme="majorEastAsia" w:hAnsiTheme="majorHAnsi" w:cstheme="majorBidi"/>
          <w:b/>
          <w:bCs/>
          <w:i/>
          <w:iCs/>
          <w:color w:val="4F81BD" w:themeColor="accent1"/>
          <w:spacing w:val="15"/>
          <w:sz w:val="24"/>
        </w:rPr>
      </w:pPr>
      <w:r>
        <w:br w:type="page"/>
      </w:r>
    </w:p>
    <w:p w14:paraId="152E3E35" w14:textId="77777777" w:rsidR="00822918" w:rsidRDefault="00822918" w:rsidP="00822918">
      <w:pPr>
        <w:pStyle w:val="Subtitle"/>
      </w:pPr>
      <w:r>
        <w:lastRenderedPageBreak/>
        <w:t>Key issues across the community - Issues affecting multiple population groups</w:t>
      </w:r>
    </w:p>
    <w:tbl>
      <w:tblPr>
        <w:tblStyle w:val="GridTable5Dark-Accent11"/>
        <w:tblW w:w="7338" w:type="dxa"/>
        <w:tblLook w:val="04A0" w:firstRow="1" w:lastRow="0" w:firstColumn="1" w:lastColumn="0" w:noHBand="0" w:noVBand="1"/>
      </w:tblPr>
      <w:tblGrid>
        <w:gridCol w:w="4361"/>
        <w:gridCol w:w="2977"/>
      </w:tblGrid>
      <w:tr w:rsidR="00822918" w:rsidRPr="00A87AA0" w14:paraId="54384943" w14:textId="77777777" w:rsidTr="005F6876">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361" w:type="dxa"/>
            <w:hideMark/>
          </w:tcPr>
          <w:p w14:paraId="2A152FD4" w14:textId="77777777" w:rsidR="00822918" w:rsidRPr="00A87AA0" w:rsidRDefault="00822918" w:rsidP="005F6876">
            <w:pPr>
              <w:jc w:val="left"/>
              <w:rPr>
                <w:lang w:eastAsia="en-AU"/>
              </w:rPr>
            </w:pPr>
            <w:r w:rsidRPr="00A87AA0">
              <w:rPr>
                <w:lang w:eastAsia="en-AU"/>
              </w:rPr>
              <w:t>Key issues across different population groups</w:t>
            </w:r>
          </w:p>
        </w:tc>
        <w:tc>
          <w:tcPr>
            <w:tcW w:w="2977" w:type="dxa"/>
          </w:tcPr>
          <w:p w14:paraId="09D890D1" w14:textId="77777777" w:rsidR="00822918" w:rsidRPr="00A87AA0" w:rsidRDefault="00822918" w:rsidP="005F6876">
            <w:pPr>
              <w:jc w:val="center"/>
              <w:cnfStyle w:val="100000000000" w:firstRow="1" w:lastRow="0" w:firstColumn="0" w:lastColumn="0" w:oddVBand="0" w:evenVBand="0" w:oddHBand="0" w:evenHBand="0" w:firstRowFirstColumn="0" w:firstRowLastColumn="0" w:lastRowFirstColumn="0" w:lastRowLastColumn="0"/>
              <w:rPr>
                <w:lang w:eastAsia="en-AU"/>
              </w:rPr>
            </w:pPr>
            <w:r w:rsidRPr="00A87AA0">
              <w:rPr>
                <w:lang w:eastAsia="en-AU"/>
              </w:rPr>
              <w:t xml:space="preserve">Number of services reporting it as an issue for </w:t>
            </w:r>
            <w:r>
              <w:rPr>
                <w:lang w:eastAsia="en-AU"/>
              </w:rPr>
              <w:t>multiple</w:t>
            </w:r>
            <w:r w:rsidRPr="00A87AA0">
              <w:rPr>
                <w:lang w:eastAsia="en-AU"/>
              </w:rPr>
              <w:t xml:space="preserve"> groups</w:t>
            </w:r>
          </w:p>
        </w:tc>
      </w:tr>
      <w:tr w:rsidR="00822918" w14:paraId="1F999DC4"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E5F770B" w14:textId="77777777" w:rsidR="00822918" w:rsidRPr="00A87AA0" w:rsidRDefault="00822918" w:rsidP="005F6876">
            <w:pPr>
              <w:jc w:val="left"/>
              <w:rPr>
                <w:b w:val="0"/>
                <w:lang w:eastAsia="en-AU"/>
              </w:rPr>
            </w:pPr>
            <w:r w:rsidRPr="00A87AA0">
              <w:rPr>
                <w:b w:val="0"/>
                <w:lang w:eastAsia="en-AU"/>
              </w:rPr>
              <w:t>Mental health &amp; services</w:t>
            </w:r>
          </w:p>
        </w:tc>
        <w:tc>
          <w:tcPr>
            <w:tcW w:w="2977" w:type="dxa"/>
          </w:tcPr>
          <w:p w14:paraId="7F66A374"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23</w:t>
            </w:r>
          </w:p>
        </w:tc>
      </w:tr>
      <w:tr w:rsidR="00822918" w14:paraId="16A54A11"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3462F29" w14:textId="77777777" w:rsidR="00822918" w:rsidRPr="00A87AA0" w:rsidRDefault="00822918" w:rsidP="005F6876">
            <w:pPr>
              <w:jc w:val="left"/>
              <w:rPr>
                <w:b w:val="0"/>
                <w:lang w:eastAsia="en-AU"/>
              </w:rPr>
            </w:pPr>
            <w:r w:rsidRPr="00A87AA0">
              <w:rPr>
                <w:b w:val="0"/>
                <w:lang w:eastAsia="en-AU"/>
              </w:rPr>
              <w:t>Carer support/respite care</w:t>
            </w:r>
          </w:p>
        </w:tc>
        <w:tc>
          <w:tcPr>
            <w:tcW w:w="2977" w:type="dxa"/>
          </w:tcPr>
          <w:p w14:paraId="168C1243"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16</w:t>
            </w:r>
          </w:p>
        </w:tc>
      </w:tr>
      <w:tr w:rsidR="00822918" w14:paraId="47B750C4"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E172AB7" w14:textId="77777777" w:rsidR="00822918" w:rsidRPr="00A87AA0" w:rsidRDefault="00822918" w:rsidP="005F6876">
            <w:pPr>
              <w:jc w:val="left"/>
              <w:rPr>
                <w:b w:val="0"/>
                <w:lang w:eastAsia="en-AU"/>
              </w:rPr>
            </w:pPr>
            <w:r w:rsidRPr="00A87AA0">
              <w:rPr>
                <w:b w:val="0"/>
                <w:lang w:eastAsia="en-AU"/>
              </w:rPr>
              <w:t>Culturally safe services</w:t>
            </w:r>
          </w:p>
        </w:tc>
        <w:tc>
          <w:tcPr>
            <w:tcW w:w="2977" w:type="dxa"/>
          </w:tcPr>
          <w:p w14:paraId="39CEA5B1"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15</w:t>
            </w:r>
          </w:p>
        </w:tc>
      </w:tr>
      <w:tr w:rsidR="00822918" w14:paraId="74546049"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EA24465" w14:textId="77777777" w:rsidR="00822918" w:rsidRPr="00A87AA0" w:rsidRDefault="00822918" w:rsidP="005F6876">
            <w:pPr>
              <w:jc w:val="left"/>
              <w:rPr>
                <w:b w:val="0"/>
                <w:lang w:eastAsia="en-AU"/>
              </w:rPr>
            </w:pPr>
            <w:r w:rsidRPr="00A87AA0">
              <w:rPr>
                <w:b w:val="0"/>
                <w:lang w:eastAsia="en-AU"/>
              </w:rPr>
              <w:t>Service access and demand</w:t>
            </w:r>
          </w:p>
        </w:tc>
        <w:tc>
          <w:tcPr>
            <w:tcW w:w="2977" w:type="dxa"/>
          </w:tcPr>
          <w:p w14:paraId="1226C4B0"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14</w:t>
            </w:r>
          </w:p>
        </w:tc>
      </w:tr>
      <w:tr w:rsidR="00822918" w14:paraId="0EF933BC"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3FED43E" w14:textId="77777777" w:rsidR="00822918" w:rsidRPr="00A87AA0" w:rsidRDefault="00822918" w:rsidP="005F6876">
            <w:pPr>
              <w:jc w:val="left"/>
              <w:rPr>
                <w:b w:val="0"/>
                <w:lang w:eastAsia="en-AU"/>
              </w:rPr>
            </w:pPr>
            <w:r w:rsidRPr="00A87AA0">
              <w:rPr>
                <w:b w:val="0"/>
                <w:lang w:eastAsia="en-AU"/>
              </w:rPr>
              <w:t>Transport access</w:t>
            </w:r>
          </w:p>
        </w:tc>
        <w:tc>
          <w:tcPr>
            <w:tcW w:w="2977" w:type="dxa"/>
          </w:tcPr>
          <w:p w14:paraId="422134F3"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12</w:t>
            </w:r>
          </w:p>
        </w:tc>
      </w:tr>
      <w:tr w:rsidR="00822918" w14:paraId="4051039D"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9426487" w14:textId="77777777" w:rsidR="00822918" w:rsidRPr="00A87AA0" w:rsidRDefault="00822918" w:rsidP="005F6876">
            <w:pPr>
              <w:jc w:val="left"/>
              <w:rPr>
                <w:b w:val="0"/>
                <w:lang w:eastAsia="en-AU"/>
              </w:rPr>
            </w:pPr>
            <w:r w:rsidRPr="00A87AA0">
              <w:rPr>
                <w:b w:val="0"/>
                <w:lang w:eastAsia="en-AU"/>
              </w:rPr>
              <w:t>Affordable appropriate housing</w:t>
            </w:r>
          </w:p>
        </w:tc>
        <w:tc>
          <w:tcPr>
            <w:tcW w:w="2977" w:type="dxa"/>
          </w:tcPr>
          <w:p w14:paraId="53174F7B"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10</w:t>
            </w:r>
          </w:p>
        </w:tc>
      </w:tr>
      <w:tr w:rsidR="00822918" w14:paraId="57E6AB31"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7F048761" w14:textId="77777777" w:rsidR="00822918" w:rsidRPr="00A87AA0" w:rsidRDefault="00822918" w:rsidP="005F6876">
            <w:pPr>
              <w:jc w:val="left"/>
              <w:rPr>
                <w:b w:val="0"/>
                <w:lang w:eastAsia="en-AU"/>
              </w:rPr>
            </w:pPr>
            <w:r w:rsidRPr="00A87AA0">
              <w:rPr>
                <w:b w:val="0"/>
                <w:lang w:eastAsia="en-AU"/>
              </w:rPr>
              <w:t xml:space="preserve">Cost of living </w:t>
            </w:r>
          </w:p>
        </w:tc>
        <w:tc>
          <w:tcPr>
            <w:tcW w:w="2977" w:type="dxa"/>
          </w:tcPr>
          <w:p w14:paraId="6BCAA346"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10</w:t>
            </w:r>
          </w:p>
        </w:tc>
      </w:tr>
      <w:tr w:rsidR="00822918" w14:paraId="130A431C"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7424CE5" w14:textId="77777777" w:rsidR="00822918" w:rsidRPr="00A87AA0" w:rsidRDefault="00822918" w:rsidP="005F6876">
            <w:pPr>
              <w:jc w:val="left"/>
              <w:rPr>
                <w:b w:val="0"/>
                <w:lang w:eastAsia="en-AU"/>
              </w:rPr>
            </w:pPr>
            <w:r w:rsidRPr="00A87AA0">
              <w:rPr>
                <w:b w:val="0"/>
                <w:lang w:eastAsia="en-AU"/>
              </w:rPr>
              <w:t>Isolation/loneliness</w:t>
            </w:r>
          </w:p>
        </w:tc>
        <w:tc>
          <w:tcPr>
            <w:tcW w:w="2977" w:type="dxa"/>
          </w:tcPr>
          <w:p w14:paraId="558CBBB7"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7</w:t>
            </w:r>
          </w:p>
        </w:tc>
      </w:tr>
      <w:tr w:rsidR="00822918" w14:paraId="5877FB82"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BBD44AB" w14:textId="77777777" w:rsidR="00822918" w:rsidRPr="00A87AA0" w:rsidRDefault="00822918" w:rsidP="005F6876">
            <w:pPr>
              <w:jc w:val="left"/>
              <w:rPr>
                <w:b w:val="0"/>
                <w:lang w:eastAsia="en-AU"/>
              </w:rPr>
            </w:pPr>
            <w:r w:rsidRPr="00A87AA0">
              <w:rPr>
                <w:b w:val="0"/>
                <w:lang w:eastAsia="en-AU"/>
              </w:rPr>
              <w:t>LGBTIQA+ social groups</w:t>
            </w:r>
          </w:p>
        </w:tc>
        <w:tc>
          <w:tcPr>
            <w:tcW w:w="2977" w:type="dxa"/>
          </w:tcPr>
          <w:p w14:paraId="77001023"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7</w:t>
            </w:r>
          </w:p>
        </w:tc>
      </w:tr>
      <w:tr w:rsidR="00822918" w14:paraId="55A8F9AC"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DF8A08B" w14:textId="77777777" w:rsidR="00822918" w:rsidRPr="00A87AA0" w:rsidRDefault="00822918" w:rsidP="005F6876">
            <w:pPr>
              <w:jc w:val="left"/>
              <w:rPr>
                <w:b w:val="0"/>
                <w:lang w:eastAsia="en-AU"/>
              </w:rPr>
            </w:pPr>
            <w:r w:rsidRPr="00A87AA0">
              <w:rPr>
                <w:b w:val="0"/>
                <w:lang w:eastAsia="en-AU"/>
              </w:rPr>
              <w:t>Access to family and children's services</w:t>
            </w:r>
          </w:p>
        </w:tc>
        <w:tc>
          <w:tcPr>
            <w:tcW w:w="2977" w:type="dxa"/>
          </w:tcPr>
          <w:p w14:paraId="1633A0B5"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5</w:t>
            </w:r>
          </w:p>
        </w:tc>
      </w:tr>
      <w:tr w:rsidR="00822918" w14:paraId="59C40530"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E7F24FC" w14:textId="77777777" w:rsidR="00822918" w:rsidRPr="00A87AA0" w:rsidRDefault="00822918" w:rsidP="005F6876">
            <w:pPr>
              <w:jc w:val="left"/>
              <w:rPr>
                <w:b w:val="0"/>
                <w:lang w:eastAsia="en-AU"/>
              </w:rPr>
            </w:pPr>
            <w:r w:rsidRPr="00A87AA0">
              <w:rPr>
                <w:b w:val="0"/>
                <w:lang w:eastAsia="en-AU"/>
              </w:rPr>
              <w:t>Domestic violence &amp; services</w:t>
            </w:r>
          </w:p>
        </w:tc>
        <w:tc>
          <w:tcPr>
            <w:tcW w:w="2977" w:type="dxa"/>
          </w:tcPr>
          <w:p w14:paraId="7EBAA7CB"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5</w:t>
            </w:r>
          </w:p>
        </w:tc>
      </w:tr>
      <w:tr w:rsidR="00822918" w14:paraId="661F1A12"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007F8C0" w14:textId="77777777" w:rsidR="00822918" w:rsidRPr="00A87AA0" w:rsidRDefault="00822918" w:rsidP="005F6876">
            <w:pPr>
              <w:jc w:val="left"/>
              <w:rPr>
                <w:b w:val="0"/>
                <w:lang w:eastAsia="en-AU"/>
              </w:rPr>
            </w:pPr>
            <w:r w:rsidRPr="00A87AA0">
              <w:rPr>
                <w:b w:val="0"/>
                <w:lang w:eastAsia="en-AU"/>
              </w:rPr>
              <w:t>Social groups</w:t>
            </w:r>
          </w:p>
        </w:tc>
        <w:tc>
          <w:tcPr>
            <w:tcW w:w="2977" w:type="dxa"/>
          </w:tcPr>
          <w:p w14:paraId="5CDEB052"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4</w:t>
            </w:r>
          </w:p>
        </w:tc>
      </w:tr>
      <w:tr w:rsidR="00822918" w14:paraId="7174572E"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2380E0A" w14:textId="77777777" w:rsidR="00822918" w:rsidRPr="00A87AA0" w:rsidRDefault="00822918" w:rsidP="005F6876">
            <w:pPr>
              <w:jc w:val="left"/>
              <w:rPr>
                <w:b w:val="0"/>
                <w:lang w:eastAsia="en-AU"/>
              </w:rPr>
            </w:pPr>
            <w:r w:rsidRPr="00A87AA0">
              <w:rPr>
                <w:b w:val="0"/>
                <w:lang w:eastAsia="en-AU"/>
              </w:rPr>
              <w:t>Financial planning and counselling/education</w:t>
            </w:r>
          </w:p>
        </w:tc>
        <w:tc>
          <w:tcPr>
            <w:tcW w:w="2977" w:type="dxa"/>
          </w:tcPr>
          <w:p w14:paraId="4B7F65E1"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4</w:t>
            </w:r>
          </w:p>
        </w:tc>
      </w:tr>
      <w:tr w:rsidR="00822918" w14:paraId="3C6F301F"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174175E0" w14:textId="77777777" w:rsidR="00822918" w:rsidRPr="00A87AA0" w:rsidRDefault="00822918" w:rsidP="005F6876">
            <w:pPr>
              <w:jc w:val="left"/>
              <w:rPr>
                <w:b w:val="0"/>
                <w:lang w:eastAsia="en-AU"/>
              </w:rPr>
            </w:pPr>
            <w:r w:rsidRPr="00A87AA0">
              <w:rPr>
                <w:b w:val="0"/>
                <w:lang w:eastAsia="en-AU"/>
              </w:rPr>
              <w:t>GP access</w:t>
            </w:r>
          </w:p>
        </w:tc>
        <w:tc>
          <w:tcPr>
            <w:tcW w:w="2977" w:type="dxa"/>
          </w:tcPr>
          <w:p w14:paraId="4553D716"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4</w:t>
            </w:r>
          </w:p>
        </w:tc>
      </w:tr>
      <w:tr w:rsidR="00822918" w14:paraId="7B150A8A"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1095F9E5" w14:textId="77777777" w:rsidR="00822918" w:rsidRPr="00A87AA0" w:rsidRDefault="00822918" w:rsidP="005F6876">
            <w:pPr>
              <w:jc w:val="left"/>
              <w:rPr>
                <w:b w:val="0"/>
                <w:lang w:eastAsia="en-AU"/>
              </w:rPr>
            </w:pPr>
            <w:r w:rsidRPr="00A87AA0">
              <w:rPr>
                <w:b w:val="0"/>
                <w:lang w:eastAsia="en-AU"/>
              </w:rPr>
              <w:t>Pharmacy and allied health  service access</w:t>
            </w:r>
          </w:p>
        </w:tc>
        <w:tc>
          <w:tcPr>
            <w:tcW w:w="2977" w:type="dxa"/>
          </w:tcPr>
          <w:p w14:paraId="64A0777E"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4</w:t>
            </w:r>
          </w:p>
        </w:tc>
      </w:tr>
      <w:tr w:rsidR="00822918" w14:paraId="2AF30AAE"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7142544E" w14:textId="77777777" w:rsidR="00822918" w:rsidRPr="00A87AA0" w:rsidRDefault="00822918" w:rsidP="005F6876">
            <w:pPr>
              <w:jc w:val="left"/>
              <w:rPr>
                <w:b w:val="0"/>
                <w:lang w:eastAsia="en-AU"/>
              </w:rPr>
            </w:pPr>
            <w:r w:rsidRPr="00A87AA0">
              <w:rPr>
                <w:b w:val="0"/>
                <w:lang w:eastAsia="en-AU"/>
              </w:rPr>
              <w:t>Physically accessible facilities</w:t>
            </w:r>
          </w:p>
        </w:tc>
        <w:tc>
          <w:tcPr>
            <w:tcW w:w="2977" w:type="dxa"/>
          </w:tcPr>
          <w:p w14:paraId="18A91E10"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4</w:t>
            </w:r>
          </w:p>
        </w:tc>
      </w:tr>
      <w:tr w:rsidR="00822918" w14:paraId="5BABA6DD"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8ED77E6" w14:textId="77777777" w:rsidR="00822918" w:rsidRPr="00A87AA0" w:rsidRDefault="00822918" w:rsidP="005F6876">
            <w:pPr>
              <w:jc w:val="left"/>
              <w:rPr>
                <w:b w:val="0"/>
                <w:lang w:eastAsia="en-AU"/>
              </w:rPr>
            </w:pPr>
            <w:r w:rsidRPr="00A87AA0">
              <w:rPr>
                <w:b w:val="0"/>
                <w:lang w:eastAsia="en-AU"/>
              </w:rPr>
              <w:t>After school activities</w:t>
            </w:r>
          </w:p>
        </w:tc>
        <w:tc>
          <w:tcPr>
            <w:tcW w:w="2977" w:type="dxa"/>
          </w:tcPr>
          <w:p w14:paraId="591D7F5B"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3</w:t>
            </w:r>
          </w:p>
        </w:tc>
      </w:tr>
      <w:tr w:rsidR="00822918" w14:paraId="7ABE2DF2"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32D6033" w14:textId="77777777" w:rsidR="00822918" w:rsidRPr="00A87AA0" w:rsidRDefault="00822918" w:rsidP="005F6876">
            <w:pPr>
              <w:jc w:val="left"/>
              <w:rPr>
                <w:b w:val="0"/>
                <w:lang w:eastAsia="en-AU"/>
              </w:rPr>
            </w:pPr>
            <w:r w:rsidRPr="00A87AA0">
              <w:rPr>
                <w:b w:val="0"/>
                <w:lang w:eastAsia="en-AU"/>
              </w:rPr>
              <w:t>Aged care access/home care</w:t>
            </w:r>
          </w:p>
        </w:tc>
        <w:tc>
          <w:tcPr>
            <w:tcW w:w="2977" w:type="dxa"/>
          </w:tcPr>
          <w:p w14:paraId="5ED05E4A"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3</w:t>
            </w:r>
          </w:p>
        </w:tc>
      </w:tr>
      <w:tr w:rsidR="00822918" w14:paraId="22885426"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CF5A0C9" w14:textId="77777777" w:rsidR="00822918" w:rsidRPr="00A87AA0" w:rsidRDefault="00822918" w:rsidP="005F6876">
            <w:pPr>
              <w:jc w:val="left"/>
              <w:rPr>
                <w:b w:val="0"/>
                <w:lang w:eastAsia="en-AU"/>
              </w:rPr>
            </w:pPr>
            <w:r w:rsidRPr="00A87AA0">
              <w:rPr>
                <w:b w:val="0"/>
                <w:lang w:eastAsia="en-AU"/>
              </w:rPr>
              <w:t>Employment</w:t>
            </w:r>
          </w:p>
        </w:tc>
        <w:tc>
          <w:tcPr>
            <w:tcW w:w="2977" w:type="dxa"/>
          </w:tcPr>
          <w:p w14:paraId="2626333C"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3</w:t>
            </w:r>
          </w:p>
        </w:tc>
      </w:tr>
      <w:tr w:rsidR="00822918" w14:paraId="63639065"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310F6FE" w14:textId="77777777" w:rsidR="00822918" w:rsidRPr="00A87AA0" w:rsidRDefault="00822918" w:rsidP="005F6876">
            <w:pPr>
              <w:jc w:val="left"/>
              <w:rPr>
                <w:b w:val="0"/>
                <w:lang w:eastAsia="en-AU"/>
              </w:rPr>
            </w:pPr>
            <w:r w:rsidRPr="00A87AA0">
              <w:rPr>
                <w:b w:val="0"/>
                <w:lang w:eastAsia="en-AU"/>
              </w:rPr>
              <w:t>Safe spaces</w:t>
            </w:r>
          </w:p>
        </w:tc>
        <w:tc>
          <w:tcPr>
            <w:tcW w:w="2977" w:type="dxa"/>
          </w:tcPr>
          <w:p w14:paraId="1CE0492A"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3</w:t>
            </w:r>
          </w:p>
        </w:tc>
      </w:tr>
      <w:tr w:rsidR="00822918" w14:paraId="175EA0B1"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7DA75F1C" w14:textId="77777777" w:rsidR="00822918" w:rsidRPr="00A87AA0" w:rsidRDefault="00822918" w:rsidP="005F6876">
            <w:pPr>
              <w:jc w:val="left"/>
              <w:rPr>
                <w:b w:val="0"/>
                <w:lang w:eastAsia="en-AU"/>
              </w:rPr>
            </w:pPr>
            <w:r w:rsidRPr="00A87AA0">
              <w:rPr>
                <w:b w:val="0"/>
                <w:lang w:eastAsia="en-AU"/>
              </w:rPr>
              <w:t>NDIS issues</w:t>
            </w:r>
          </w:p>
        </w:tc>
        <w:tc>
          <w:tcPr>
            <w:tcW w:w="2977" w:type="dxa"/>
          </w:tcPr>
          <w:p w14:paraId="18F8AF02"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3</w:t>
            </w:r>
          </w:p>
        </w:tc>
      </w:tr>
      <w:tr w:rsidR="00822918" w14:paraId="438B201D"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24476C49" w14:textId="77777777" w:rsidR="00822918" w:rsidRPr="00A87AA0" w:rsidRDefault="00822918" w:rsidP="005F6876">
            <w:pPr>
              <w:jc w:val="left"/>
              <w:rPr>
                <w:b w:val="0"/>
                <w:lang w:eastAsia="en-AU"/>
              </w:rPr>
            </w:pPr>
            <w:r w:rsidRPr="00A87AA0">
              <w:rPr>
                <w:b w:val="0"/>
                <w:lang w:eastAsia="en-AU"/>
              </w:rPr>
              <w:t>Education and training</w:t>
            </w:r>
          </w:p>
        </w:tc>
        <w:tc>
          <w:tcPr>
            <w:tcW w:w="2977" w:type="dxa"/>
          </w:tcPr>
          <w:p w14:paraId="6311F905"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2</w:t>
            </w:r>
          </w:p>
        </w:tc>
      </w:tr>
      <w:tr w:rsidR="00822918" w14:paraId="4044C420"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B5BD692" w14:textId="77777777" w:rsidR="00822918" w:rsidRPr="00A87AA0" w:rsidRDefault="00822918" w:rsidP="005F6876">
            <w:pPr>
              <w:jc w:val="left"/>
              <w:rPr>
                <w:b w:val="0"/>
                <w:lang w:eastAsia="en-AU"/>
              </w:rPr>
            </w:pPr>
            <w:r w:rsidRPr="00A87AA0">
              <w:rPr>
                <w:b w:val="0"/>
                <w:lang w:eastAsia="en-AU"/>
              </w:rPr>
              <w:t>Family law services</w:t>
            </w:r>
          </w:p>
        </w:tc>
        <w:tc>
          <w:tcPr>
            <w:tcW w:w="2977" w:type="dxa"/>
          </w:tcPr>
          <w:p w14:paraId="1D43774F"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2</w:t>
            </w:r>
          </w:p>
        </w:tc>
      </w:tr>
      <w:tr w:rsidR="00822918" w14:paraId="437ADAA4" w14:textId="77777777" w:rsidTr="005F6876">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2924E2D5" w14:textId="77777777" w:rsidR="00822918" w:rsidRPr="00A87AA0" w:rsidRDefault="00822918" w:rsidP="005F6876">
            <w:pPr>
              <w:jc w:val="left"/>
              <w:rPr>
                <w:b w:val="0"/>
                <w:lang w:eastAsia="en-AU"/>
              </w:rPr>
            </w:pPr>
            <w:r w:rsidRPr="00A87AA0">
              <w:rPr>
                <w:b w:val="0"/>
                <w:lang w:eastAsia="en-AU"/>
              </w:rPr>
              <w:t>Access to affordable food</w:t>
            </w:r>
          </w:p>
        </w:tc>
        <w:tc>
          <w:tcPr>
            <w:tcW w:w="2977" w:type="dxa"/>
          </w:tcPr>
          <w:p w14:paraId="071ECBBE" w14:textId="77777777" w:rsidR="00822918"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670762">
              <w:rPr>
                <w:lang w:eastAsia="en-AU"/>
              </w:rPr>
              <w:t>2</w:t>
            </w:r>
          </w:p>
        </w:tc>
      </w:tr>
      <w:tr w:rsidR="00822918" w14:paraId="63FD577A"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B229C45" w14:textId="77777777" w:rsidR="00822918" w:rsidRPr="00A87AA0" w:rsidRDefault="00822918" w:rsidP="005F6876">
            <w:pPr>
              <w:jc w:val="left"/>
              <w:rPr>
                <w:b w:val="0"/>
                <w:lang w:eastAsia="en-AU"/>
              </w:rPr>
            </w:pPr>
            <w:r w:rsidRPr="00A87AA0">
              <w:rPr>
                <w:b w:val="0"/>
                <w:lang w:eastAsia="en-AU"/>
              </w:rPr>
              <w:t>Lack of childcare</w:t>
            </w:r>
          </w:p>
        </w:tc>
        <w:tc>
          <w:tcPr>
            <w:tcW w:w="2977" w:type="dxa"/>
          </w:tcPr>
          <w:p w14:paraId="59D1E2F9" w14:textId="77777777" w:rsidR="00822918"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670762">
              <w:rPr>
                <w:lang w:eastAsia="en-AU"/>
              </w:rPr>
              <w:t>2</w:t>
            </w:r>
          </w:p>
        </w:tc>
      </w:tr>
    </w:tbl>
    <w:p w14:paraId="0911C82D" w14:textId="77777777" w:rsidR="00822918" w:rsidRDefault="00822918" w:rsidP="00822918"/>
    <w:p w14:paraId="0A392C8F" w14:textId="77777777" w:rsidR="00822918" w:rsidRDefault="00822918" w:rsidP="00822918">
      <w:pPr>
        <w:pStyle w:val="Heading3"/>
      </w:pPr>
      <w:bookmarkStart w:id="45" w:name="_Toc148371209"/>
    </w:p>
    <w:p w14:paraId="4E6F24FE" w14:textId="77777777" w:rsidR="00822918" w:rsidRDefault="00822918" w:rsidP="00822918">
      <w:pPr>
        <w:jc w:val="left"/>
        <w:rPr>
          <w:rFonts w:eastAsiaTheme="majorEastAsia" w:cstheme="majorBidi"/>
          <w:b/>
          <w:color w:val="243F60" w:themeColor="accent1" w:themeShade="7F"/>
          <w:sz w:val="24"/>
          <w:szCs w:val="24"/>
        </w:rPr>
      </w:pPr>
      <w:r>
        <w:br w:type="page"/>
      </w:r>
    </w:p>
    <w:p w14:paraId="18EB0336" w14:textId="77777777" w:rsidR="00822918" w:rsidRPr="000B018C" w:rsidRDefault="00822918" w:rsidP="00822918">
      <w:pPr>
        <w:pStyle w:val="Heading3"/>
      </w:pPr>
      <w:bookmarkStart w:id="46" w:name="_Toc152065597"/>
      <w:bookmarkStart w:id="47" w:name="_Toc153879935"/>
      <w:r w:rsidRPr="000B018C">
        <w:lastRenderedPageBreak/>
        <w:t>Service barriers</w:t>
      </w:r>
      <w:bookmarkEnd w:id="45"/>
      <w:bookmarkEnd w:id="46"/>
      <w:bookmarkEnd w:id="47"/>
    </w:p>
    <w:p w14:paraId="385A6B21" w14:textId="77777777" w:rsidR="005F6876" w:rsidRDefault="00822918" w:rsidP="00822918">
      <w:pPr>
        <w:keepLines/>
      </w:pPr>
      <w:r w:rsidRPr="00895B2D">
        <w:rPr>
          <w:noProof/>
          <w:lang w:val="en-AU" w:eastAsia="en-AU"/>
        </w:rPr>
        <w:drawing>
          <wp:inline distT="0" distB="0" distL="0" distR="0" wp14:anchorId="005B74FF" wp14:editId="4FA40499">
            <wp:extent cx="6525142" cy="4675517"/>
            <wp:effectExtent l="0" t="0" r="9525" b="0"/>
            <wp:docPr id="1007206104"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6104" name="Picture 1" descr="A graph with different colored bars&#10;&#10;Description automatically generated"/>
                    <pic:cNvPicPr/>
                  </pic:nvPicPr>
                  <pic:blipFill>
                    <a:blip r:embed="rId17"/>
                    <a:stretch>
                      <a:fillRect/>
                    </a:stretch>
                  </pic:blipFill>
                  <pic:spPr>
                    <a:xfrm>
                      <a:off x="0" y="0"/>
                      <a:ext cx="6531310" cy="4679937"/>
                    </a:xfrm>
                    <a:prstGeom prst="rect">
                      <a:avLst/>
                    </a:prstGeom>
                  </pic:spPr>
                </pic:pic>
              </a:graphicData>
            </a:graphic>
          </wp:inline>
        </w:drawing>
      </w:r>
    </w:p>
    <w:p w14:paraId="0AE6E76B" w14:textId="7FCCAA60" w:rsidR="00822918" w:rsidRPr="000E602C" w:rsidRDefault="00822918" w:rsidP="00822918">
      <w:pPr>
        <w:keepLines/>
      </w:pPr>
      <w:r w:rsidRPr="000E602C">
        <w:t>Human services are currently facing a range of barriers to providing services.  Their main issues include:</w:t>
      </w:r>
    </w:p>
    <w:p w14:paraId="57489B35" w14:textId="77777777" w:rsidR="00822918" w:rsidRPr="000E602C" w:rsidRDefault="00822918" w:rsidP="002179F2">
      <w:pPr>
        <w:pStyle w:val="ListParagraph"/>
        <w:keepLines/>
        <w:numPr>
          <w:ilvl w:val="0"/>
          <w:numId w:val="46"/>
        </w:numPr>
        <w:ind w:left="357" w:hanging="357"/>
      </w:pPr>
      <w:bookmarkStart w:id="48" w:name="OLE_LINK1"/>
      <w:r w:rsidRPr="000E602C">
        <w:t>Lack of staff and volunteers (75%) – particularly staff shortages and absences, lack of volunteers, and staff leaving the sector.  Services also had difficulties in recruiting and retaining specialists to work in Yarra Ranges.</w:t>
      </w:r>
    </w:p>
    <w:p w14:paraId="177727F5" w14:textId="77777777" w:rsidR="00822918" w:rsidRPr="000E602C" w:rsidRDefault="00822918" w:rsidP="002179F2">
      <w:pPr>
        <w:pStyle w:val="ListParagraph"/>
        <w:keepLines/>
        <w:numPr>
          <w:ilvl w:val="0"/>
          <w:numId w:val="46"/>
        </w:numPr>
        <w:ind w:left="357" w:hanging="357"/>
      </w:pPr>
      <w:r w:rsidRPr="000E602C">
        <w:t>Issues with service provision (63%), including long waiting lists and waiting times, closed waiting lists, lack of local and outreach services, and lack of capacity to take new clients.  Lack of allied health services also an issue - e.g., lack of local radiology services.</w:t>
      </w:r>
    </w:p>
    <w:p w14:paraId="5144A477" w14:textId="77777777" w:rsidR="00822918" w:rsidRPr="000E602C" w:rsidRDefault="00822918" w:rsidP="002179F2">
      <w:pPr>
        <w:pStyle w:val="ListParagraph"/>
        <w:keepLines/>
        <w:numPr>
          <w:ilvl w:val="0"/>
          <w:numId w:val="46"/>
        </w:numPr>
        <w:ind w:left="357" w:hanging="357"/>
      </w:pPr>
      <w:r w:rsidRPr="000E602C">
        <w:t>Lack of other services to refer people to (61%).</w:t>
      </w:r>
    </w:p>
    <w:p w14:paraId="5166477D" w14:textId="77777777" w:rsidR="00822918" w:rsidRPr="000E602C" w:rsidRDefault="00822918" w:rsidP="002179F2">
      <w:pPr>
        <w:pStyle w:val="ListParagraph"/>
        <w:keepLines/>
        <w:numPr>
          <w:ilvl w:val="0"/>
          <w:numId w:val="46"/>
        </w:numPr>
        <w:ind w:left="357" w:hanging="357"/>
      </w:pPr>
      <w:r w:rsidRPr="000E602C">
        <w:t>The cost of service provision (52%), mostly due to rising staff and venue costs, and to insufficient government funding.</w:t>
      </w:r>
    </w:p>
    <w:p w14:paraId="5BD17394" w14:textId="77777777" w:rsidR="00822918" w:rsidRPr="000E602C" w:rsidRDefault="00822918" w:rsidP="002179F2">
      <w:pPr>
        <w:pStyle w:val="ListParagraph"/>
        <w:keepLines/>
        <w:numPr>
          <w:ilvl w:val="0"/>
          <w:numId w:val="46"/>
        </w:numPr>
        <w:ind w:left="357" w:hanging="357"/>
      </w:pPr>
      <w:r w:rsidRPr="000E602C">
        <w:t>Loss of existing services in the region (42%).</w:t>
      </w:r>
    </w:p>
    <w:p w14:paraId="0D4BE78F" w14:textId="77777777" w:rsidR="00822918" w:rsidRPr="000E602C" w:rsidRDefault="00822918" w:rsidP="002179F2">
      <w:pPr>
        <w:pStyle w:val="ListParagraph"/>
        <w:keepLines/>
        <w:numPr>
          <w:ilvl w:val="0"/>
          <w:numId w:val="46"/>
        </w:numPr>
        <w:ind w:left="357" w:hanging="357"/>
      </w:pPr>
      <w:r w:rsidRPr="000E602C">
        <w:t>Lack of available and suitable space (39%).</w:t>
      </w:r>
    </w:p>
    <w:p w14:paraId="33FF16EA" w14:textId="77777777" w:rsidR="00822918" w:rsidRPr="000E602C" w:rsidRDefault="00822918" w:rsidP="002179F2">
      <w:pPr>
        <w:pStyle w:val="ListParagraph"/>
        <w:keepLines/>
        <w:numPr>
          <w:ilvl w:val="0"/>
          <w:numId w:val="46"/>
        </w:numPr>
        <w:ind w:left="357" w:hanging="357"/>
      </w:pPr>
      <w:r w:rsidRPr="000E602C">
        <w:t>Costs affecting clients (38%) – particularly out-of-pocket costs, changes to funding, and lack of private insurance.  General cost of living issues were also affecting people’s capacity to pay.</w:t>
      </w:r>
    </w:p>
    <w:p w14:paraId="5C1EF12A" w14:textId="77777777" w:rsidR="00822918" w:rsidRPr="000E602C" w:rsidRDefault="00822918" w:rsidP="002179F2">
      <w:pPr>
        <w:pStyle w:val="ListParagraph"/>
        <w:keepLines/>
        <w:numPr>
          <w:ilvl w:val="0"/>
          <w:numId w:val="46"/>
        </w:numPr>
        <w:ind w:left="357" w:hanging="357"/>
      </w:pPr>
      <w:r w:rsidRPr="000E602C">
        <w:lastRenderedPageBreak/>
        <w:t>Physical service access (38%), primarily client transport issues and the physical accessibility of buildings.</w:t>
      </w:r>
    </w:p>
    <w:p w14:paraId="2A16B026" w14:textId="77777777" w:rsidR="00822918" w:rsidRPr="000E602C" w:rsidRDefault="00822918" w:rsidP="002179F2">
      <w:pPr>
        <w:pStyle w:val="ListParagraph"/>
        <w:keepLines/>
        <w:numPr>
          <w:ilvl w:val="0"/>
          <w:numId w:val="46"/>
        </w:numPr>
        <w:ind w:left="357" w:hanging="357"/>
      </w:pPr>
      <w:r w:rsidRPr="000E602C">
        <w:t>Lack of case management services and issues with client referrals, along with a lack of GPs (35%).</w:t>
      </w:r>
    </w:p>
    <w:p w14:paraId="43707E1E" w14:textId="77777777" w:rsidR="00822918" w:rsidRPr="000E602C" w:rsidRDefault="00822918" w:rsidP="002179F2">
      <w:pPr>
        <w:pStyle w:val="ListParagraph"/>
        <w:keepLines/>
        <w:numPr>
          <w:ilvl w:val="0"/>
          <w:numId w:val="46"/>
        </w:numPr>
        <w:ind w:left="357" w:hanging="357"/>
      </w:pPr>
      <w:r w:rsidRPr="000E602C">
        <w:t>Client health issues (32%), especially mental health issues and increasingly complex health/service needs.</w:t>
      </w:r>
    </w:p>
    <w:p w14:paraId="4DA31658" w14:textId="77777777" w:rsidR="00822918" w:rsidRPr="000E602C" w:rsidRDefault="00822918" w:rsidP="002179F2">
      <w:pPr>
        <w:pStyle w:val="ListParagraph"/>
        <w:keepLines/>
        <w:numPr>
          <w:ilvl w:val="0"/>
          <w:numId w:val="46"/>
        </w:numPr>
        <w:ind w:left="357" w:hanging="357"/>
      </w:pPr>
      <w:r w:rsidRPr="000E602C">
        <w:t>Difficulties in bringing in extra services during an emergency (28%).</w:t>
      </w:r>
    </w:p>
    <w:p w14:paraId="049D18D2" w14:textId="77777777" w:rsidR="00822918" w:rsidRPr="000E602C" w:rsidRDefault="00822918" w:rsidP="002179F2">
      <w:pPr>
        <w:pStyle w:val="ListParagraph"/>
        <w:keepLines/>
        <w:numPr>
          <w:ilvl w:val="0"/>
          <w:numId w:val="46"/>
        </w:numPr>
        <w:ind w:left="357" w:hanging="357"/>
      </w:pPr>
      <w:r w:rsidRPr="000E602C">
        <w:t>Restrictions on who can access services (27%).</w:t>
      </w:r>
    </w:p>
    <w:p w14:paraId="19CDE484" w14:textId="77777777" w:rsidR="00822918" w:rsidRDefault="00822918" w:rsidP="002179F2">
      <w:pPr>
        <w:pStyle w:val="ListParagraph"/>
        <w:keepLines/>
        <w:numPr>
          <w:ilvl w:val="0"/>
          <w:numId w:val="46"/>
        </w:numPr>
        <w:ind w:left="357" w:hanging="357"/>
      </w:pPr>
      <w:r w:rsidRPr="000E602C">
        <w:t>Communication issues such as limited proficiency in English, or issues with accessing and using digital technology (18%).</w:t>
      </w:r>
      <w:bookmarkStart w:id="49" w:name="_Toc148371210"/>
      <w:bookmarkStart w:id="50" w:name="_Toc152065598"/>
      <w:bookmarkEnd w:id="48"/>
    </w:p>
    <w:p w14:paraId="2BA038AC" w14:textId="77777777" w:rsidR="00822918" w:rsidRPr="000B018C" w:rsidRDefault="00822918" w:rsidP="00822918">
      <w:pPr>
        <w:pStyle w:val="Heading3"/>
      </w:pPr>
      <w:bookmarkStart w:id="51" w:name="_Toc148371211"/>
      <w:bookmarkStart w:id="52" w:name="_Toc152065599"/>
      <w:bookmarkStart w:id="53" w:name="_Toc153879936"/>
      <w:bookmarkEnd w:id="49"/>
      <w:bookmarkEnd w:id="50"/>
      <w:r w:rsidRPr="000B018C">
        <w:lastRenderedPageBreak/>
        <w:t>Changes in demand since 2019</w:t>
      </w:r>
      <w:bookmarkEnd w:id="51"/>
      <w:bookmarkEnd w:id="52"/>
      <w:bookmarkEnd w:id="53"/>
    </w:p>
    <w:p w14:paraId="3CAAF075" w14:textId="77777777" w:rsidR="00822918" w:rsidRDefault="00822918" w:rsidP="00822918">
      <w:pPr>
        <w:keepLines/>
      </w:pPr>
      <w:r>
        <w:rPr>
          <w:noProof/>
          <w:lang w:val="en-AU" w:eastAsia="en-AU"/>
        </w:rPr>
        <w:drawing>
          <wp:inline distT="0" distB="0" distL="0" distR="0" wp14:anchorId="625130A2" wp14:editId="38FC39D5">
            <wp:extent cx="6035491" cy="8039595"/>
            <wp:effectExtent l="0" t="0" r="381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605" cy="8071716"/>
                    </a:xfrm>
                    <a:prstGeom prst="rect">
                      <a:avLst/>
                    </a:prstGeom>
                    <a:noFill/>
                    <a:ln>
                      <a:noFill/>
                    </a:ln>
                  </pic:spPr>
                </pic:pic>
              </a:graphicData>
            </a:graphic>
          </wp:inline>
        </w:drawing>
      </w:r>
    </w:p>
    <w:p w14:paraId="4A2AB5FC" w14:textId="77777777" w:rsidR="005F6876" w:rsidRDefault="005F6876">
      <w:pPr>
        <w:jc w:val="left"/>
      </w:pPr>
      <w:r>
        <w:br w:type="page"/>
      </w:r>
    </w:p>
    <w:p w14:paraId="04D78768" w14:textId="69B11976" w:rsidR="00822918" w:rsidRPr="00BB7B1C" w:rsidRDefault="00822918" w:rsidP="00822918">
      <w:pPr>
        <w:keepLines/>
      </w:pPr>
      <w:r w:rsidRPr="00BB7B1C">
        <w:lastRenderedPageBreak/>
        <w:t>With an ageing population and ongoing impacts from the COVID-19 pandemic and lockdowns, service demand is rising across many services.  Multiple services have been impacted by increased demand over the past four years:</w:t>
      </w:r>
    </w:p>
    <w:p w14:paraId="5B725E85" w14:textId="77777777" w:rsidR="00822918" w:rsidRPr="00BB7B1C" w:rsidRDefault="00822918" w:rsidP="002179F2">
      <w:pPr>
        <w:pStyle w:val="ListParagraph"/>
        <w:keepLines/>
        <w:numPr>
          <w:ilvl w:val="0"/>
          <w:numId w:val="18"/>
        </w:numPr>
        <w:ind w:left="357" w:hanging="357"/>
      </w:pPr>
      <w:r w:rsidRPr="00BB7B1C">
        <w:t>Demand has increased for non-residential age and disability services, across Yarra Ranges.</w:t>
      </w:r>
    </w:p>
    <w:p w14:paraId="4DA107EE" w14:textId="77777777" w:rsidR="00822918" w:rsidRPr="00BB7B1C" w:rsidRDefault="00822918" w:rsidP="002179F2">
      <w:pPr>
        <w:pStyle w:val="ListParagraph"/>
        <w:keepLines/>
        <w:numPr>
          <w:ilvl w:val="0"/>
          <w:numId w:val="18"/>
        </w:numPr>
        <w:ind w:left="357" w:hanging="357"/>
        <w:rPr>
          <w:bCs/>
          <w:color w:val="000000" w:themeColor="text1"/>
        </w:rPr>
      </w:pPr>
      <w:r w:rsidRPr="00BB7B1C">
        <w:t>The community health services with the most increases in demand were: allied health, chronic disease management, family violence and women’s health</w:t>
      </w:r>
      <w:r w:rsidRPr="00BB7B1C">
        <w:rPr>
          <w:bCs/>
        </w:rPr>
        <w:t>.  The main increases in community health demand in the Hills were for women’s health services; and the main increase in demand in the Valley was for chronic disease management</w:t>
      </w:r>
      <w:r w:rsidRPr="00BB7B1C">
        <w:t>.  With limited access to allied health services and preventative health care during lockdowns, and a spike in family violence incidents, these changes are likely to be directly linked to the impacts of the pandemic.</w:t>
      </w:r>
    </w:p>
    <w:p w14:paraId="35BA19B7" w14:textId="26B698C4" w:rsidR="00822918" w:rsidRPr="00BB7B1C" w:rsidRDefault="00822918" w:rsidP="002179F2">
      <w:pPr>
        <w:pStyle w:val="ListParagraph"/>
        <w:keepLines/>
        <w:numPr>
          <w:ilvl w:val="0"/>
          <w:numId w:val="18"/>
        </w:numPr>
        <w:ind w:left="357" w:hanging="357"/>
      </w:pPr>
      <w:r w:rsidRPr="00BB7B1C">
        <w:rPr>
          <w:color w:val="000000" w:themeColor="text1"/>
        </w:rPr>
        <w:t>Emergency/food relief and financial counselling ha</w:t>
      </w:r>
      <w:r w:rsidR="009E07EE">
        <w:rPr>
          <w:color w:val="000000" w:themeColor="text1"/>
        </w:rPr>
        <w:t>ve</w:t>
      </w:r>
      <w:r w:rsidRPr="00BB7B1C">
        <w:rPr>
          <w:color w:val="000000" w:themeColor="text1"/>
        </w:rPr>
        <w:t xml:space="preserve"> had the largest increases in demand, amongst emergency response and support services</w:t>
      </w:r>
      <w:r w:rsidRPr="00BB7B1C">
        <w:rPr>
          <w:bCs/>
          <w:color w:val="000000" w:themeColor="text1"/>
        </w:rPr>
        <w:t>.  Despite major storms in the area, disaster preparation and recovery had experienced comparatively less increase in demand.</w:t>
      </w:r>
    </w:p>
    <w:p w14:paraId="3F795CAB" w14:textId="77777777" w:rsidR="00822918" w:rsidRPr="00BB7B1C" w:rsidRDefault="00822918" w:rsidP="002179F2">
      <w:pPr>
        <w:pStyle w:val="ListParagraph"/>
        <w:keepLines/>
        <w:numPr>
          <w:ilvl w:val="0"/>
          <w:numId w:val="18"/>
        </w:numPr>
        <w:ind w:left="357" w:hanging="357"/>
      </w:pPr>
      <w:r w:rsidRPr="00BB7B1C">
        <w:rPr>
          <w:bCs/>
        </w:rPr>
        <w:t xml:space="preserve">All mental health services surveyed had seen increased demand across Yarra Ranges, particularly in the Urban Area. </w:t>
      </w:r>
    </w:p>
    <w:p w14:paraId="2DE4E822" w14:textId="77777777" w:rsidR="00822918" w:rsidRPr="007030EE" w:rsidRDefault="00822918" w:rsidP="002179F2">
      <w:pPr>
        <w:pStyle w:val="ListParagraph"/>
        <w:keepLines/>
        <w:numPr>
          <w:ilvl w:val="0"/>
          <w:numId w:val="18"/>
        </w:numPr>
        <w:ind w:left="357" w:hanging="357"/>
      </w:pPr>
      <w:r w:rsidRPr="00BB7B1C">
        <w:rPr>
          <w:bCs/>
        </w:rPr>
        <w:t xml:space="preserve">Other services with substantial increases in demand included </w:t>
      </w:r>
      <w:r w:rsidRPr="00BB7B1C">
        <w:rPr>
          <w:rFonts w:eastAsia="Times New Roman" w:cs="Calibri"/>
          <w:bCs/>
          <w:color w:val="000000"/>
          <w:lang w:val="en-AU" w:eastAsia="en-AU"/>
        </w:rPr>
        <w:t>social connection and support across Yarra Ranges, but also particularly in the Hills and the Valley; housing and homelessness support; and parent, child and family services.</w:t>
      </w:r>
    </w:p>
    <w:p w14:paraId="41AA3C4A" w14:textId="77777777" w:rsidR="00822918" w:rsidRDefault="00822918" w:rsidP="00822918">
      <w:pPr>
        <w:jc w:val="left"/>
        <w:rPr>
          <w:rFonts w:asciiTheme="majorHAnsi" w:eastAsiaTheme="majorEastAsia" w:hAnsiTheme="majorHAnsi" w:cstheme="majorBidi"/>
          <w:b/>
          <w:bCs/>
          <w:i/>
          <w:iCs/>
          <w:color w:val="4F81BD" w:themeColor="accent1"/>
          <w:spacing w:val="15"/>
          <w:sz w:val="24"/>
        </w:rPr>
      </w:pPr>
      <w:r>
        <w:br w:type="page"/>
      </w:r>
    </w:p>
    <w:p w14:paraId="3AD7B7DA" w14:textId="77777777" w:rsidR="00822918" w:rsidRPr="00A2266D" w:rsidRDefault="00822918" w:rsidP="00822918">
      <w:pPr>
        <w:pStyle w:val="Subtitle"/>
      </w:pPr>
      <w:r>
        <w:lastRenderedPageBreak/>
        <w:t xml:space="preserve">Services with increases in demand </w:t>
      </w:r>
      <w:r w:rsidRPr="00A87AA0">
        <w:t>over the past four years</w:t>
      </w:r>
      <w:r>
        <w:t xml:space="preserve"> groups</w:t>
      </w:r>
    </w:p>
    <w:tbl>
      <w:tblPr>
        <w:tblStyle w:val="GridTable5Dark-Accent11"/>
        <w:tblW w:w="7196" w:type="dxa"/>
        <w:tblLook w:val="04A0" w:firstRow="1" w:lastRow="0" w:firstColumn="1" w:lastColumn="0" w:noHBand="0" w:noVBand="1"/>
      </w:tblPr>
      <w:tblGrid>
        <w:gridCol w:w="5759"/>
        <w:gridCol w:w="1437"/>
      </w:tblGrid>
      <w:tr w:rsidR="00822918" w14:paraId="69EF1608" w14:textId="77777777" w:rsidTr="005F687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5759" w:type="dxa"/>
            <w:hideMark/>
          </w:tcPr>
          <w:p w14:paraId="00B4FF4A" w14:textId="77777777" w:rsidR="00822918" w:rsidRPr="00A87AA0" w:rsidRDefault="00822918" w:rsidP="005F6876">
            <w:pPr>
              <w:jc w:val="left"/>
              <w:rPr>
                <w:lang w:eastAsia="en-AU"/>
              </w:rPr>
            </w:pPr>
            <w:r w:rsidRPr="00A87AA0">
              <w:rPr>
                <w:lang w:eastAsia="en-AU"/>
              </w:rPr>
              <w:t>Service type</w:t>
            </w:r>
          </w:p>
        </w:tc>
        <w:tc>
          <w:tcPr>
            <w:tcW w:w="1437" w:type="dxa"/>
            <w:noWrap/>
            <w:hideMark/>
          </w:tcPr>
          <w:p w14:paraId="3AB26C3C" w14:textId="77777777" w:rsidR="00822918" w:rsidRPr="00A87AA0" w:rsidRDefault="00822918" w:rsidP="005F6876">
            <w:pPr>
              <w:jc w:val="center"/>
              <w:cnfStyle w:val="100000000000" w:firstRow="1" w:lastRow="0" w:firstColumn="0" w:lastColumn="0" w:oddVBand="0" w:evenVBand="0" w:oddHBand="0" w:evenHBand="0" w:firstRowFirstColumn="0" w:firstRowLastColumn="0" w:lastRowFirstColumn="0" w:lastRowLastColumn="0"/>
              <w:rPr>
                <w:lang w:eastAsia="en-AU"/>
              </w:rPr>
            </w:pPr>
            <w:r w:rsidRPr="00A87AA0">
              <w:rPr>
                <w:lang w:eastAsia="en-AU"/>
              </w:rPr>
              <w:t>Count of services</w:t>
            </w:r>
          </w:p>
        </w:tc>
      </w:tr>
      <w:tr w:rsidR="00822918" w14:paraId="5428458B"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142D2D37" w14:textId="77777777" w:rsidR="00822918" w:rsidRPr="00A87AA0" w:rsidRDefault="00822918" w:rsidP="005F6876">
            <w:pPr>
              <w:jc w:val="left"/>
              <w:rPr>
                <w:b w:val="0"/>
                <w:lang w:eastAsia="en-AU"/>
              </w:rPr>
            </w:pPr>
            <w:r w:rsidRPr="00A87AA0">
              <w:rPr>
                <w:b w:val="0"/>
                <w:lang w:eastAsia="en-AU"/>
              </w:rPr>
              <w:t>Emergency and food relief services</w:t>
            </w:r>
          </w:p>
        </w:tc>
        <w:tc>
          <w:tcPr>
            <w:tcW w:w="1437" w:type="dxa"/>
            <w:hideMark/>
          </w:tcPr>
          <w:p w14:paraId="242C5792"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27</w:t>
            </w:r>
          </w:p>
        </w:tc>
      </w:tr>
      <w:tr w:rsidR="00822918" w14:paraId="038564CC"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800C69B" w14:textId="77777777" w:rsidR="00822918" w:rsidRPr="00A87AA0" w:rsidRDefault="00822918" w:rsidP="005F6876">
            <w:pPr>
              <w:jc w:val="left"/>
              <w:rPr>
                <w:b w:val="0"/>
                <w:lang w:eastAsia="en-AU"/>
              </w:rPr>
            </w:pPr>
            <w:r w:rsidRPr="00A87AA0">
              <w:rPr>
                <w:b w:val="0"/>
                <w:lang w:eastAsia="en-AU"/>
              </w:rPr>
              <w:t>Housing and homelessness support</w:t>
            </w:r>
          </w:p>
        </w:tc>
        <w:tc>
          <w:tcPr>
            <w:tcW w:w="1437" w:type="dxa"/>
            <w:hideMark/>
          </w:tcPr>
          <w:p w14:paraId="40CFEB5F"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27</w:t>
            </w:r>
          </w:p>
        </w:tc>
      </w:tr>
      <w:tr w:rsidR="00822918" w14:paraId="43C3998C"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F788BF3" w14:textId="77777777" w:rsidR="00822918" w:rsidRPr="00A87AA0" w:rsidRDefault="00822918" w:rsidP="005F6876">
            <w:pPr>
              <w:jc w:val="left"/>
              <w:rPr>
                <w:b w:val="0"/>
                <w:lang w:eastAsia="en-AU"/>
              </w:rPr>
            </w:pPr>
            <w:r w:rsidRPr="00A87AA0">
              <w:rPr>
                <w:b w:val="0"/>
                <w:lang w:eastAsia="en-AU"/>
              </w:rPr>
              <w:t>Social connection and support</w:t>
            </w:r>
          </w:p>
        </w:tc>
        <w:tc>
          <w:tcPr>
            <w:tcW w:w="1437" w:type="dxa"/>
            <w:hideMark/>
          </w:tcPr>
          <w:p w14:paraId="3E9DB8B4"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27</w:t>
            </w:r>
          </w:p>
        </w:tc>
      </w:tr>
      <w:tr w:rsidR="00822918" w14:paraId="620CBBE6"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41E666A0" w14:textId="77777777" w:rsidR="00822918" w:rsidRPr="00A87AA0" w:rsidRDefault="00822918" w:rsidP="005F6876">
            <w:pPr>
              <w:jc w:val="left"/>
              <w:rPr>
                <w:b w:val="0"/>
                <w:lang w:eastAsia="en-AU"/>
              </w:rPr>
            </w:pPr>
            <w:r w:rsidRPr="00A87AA0">
              <w:rPr>
                <w:b w:val="0"/>
                <w:lang w:eastAsia="en-AU"/>
              </w:rPr>
              <w:t>Mental health services, including counselling</w:t>
            </w:r>
          </w:p>
        </w:tc>
        <w:tc>
          <w:tcPr>
            <w:tcW w:w="1437" w:type="dxa"/>
            <w:hideMark/>
          </w:tcPr>
          <w:p w14:paraId="3EFBEF00"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25</w:t>
            </w:r>
          </w:p>
        </w:tc>
      </w:tr>
      <w:tr w:rsidR="00822918" w14:paraId="47948C8E"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1D914BC9" w14:textId="77777777" w:rsidR="00822918" w:rsidRPr="00A87AA0" w:rsidRDefault="00822918" w:rsidP="005F6876">
            <w:pPr>
              <w:jc w:val="left"/>
              <w:rPr>
                <w:b w:val="0"/>
                <w:lang w:eastAsia="en-AU"/>
              </w:rPr>
            </w:pPr>
            <w:r w:rsidRPr="00A87AA0">
              <w:rPr>
                <w:b w:val="0"/>
                <w:lang w:eastAsia="en-AU"/>
              </w:rPr>
              <w:t>Financial counselling and support</w:t>
            </w:r>
          </w:p>
        </w:tc>
        <w:tc>
          <w:tcPr>
            <w:tcW w:w="1437" w:type="dxa"/>
            <w:hideMark/>
          </w:tcPr>
          <w:p w14:paraId="6A1520B4"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22</w:t>
            </w:r>
          </w:p>
        </w:tc>
      </w:tr>
      <w:tr w:rsidR="00822918" w14:paraId="4E7C7849"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8E10465" w14:textId="77777777" w:rsidR="00822918" w:rsidRPr="00A87AA0" w:rsidRDefault="00822918" w:rsidP="005F6876">
            <w:pPr>
              <w:jc w:val="left"/>
              <w:rPr>
                <w:b w:val="0"/>
                <w:lang w:eastAsia="en-AU"/>
              </w:rPr>
            </w:pPr>
            <w:r w:rsidRPr="00A87AA0">
              <w:rPr>
                <w:b w:val="0"/>
                <w:lang w:eastAsia="en-AU"/>
              </w:rPr>
              <w:t>Parent, child and family services</w:t>
            </w:r>
          </w:p>
        </w:tc>
        <w:tc>
          <w:tcPr>
            <w:tcW w:w="1437" w:type="dxa"/>
            <w:hideMark/>
          </w:tcPr>
          <w:p w14:paraId="5B72643E"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22</w:t>
            </w:r>
          </w:p>
        </w:tc>
      </w:tr>
      <w:tr w:rsidR="00822918" w14:paraId="29FEED37"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181F7997" w14:textId="77777777" w:rsidR="00822918" w:rsidRPr="00A87AA0" w:rsidRDefault="00822918" w:rsidP="005F6876">
            <w:pPr>
              <w:jc w:val="left"/>
              <w:rPr>
                <w:b w:val="0"/>
                <w:lang w:eastAsia="en-AU"/>
              </w:rPr>
            </w:pPr>
            <w:r w:rsidRPr="00A87AA0">
              <w:rPr>
                <w:b w:val="0"/>
                <w:lang w:eastAsia="en-AU"/>
              </w:rPr>
              <w:t>Family violence and sexual assault</w:t>
            </w:r>
          </w:p>
        </w:tc>
        <w:tc>
          <w:tcPr>
            <w:tcW w:w="1437" w:type="dxa"/>
            <w:hideMark/>
          </w:tcPr>
          <w:p w14:paraId="0A884D02"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17</w:t>
            </w:r>
          </w:p>
        </w:tc>
      </w:tr>
      <w:tr w:rsidR="00822918" w14:paraId="2102992D"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33DF2641" w14:textId="77777777" w:rsidR="00822918" w:rsidRPr="00A87AA0" w:rsidRDefault="00822918" w:rsidP="005F6876">
            <w:pPr>
              <w:jc w:val="left"/>
              <w:rPr>
                <w:b w:val="0"/>
                <w:lang w:eastAsia="en-AU"/>
              </w:rPr>
            </w:pPr>
            <w:r w:rsidRPr="00A87AA0">
              <w:rPr>
                <w:b w:val="0"/>
                <w:lang w:eastAsia="en-AU"/>
              </w:rPr>
              <w:t>Women’s health</w:t>
            </w:r>
          </w:p>
        </w:tc>
        <w:tc>
          <w:tcPr>
            <w:tcW w:w="1437" w:type="dxa"/>
            <w:hideMark/>
          </w:tcPr>
          <w:p w14:paraId="12CB6C33"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17</w:t>
            </w:r>
          </w:p>
        </w:tc>
      </w:tr>
      <w:tr w:rsidR="00822918" w14:paraId="6B3F85C2"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BBB131C" w14:textId="77777777" w:rsidR="00822918" w:rsidRPr="00A87AA0" w:rsidRDefault="00822918" w:rsidP="005F6876">
            <w:pPr>
              <w:jc w:val="left"/>
              <w:rPr>
                <w:b w:val="0"/>
                <w:lang w:eastAsia="en-AU"/>
              </w:rPr>
            </w:pPr>
            <w:r w:rsidRPr="00A87AA0">
              <w:rPr>
                <w:b w:val="0"/>
                <w:lang w:eastAsia="en-AU"/>
              </w:rPr>
              <w:t>Services for people aged 65+</w:t>
            </w:r>
          </w:p>
        </w:tc>
        <w:tc>
          <w:tcPr>
            <w:tcW w:w="1437" w:type="dxa"/>
            <w:hideMark/>
          </w:tcPr>
          <w:p w14:paraId="52D9091D"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16</w:t>
            </w:r>
          </w:p>
        </w:tc>
      </w:tr>
      <w:tr w:rsidR="00822918" w14:paraId="610F7739"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EFB56B6" w14:textId="77777777" w:rsidR="00822918" w:rsidRPr="00A87AA0" w:rsidRDefault="00822918" w:rsidP="005F6876">
            <w:pPr>
              <w:jc w:val="left"/>
              <w:rPr>
                <w:b w:val="0"/>
                <w:lang w:eastAsia="en-AU"/>
              </w:rPr>
            </w:pPr>
            <w:r w:rsidRPr="00A87AA0">
              <w:rPr>
                <w:b w:val="0"/>
                <w:lang w:eastAsia="en-AU"/>
              </w:rPr>
              <w:t>Allied health (e.g. physiotherapy)</w:t>
            </w:r>
          </w:p>
        </w:tc>
        <w:tc>
          <w:tcPr>
            <w:tcW w:w="1437" w:type="dxa"/>
            <w:hideMark/>
          </w:tcPr>
          <w:p w14:paraId="0B3A9269"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16</w:t>
            </w:r>
          </w:p>
        </w:tc>
      </w:tr>
      <w:tr w:rsidR="00822918" w14:paraId="1B01CD38"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95D9E93" w14:textId="77777777" w:rsidR="00822918" w:rsidRPr="00A87AA0" w:rsidRDefault="00822918" w:rsidP="005F6876">
            <w:pPr>
              <w:jc w:val="left"/>
              <w:rPr>
                <w:b w:val="0"/>
                <w:lang w:eastAsia="en-AU"/>
              </w:rPr>
            </w:pPr>
            <w:r w:rsidRPr="00A87AA0">
              <w:rPr>
                <w:b w:val="0"/>
                <w:lang w:eastAsia="en-AU"/>
              </w:rPr>
              <w:t>Disability support</w:t>
            </w:r>
          </w:p>
        </w:tc>
        <w:tc>
          <w:tcPr>
            <w:tcW w:w="1437" w:type="dxa"/>
            <w:hideMark/>
          </w:tcPr>
          <w:p w14:paraId="07993137"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15</w:t>
            </w:r>
          </w:p>
        </w:tc>
      </w:tr>
      <w:tr w:rsidR="00822918" w14:paraId="3A2A13D5"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F2AA6B3" w14:textId="77777777" w:rsidR="00822918" w:rsidRPr="00A87AA0" w:rsidRDefault="00822918" w:rsidP="005F6876">
            <w:pPr>
              <w:jc w:val="left"/>
              <w:rPr>
                <w:b w:val="0"/>
                <w:lang w:eastAsia="en-AU"/>
              </w:rPr>
            </w:pPr>
            <w:r w:rsidRPr="00A87AA0">
              <w:rPr>
                <w:b w:val="0"/>
                <w:lang w:eastAsia="en-AU"/>
              </w:rPr>
              <w:t>Chronic disease management</w:t>
            </w:r>
          </w:p>
        </w:tc>
        <w:tc>
          <w:tcPr>
            <w:tcW w:w="1437" w:type="dxa"/>
            <w:hideMark/>
          </w:tcPr>
          <w:p w14:paraId="1249F433"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15</w:t>
            </w:r>
          </w:p>
        </w:tc>
      </w:tr>
      <w:tr w:rsidR="00822918" w14:paraId="1F7E902D"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B479AE8" w14:textId="77777777" w:rsidR="00822918" w:rsidRPr="00A87AA0" w:rsidRDefault="00822918" w:rsidP="005F6876">
            <w:pPr>
              <w:jc w:val="left"/>
              <w:rPr>
                <w:b w:val="0"/>
                <w:lang w:eastAsia="en-AU"/>
              </w:rPr>
            </w:pPr>
            <w:r w:rsidRPr="00A87AA0">
              <w:rPr>
                <w:b w:val="0"/>
                <w:lang w:eastAsia="en-AU"/>
              </w:rPr>
              <w:t>Information, advice and referrals</w:t>
            </w:r>
          </w:p>
        </w:tc>
        <w:tc>
          <w:tcPr>
            <w:tcW w:w="1437" w:type="dxa"/>
            <w:hideMark/>
          </w:tcPr>
          <w:p w14:paraId="050EAFE5"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15</w:t>
            </w:r>
          </w:p>
        </w:tc>
      </w:tr>
      <w:tr w:rsidR="00822918" w14:paraId="164575AB"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556DD9B9" w14:textId="77777777" w:rsidR="00822918" w:rsidRPr="00A87AA0" w:rsidRDefault="00822918" w:rsidP="005F6876">
            <w:pPr>
              <w:jc w:val="left"/>
              <w:rPr>
                <w:b w:val="0"/>
                <w:lang w:eastAsia="en-AU"/>
              </w:rPr>
            </w:pPr>
            <w:r w:rsidRPr="00A87AA0">
              <w:rPr>
                <w:b w:val="0"/>
                <w:lang w:eastAsia="en-AU"/>
              </w:rPr>
              <w:t>Youth services (12-25 year olds)</w:t>
            </w:r>
          </w:p>
        </w:tc>
        <w:tc>
          <w:tcPr>
            <w:tcW w:w="1437" w:type="dxa"/>
            <w:hideMark/>
          </w:tcPr>
          <w:p w14:paraId="72468411"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15</w:t>
            </w:r>
          </w:p>
        </w:tc>
      </w:tr>
      <w:tr w:rsidR="00822918" w14:paraId="1626B881"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01BFCD68" w14:textId="77777777" w:rsidR="00822918" w:rsidRPr="00A87AA0" w:rsidRDefault="00822918" w:rsidP="005F6876">
            <w:pPr>
              <w:jc w:val="left"/>
              <w:rPr>
                <w:b w:val="0"/>
                <w:lang w:eastAsia="en-AU"/>
              </w:rPr>
            </w:pPr>
            <w:r w:rsidRPr="00A87AA0">
              <w:rPr>
                <w:b w:val="0"/>
                <w:lang w:eastAsia="en-AU"/>
              </w:rPr>
              <w:t>Disaster preparation and recovery</w:t>
            </w:r>
          </w:p>
        </w:tc>
        <w:tc>
          <w:tcPr>
            <w:tcW w:w="1437" w:type="dxa"/>
            <w:hideMark/>
          </w:tcPr>
          <w:p w14:paraId="3637CFAC"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14</w:t>
            </w:r>
          </w:p>
        </w:tc>
      </w:tr>
      <w:tr w:rsidR="00822918" w14:paraId="4D2A0810"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6680EE20" w14:textId="77777777" w:rsidR="00822918" w:rsidRPr="00A87AA0" w:rsidRDefault="00822918" w:rsidP="005F6876">
            <w:pPr>
              <w:jc w:val="left"/>
              <w:rPr>
                <w:b w:val="0"/>
                <w:lang w:eastAsia="en-AU"/>
              </w:rPr>
            </w:pPr>
            <w:r w:rsidRPr="00A87AA0">
              <w:rPr>
                <w:b w:val="0"/>
                <w:lang w:eastAsia="en-AU"/>
              </w:rPr>
              <w:t>Advocacy</w:t>
            </w:r>
          </w:p>
        </w:tc>
        <w:tc>
          <w:tcPr>
            <w:tcW w:w="1437" w:type="dxa"/>
            <w:hideMark/>
          </w:tcPr>
          <w:p w14:paraId="7B3C237A"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13</w:t>
            </w:r>
          </w:p>
        </w:tc>
      </w:tr>
      <w:tr w:rsidR="00822918" w14:paraId="71540A38"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60843AAF" w14:textId="77777777" w:rsidR="00822918" w:rsidRPr="00A87AA0" w:rsidRDefault="00822918" w:rsidP="005F6876">
            <w:pPr>
              <w:jc w:val="left"/>
              <w:rPr>
                <w:b w:val="0"/>
                <w:lang w:eastAsia="en-AU"/>
              </w:rPr>
            </w:pPr>
            <w:r w:rsidRPr="00A87AA0">
              <w:rPr>
                <w:b w:val="0"/>
                <w:lang w:eastAsia="en-AU"/>
              </w:rPr>
              <w:t>Men’s health</w:t>
            </w:r>
          </w:p>
        </w:tc>
        <w:tc>
          <w:tcPr>
            <w:tcW w:w="1437" w:type="dxa"/>
            <w:hideMark/>
          </w:tcPr>
          <w:p w14:paraId="4BCC227E"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12</w:t>
            </w:r>
          </w:p>
        </w:tc>
      </w:tr>
      <w:tr w:rsidR="00822918" w14:paraId="74D17096"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40190D5D" w14:textId="77777777" w:rsidR="00822918" w:rsidRPr="00A87AA0" w:rsidRDefault="00822918" w:rsidP="005F6876">
            <w:pPr>
              <w:jc w:val="left"/>
              <w:rPr>
                <w:b w:val="0"/>
                <w:lang w:eastAsia="en-AU"/>
              </w:rPr>
            </w:pPr>
            <w:r w:rsidRPr="00A87AA0">
              <w:rPr>
                <w:b w:val="0"/>
                <w:lang w:eastAsia="en-AU"/>
              </w:rPr>
              <w:t>Acute health care services</w:t>
            </w:r>
          </w:p>
        </w:tc>
        <w:tc>
          <w:tcPr>
            <w:tcW w:w="1437" w:type="dxa"/>
            <w:hideMark/>
          </w:tcPr>
          <w:p w14:paraId="1C228EEA"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12</w:t>
            </w:r>
          </w:p>
        </w:tc>
      </w:tr>
      <w:tr w:rsidR="00822918" w14:paraId="5E1C2BB5" w14:textId="77777777" w:rsidTr="005F687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759" w:type="dxa"/>
            <w:hideMark/>
          </w:tcPr>
          <w:p w14:paraId="21D91292" w14:textId="77777777" w:rsidR="00822918" w:rsidRPr="00A87AA0" w:rsidRDefault="00822918" w:rsidP="005F6876">
            <w:pPr>
              <w:jc w:val="left"/>
              <w:rPr>
                <w:b w:val="0"/>
                <w:lang w:eastAsia="en-AU"/>
              </w:rPr>
            </w:pPr>
            <w:r w:rsidRPr="00A87AA0">
              <w:rPr>
                <w:b w:val="0"/>
                <w:lang w:eastAsia="en-AU"/>
              </w:rPr>
              <w:t>Health promotion (including nutrition and physical activity)</w:t>
            </w:r>
          </w:p>
        </w:tc>
        <w:tc>
          <w:tcPr>
            <w:tcW w:w="1437" w:type="dxa"/>
            <w:hideMark/>
          </w:tcPr>
          <w:p w14:paraId="1FAA2A0E"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11</w:t>
            </w:r>
          </w:p>
        </w:tc>
      </w:tr>
      <w:tr w:rsidR="00822918" w14:paraId="5BBFE370"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9C5A9AC" w14:textId="77777777" w:rsidR="00822918" w:rsidRPr="00A87AA0" w:rsidRDefault="00822918" w:rsidP="005F6876">
            <w:pPr>
              <w:jc w:val="left"/>
              <w:rPr>
                <w:b w:val="0"/>
                <w:lang w:eastAsia="en-AU"/>
              </w:rPr>
            </w:pPr>
            <w:r w:rsidRPr="00A87AA0">
              <w:rPr>
                <w:b w:val="0"/>
                <w:lang w:eastAsia="en-AU"/>
              </w:rPr>
              <w:t>Community safety</w:t>
            </w:r>
          </w:p>
        </w:tc>
        <w:tc>
          <w:tcPr>
            <w:tcW w:w="1437" w:type="dxa"/>
            <w:hideMark/>
          </w:tcPr>
          <w:p w14:paraId="2F0B3368"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11</w:t>
            </w:r>
          </w:p>
        </w:tc>
      </w:tr>
      <w:tr w:rsidR="00822918" w14:paraId="065610E0" w14:textId="77777777" w:rsidTr="005F687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759" w:type="dxa"/>
            <w:hideMark/>
          </w:tcPr>
          <w:p w14:paraId="6B85248A" w14:textId="77777777" w:rsidR="00822918" w:rsidRPr="00A87AA0" w:rsidRDefault="00822918" w:rsidP="005F6876">
            <w:pPr>
              <w:jc w:val="left"/>
              <w:rPr>
                <w:b w:val="0"/>
                <w:lang w:eastAsia="en-AU"/>
              </w:rPr>
            </w:pPr>
            <w:r w:rsidRPr="00A87AA0">
              <w:rPr>
                <w:b w:val="0"/>
                <w:lang w:eastAsia="en-AU"/>
              </w:rPr>
              <w:t>Services for refugees and culturally and linguistically diverse groups</w:t>
            </w:r>
          </w:p>
        </w:tc>
        <w:tc>
          <w:tcPr>
            <w:tcW w:w="1437" w:type="dxa"/>
            <w:hideMark/>
          </w:tcPr>
          <w:p w14:paraId="6DD7AEB4"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10</w:t>
            </w:r>
          </w:p>
        </w:tc>
      </w:tr>
      <w:tr w:rsidR="00822918" w14:paraId="4B60E053"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ED220FE" w14:textId="77777777" w:rsidR="00822918" w:rsidRPr="00A87AA0" w:rsidRDefault="00822918" w:rsidP="005F6876">
            <w:pPr>
              <w:jc w:val="left"/>
              <w:rPr>
                <w:b w:val="0"/>
                <w:lang w:eastAsia="en-AU"/>
              </w:rPr>
            </w:pPr>
            <w:r w:rsidRPr="00A87AA0">
              <w:rPr>
                <w:b w:val="0"/>
                <w:lang w:eastAsia="en-AU"/>
              </w:rPr>
              <w:t>General practitioners/Medical clinic</w:t>
            </w:r>
          </w:p>
        </w:tc>
        <w:tc>
          <w:tcPr>
            <w:tcW w:w="1437" w:type="dxa"/>
            <w:hideMark/>
          </w:tcPr>
          <w:p w14:paraId="4E486BEA"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10</w:t>
            </w:r>
          </w:p>
        </w:tc>
      </w:tr>
      <w:tr w:rsidR="00822918" w14:paraId="540BB1AB"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5E8AB4B4" w14:textId="77777777" w:rsidR="00822918" w:rsidRPr="00A87AA0" w:rsidRDefault="00822918" w:rsidP="005F6876">
            <w:pPr>
              <w:jc w:val="left"/>
              <w:rPr>
                <w:b w:val="0"/>
                <w:lang w:eastAsia="en-AU"/>
              </w:rPr>
            </w:pPr>
            <w:r w:rsidRPr="00A87AA0">
              <w:rPr>
                <w:b w:val="0"/>
                <w:lang w:eastAsia="en-AU"/>
              </w:rPr>
              <w:t>Transport services</w:t>
            </w:r>
          </w:p>
        </w:tc>
        <w:tc>
          <w:tcPr>
            <w:tcW w:w="1437" w:type="dxa"/>
            <w:hideMark/>
          </w:tcPr>
          <w:p w14:paraId="0A435475"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10</w:t>
            </w:r>
          </w:p>
        </w:tc>
      </w:tr>
      <w:tr w:rsidR="00822918" w14:paraId="32553CC6"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5FABCA8E" w14:textId="77777777" w:rsidR="00822918" w:rsidRPr="00A87AA0" w:rsidRDefault="00822918" w:rsidP="005F6876">
            <w:pPr>
              <w:jc w:val="left"/>
              <w:rPr>
                <w:b w:val="0"/>
                <w:lang w:eastAsia="en-AU"/>
              </w:rPr>
            </w:pPr>
            <w:r w:rsidRPr="00A87AA0">
              <w:rPr>
                <w:b w:val="0"/>
                <w:lang w:eastAsia="en-AU"/>
              </w:rPr>
              <w:t>Employment, education and training</w:t>
            </w:r>
          </w:p>
        </w:tc>
        <w:tc>
          <w:tcPr>
            <w:tcW w:w="1437" w:type="dxa"/>
            <w:hideMark/>
          </w:tcPr>
          <w:p w14:paraId="5C8696D4"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9</w:t>
            </w:r>
          </w:p>
        </w:tc>
      </w:tr>
      <w:tr w:rsidR="00822918" w14:paraId="59E05A41"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0B095824" w14:textId="77777777" w:rsidR="00822918" w:rsidRPr="00A87AA0" w:rsidRDefault="00822918" w:rsidP="005F6876">
            <w:pPr>
              <w:jc w:val="left"/>
              <w:rPr>
                <w:b w:val="0"/>
                <w:lang w:eastAsia="en-AU"/>
              </w:rPr>
            </w:pPr>
            <w:r w:rsidRPr="00A87AA0">
              <w:rPr>
                <w:b w:val="0"/>
                <w:lang w:eastAsia="en-AU"/>
              </w:rPr>
              <w:t>Legal services</w:t>
            </w:r>
          </w:p>
        </w:tc>
        <w:tc>
          <w:tcPr>
            <w:tcW w:w="1437" w:type="dxa"/>
            <w:hideMark/>
          </w:tcPr>
          <w:p w14:paraId="00871940"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8</w:t>
            </w:r>
          </w:p>
        </w:tc>
      </w:tr>
      <w:tr w:rsidR="00822918" w14:paraId="119B57A6"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0EF35DB0" w14:textId="77777777" w:rsidR="00822918" w:rsidRPr="00A87AA0" w:rsidRDefault="00822918" w:rsidP="005F6876">
            <w:pPr>
              <w:jc w:val="left"/>
              <w:rPr>
                <w:b w:val="0"/>
                <w:lang w:eastAsia="en-AU"/>
              </w:rPr>
            </w:pPr>
            <w:r w:rsidRPr="00A87AA0">
              <w:rPr>
                <w:b w:val="0"/>
                <w:lang w:eastAsia="en-AU"/>
              </w:rPr>
              <w:t>Support for unpaid carers</w:t>
            </w:r>
          </w:p>
        </w:tc>
        <w:tc>
          <w:tcPr>
            <w:tcW w:w="1437" w:type="dxa"/>
            <w:hideMark/>
          </w:tcPr>
          <w:p w14:paraId="295DE15C"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7</w:t>
            </w:r>
          </w:p>
        </w:tc>
      </w:tr>
      <w:tr w:rsidR="00822918" w14:paraId="115B6D98"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0F7E2AE3" w14:textId="77777777" w:rsidR="00822918" w:rsidRPr="00A87AA0" w:rsidRDefault="00822918" w:rsidP="005F6876">
            <w:pPr>
              <w:jc w:val="left"/>
              <w:rPr>
                <w:b w:val="0"/>
                <w:lang w:eastAsia="en-AU"/>
              </w:rPr>
            </w:pPr>
            <w:r w:rsidRPr="00A87AA0">
              <w:rPr>
                <w:b w:val="0"/>
                <w:lang w:eastAsia="en-AU"/>
              </w:rPr>
              <w:t>Residential care</w:t>
            </w:r>
          </w:p>
        </w:tc>
        <w:tc>
          <w:tcPr>
            <w:tcW w:w="1437" w:type="dxa"/>
            <w:hideMark/>
          </w:tcPr>
          <w:p w14:paraId="7640070D"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7</w:t>
            </w:r>
          </w:p>
        </w:tc>
      </w:tr>
      <w:tr w:rsidR="00822918" w14:paraId="2CF8F6EB"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B881B09" w14:textId="77777777" w:rsidR="00822918" w:rsidRPr="00A87AA0" w:rsidRDefault="00822918" w:rsidP="005F6876">
            <w:pPr>
              <w:jc w:val="left"/>
              <w:rPr>
                <w:b w:val="0"/>
                <w:lang w:eastAsia="en-AU"/>
              </w:rPr>
            </w:pPr>
            <w:r w:rsidRPr="00A87AA0">
              <w:rPr>
                <w:b w:val="0"/>
                <w:lang w:eastAsia="en-AU"/>
              </w:rPr>
              <w:t>Drug and alcohol</w:t>
            </w:r>
          </w:p>
        </w:tc>
        <w:tc>
          <w:tcPr>
            <w:tcW w:w="1437" w:type="dxa"/>
            <w:hideMark/>
          </w:tcPr>
          <w:p w14:paraId="2F8218AA"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7</w:t>
            </w:r>
          </w:p>
        </w:tc>
      </w:tr>
      <w:tr w:rsidR="00822918" w14:paraId="74EE859F" w14:textId="77777777" w:rsidTr="005F687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759" w:type="dxa"/>
            <w:hideMark/>
          </w:tcPr>
          <w:p w14:paraId="662561F2" w14:textId="77777777" w:rsidR="00822918" w:rsidRPr="00A87AA0" w:rsidRDefault="00822918" w:rsidP="005F6876">
            <w:pPr>
              <w:jc w:val="left"/>
              <w:rPr>
                <w:b w:val="0"/>
                <w:lang w:eastAsia="en-AU"/>
              </w:rPr>
            </w:pPr>
            <w:r w:rsidRPr="00A87AA0">
              <w:rPr>
                <w:b w:val="0"/>
                <w:lang w:eastAsia="en-AU"/>
              </w:rPr>
              <w:t>Aboriginal and Torres Strait Islander - specific health services</w:t>
            </w:r>
          </w:p>
        </w:tc>
        <w:tc>
          <w:tcPr>
            <w:tcW w:w="1437" w:type="dxa"/>
            <w:hideMark/>
          </w:tcPr>
          <w:p w14:paraId="432B732E"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7</w:t>
            </w:r>
          </w:p>
        </w:tc>
      </w:tr>
      <w:tr w:rsidR="00822918" w14:paraId="29B22F81"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7D8923C3" w14:textId="77777777" w:rsidR="00822918" w:rsidRPr="00A87AA0" w:rsidRDefault="00822918" w:rsidP="005F6876">
            <w:pPr>
              <w:jc w:val="left"/>
              <w:rPr>
                <w:b w:val="0"/>
                <w:lang w:eastAsia="en-AU"/>
              </w:rPr>
            </w:pPr>
            <w:r w:rsidRPr="00A87AA0">
              <w:rPr>
                <w:b w:val="0"/>
                <w:lang w:eastAsia="en-AU"/>
              </w:rPr>
              <w:t>Gender equity programs</w:t>
            </w:r>
          </w:p>
        </w:tc>
        <w:tc>
          <w:tcPr>
            <w:tcW w:w="1437" w:type="dxa"/>
            <w:hideMark/>
          </w:tcPr>
          <w:p w14:paraId="112DEB8D"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7</w:t>
            </w:r>
          </w:p>
        </w:tc>
      </w:tr>
      <w:tr w:rsidR="00822918" w14:paraId="26E38ABE"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33D532F1" w14:textId="77777777" w:rsidR="00822918" w:rsidRPr="00A87AA0" w:rsidRDefault="00822918" w:rsidP="005F6876">
            <w:pPr>
              <w:jc w:val="left"/>
              <w:rPr>
                <w:b w:val="0"/>
                <w:lang w:eastAsia="en-AU"/>
              </w:rPr>
            </w:pPr>
            <w:r w:rsidRPr="00A87AA0">
              <w:rPr>
                <w:b w:val="0"/>
                <w:lang w:eastAsia="en-AU"/>
              </w:rPr>
              <w:t>Respite care</w:t>
            </w:r>
          </w:p>
        </w:tc>
        <w:tc>
          <w:tcPr>
            <w:tcW w:w="1437" w:type="dxa"/>
            <w:hideMark/>
          </w:tcPr>
          <w:p w14:paraId="1510218B"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5</w:t>
            </w:r>
          </w:p>
        </w:tc>
      </w:tr>
      <w:tr w:rsidR="00822918" w14:paraId="1BB07C15"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024E6C2D" w14:textId="77777777" w:rsidR="00822918" w:rsidRPr="00A87AA0" w:rsidRDefault="00822918" w:rsidP="005F6876">
            <w:pPr>
              <w:jc w:val="left"/>
              <w:rPr>
                <w:b w:val="0"/>
                <w:lang w:eastAsia="en-AU"/>
              </w:rPr>
            </w:pPr>
            <w:r w:rsidRPr="00A87AA0">
              <w:rPr>
                <w:b w:val="0"/>
                <w:lang w:eastAsia="en-AU"/>
              </w:rPr>
              <w:t>Volunteer training and referrals</w:t>
            </w:r>
          </w:p>
        </w:tc>
        <w:tc>
          <w:tcPr>
            <w:tcW w:w="1437" w:type="dxa"/>
            <w:hideMark/>
          </w:tcPr>
          <w:p w14:paraId="1598A2F6"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5</w:t>
            </w:r>
          </w:p>
        </w:tc>
      </w:tr>
      <w:tr w:rsidR="00822918" w14:paraId="19211CE4"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5C94EB66" w14:textId="77777777" w:rsidR="00822918" w:rsidRPr="00A87AA0" w:rsidRDefault="00822918" w:rsidP="005F6876">
            <w:pPr>
              <w:jc w:val="left"/>
              <w:rPr>
                <w:b w:val="0"/>
                <w:lang w:eastAsia="en-AU"/>
              </w:rPr>
            </w:pPr>
            <w:r w:rsidRPr="00A87AA0">
              <w:rPr>
                <w:b w:val="0"/>
                <w:lang w:eastAsia="en-AU"/>
              </w:rPr>
              <w:t>Dental health</w:t>
            </w:r>
          </w:p>
        </w:tc>
        <w:tc>
          <w:tcPr>
            <w:tcW w:w="1437" w:type="dxa"/>
            <w:hideMark/>
          </w:tcPr>
          <w:p w14:paraId="5817839E"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4</w:t>
            </w:r>
          </w:p>
        </w:tc>
      </w:tr>
      <w:tr w:rsidR="00822918" w14:paraId="405BD724"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265E1E29" w14:textId="77777777" w:rsidR="00822918" w:rsidRPr="00A87AA0" w:rsidRDefault="00822918" w:rsidP="005F6876">
            <w:pPr>
              <w:jc w:val="left"/>
              <w:rPr>
                <w:b w:val="0"/>
                <w:lang w:eastAsia="en-AU"/>
              </w:rPr>
            </w:pPr>
            <w:r w:rsidRPr="00A87AA0">
              <w:rPr>
                <w:b w:val="0"/>
                <w:lang w:eastAsia="en-AU"/>
              </w:rPr>
              <w:t>Sexual health</w:t>
            </w:r>
          </w:p>
        </w:tc>
        <w:tc>
          <w:tcPr>
            <w:tcW w:w="1437" w:type="dxa"/>
            <w:hideMark/>
          </w:tcPr>
          <w:p w14:paraId="03B7E1BE"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3</w:t>
            </w:r>
          </w:p>
        </w:tc>
      </w:tr>
      <w:tr w:rsidR="00822918" w14:paraId="32DC096C" w14:textId="77777777" w:rsidTr="005F68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1E5964DC" w14:textId="77777777" w:rsidR="00822918" w:rsidRPr="00A87AA0" w:rsidRDefault="00822918" w:rsidP="005F6876">
            <w:pPr>
              <w:jc w:val="left"/>
              <w:rPr>
                <w:b w:val="0"/>
                <w:lang w:eastAsia="en-AU"/>
              </w:rPr>
            </w:pPr>
            <w:r w:rsidRPr="00A87AA0">
              <w:rPr>
                <w:b w:val="0"/>
                <w:lang w:eastAsia="en-AU"/>
              </w:rPr>
              <w:t>Sport and leisure</w:t>
            </w:r>
          </w:p>
        </w:tc>
        <w:tc>
          <w:tcPr>
            <w:tcW w:w="1437" w:type="dxa"/>
            <w:hideMark/>
          </w:tcPr>
          <w:p w14:paraId="667F0B29" w14:textId="77777777" w:rsidR="00822918" w:rsidRPr="00A87AA0"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lang w:eastAsia="en-AU"/>
              </w:rPr>
            </w:pPr>
            <w:r w:rsidRPr="00A87AA0">
              <w:rPr>
                <w:color w:val="000000"/>
                <w:lang w:eastAsia="en-AU"/>
              </w:rPr>
              <w:t>3</w:t>
            </w:r>
          </w:p>
        </w:tc>
      </w:tr>
      <w:tr w:rsidR="00822918" w14:paraId="2728EFE8" w14:textId="77777777" w:rsidTr="005F6876">
        <w:trPr>
          <w:trHeight w:val="315"/>
        </w:trPr>
        <w:tc>
          <w:tcPr>
            <w:cnfStyle w:val="001000000000" w:firstRow="0" w:lastRow="0" w:firstColumn="1" w:lastColumn="0" w:oddVBand="0" w:evenVBand="0" w:oddHBand="0" w:evenHBand="0" w:firstRowFirstColumn="0" w:firstRowLastColumn="0" w:lastRowFirstColumn="0" w:lastRowLastColumn="0"/>
            <w:tcW w:w="5759" w:type="dxa"/>
            <w:hideMark/>
          </w:tcPr>
          <w:p w14:paraId="3E6252CB" w14:textId="77777777" w:rsidR="00822918" w:rsidRPr="00A87AA0" w:rsidRDefault="00822918" w:rsidP="005F6876">
            <w:pPr>
              <w:jc w:val="left"/>
              <w:rPr>
                <w:b w:val="0"/>
                <w:lang w:eastAsia="en-AU"/>
              </w:rPr>
            </w:pPr>
            <w:r w:rsidRPr="00A87AA0">
              <w:rPr>
                <w:b w:val="0"/>
                <w:lang w:eastAsia="en-AU"/>
              </w:rPr>
              <w:t>Gambling support</w:t>
            </w:r>
          </w:p>
        </w:tc>
        <w:tc>
          <w:tcPr>
            <w:tcW w:w="1437" w:type="dxa"/>
            <w:hideMark/>
          </w:tcPr>
          <w:p w14:paraId="5D0F186D" w14:textId="77777777" w:rsidR="00822918" w:rsidRPr="00A87AA0"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A87AA0">
              <w:rPr>
                <w:color w:val="000000"/>
                <w:lang w:eastAsia="en-AU"/>
              </w:rPr>
              <w:t>2</w:t>
            </w:r>
          </w:p>
        </w:tc>
      </w:tr>
    </w:tbl>
    <w:p w14:paraId="688856BE" w14:textId="77777777" w:rsidR="00822918" w:rsidRPr="000B018C" w:rsidRDefault="00822918" w:rsidP="00822918">
      <w:pPr>
        <w:pStyle w:val="Heading4"/>
      </w:pPr>
      <w:bookmarkStart w:id="54" w:name="_Toc152065600"/>
      <w:bookmarkStart w:id="55" w:name="_Toc153879937"/>
      <w:r w:rsidRPr="000B018C">
        <w:lastRenderedPageBreak/>
        <w:t xml:space="preserve">Inability to </w:t>
      </w:r>
      <w:r>
        <w:t xml:space="preserve">meet demand for </w:t>
      </w:r>
      <w:r w:rsidRPr="000B018C">
        <w:t>service</w:t>
      </w:r>
      <w:r>
        <w:t>s</w:t>
      </w:r>
      <w:bookmarkEnd w:id="54"/>
      <w:bookmarkEnd w:id="55"/>
    </w:p>
    <w:p w14:paraId="5174B175" w14:textId="77777777" w:rsidR="00822918" w:rsidRDefault="00822918" w:rsidP="00822918">
      <w:r w:rsidRPr="00F97E32">
        <w:t>Overall, nearly two-thirds of services had experienced demand which they had been unable to meet, and one-third had had to decline requests for service.  Whilst some service gaps were localised, most affected the entire municipality.  Unmet demand was mainly dealt with through referring to other services (69%), prioritising service access for those most in need (55%), keeping a waiting list (45%), and/or referring to services in neighbouring Council areas (43%).</w:t>
      </w:r>
    </w:p>
    <w:p w14:paraId="04C8A7B4" w14:textId="77777777" w:rsidR="00822918" w:rsidRDefault="00822918" w:rsidP="00822918">
      <w:pPr>
        <w:pStyle w:val="Heading4"/>
      </w:pPr>
      <w:bookmarkStart w:id="56" w:name="_Toc148371212"/>
      <w:bookmarkStart w:id="57" w:name="_Toc152065601"/>
      <w:bookmarkStart w:id="58" w:name="_Toc153879938"/>
      <w:r w:rsidRPr="00F97E32">
        <w:t>What is driving changes in service demand?</w:t>
      </w:r>
      <w:bookmarkEnd w:id="56"/>
      <w:bookmarkEnd w:id="57"/>
      <w:bookmarkEnd w:id="58"/>
    </w:p>
    <w:p w14:paraId="20D661D6" w14:textId="77777777" w:rsidR="00822918" w:rsidRPr="001A53BE" w:rsidRDefault="00822918" w:rsidP="00822918">
      <w:pPr>
        <w:pStyle w:val="Heading8"/>
      </w:pPr>
      <w:r w:rsidRPr="001A53BE">
        <w:t>Factors affecting services’ ability to meet community demand</w:t>
      </w:r>
    </w:p>
    <w:p w14:paraId="5B74001E" w14:textId="77777777" w:rsidR="00822918" w:rsidRPr="00F97E32" w:rsidRDefault="00822918" w:rsidP="00822918">
      <w:pPr>
        <w:rPr>
          <w:b/>
        </w:rPr>
      </w:pPr>
      <w:r w:rsidRPr="00F97E32">
        <w:t>Lack of funding was by far the main factor affecting services’ ability to meet demand (60% of services).  Lack of staff and volunteers was also a major issue, including lack of staff time (42%), lack of skilled staff (36%), challenges in retaining staff (29%) and not enough volunteers (27%).</w:t>
      </w:r>
      <w:r w:rsidRPr="00F97E32">
        <w:rPr>
          <w:b/>
        </w:rPr>
        <w:t xml:space="preserve">  </w:t>
      </w:r>
      <w:r w:rsidRPr="00F97E32">
        <w:t xml:space="preserve">General resourcing was also a major issue (40%) along with lack of infrastructure (36%).  One service highlighted as </w:t>
      </w:r>
      <w:r>
        <w:t xml:space="preserve">an </w:t>
      </w:r>
      <w:r w:rsidRPr="00F97E32">
        <w:t>issue the complexity of presenting conditions, combined with no suitable place to refer clients to other than acute outpatients at hospitals.</w:t>
      </w:r>
    </w:p>
    <w:p w14:paraId="0C3573A4" w14:textId="77777777" w:rsidR="00822918" w:rsidRPr="00F97E32" w:rsidRDefault="00822918" w:rsidP="00822918">
      <w:pPr>
        <w:pStyle w:val="Heading8"/>
      </w:pPr>
      <w:r w:rsidRPr="00F97E32">
        <w:t>Impacts from the COVID-19 pandemic</w:t>
      </w:r>
    </w:p>
    <w:p w14:paraId="79A20DE7" w14:textId="77777777" w:rsidR="00822918" w:rsidRPr="00F97E32" w:rsidRDefault="00822918" w:rsidP="00822918">
      <w:r w:rsidRPr="00F97E32">
        <w:t xml:space="preserve">Nearly all of the organisations surveyed identified ongoing impacts from the pandemic, primarily mental health and social impacts (83%), and financial impacts (62%).  Ongoing physical health issues had much less of an impact (40%).  One in four services thought that user concern about exposure to infection </w:t>
      </w:r>
      <w:r>
        <w:t xml:space="preserve">by COVID-19 </w:t>
      </w:r>
      <w:r w:rsidRPr="00F97E32">
        <w:t>was still affecting service usage.</w:t>
      </w:r>
    </w:p>
    <w:p w14:paraId="58FC4104" w14:textId="77777777" w:rsidR="00822918" w:rsidRPr="00F97E32" w:rsidRDefault="00822918" w:rsidP="00822918">
      <w:pPr>
        <w:pStyle w:val="Heading8"/>
      </w:pPr>
      <w:r w:rsidRPr="00F97E32">
        <w:t>Changing population health and demographics</w:t>
      </w:r>
    </w:p>
    <w:p w14:paraId="60571815" w14:textId="77777777" w:rsidR="00822918" w:rsidRDefault="00822918" w:rsidP="00822918">
      <w:r w:rsidRPr="005D14DF">
        <w:rPr>
          <w:noProof/>
          <w:lang w:val="en-AU" w:eastAsia="en-AU"/>
        </w:rPr>
        <w:drawing>
          <wp:inline distT="0" distB="0" distL="0" distR="0" wp14:anchorId="6C9B4795" wp14:editId="7B6BB0F6">
            <wp:extent cx="6813433" cy="2600696"/>
            <wp:effectExtent l="0" t="0" r="6985" b="9525"/>
            <wp:docPr id="122200642" name="Picture 1" descr="A group of colored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642" name="Picture 1" descr="A group of colored squares with white text&#10;&#10;Description automatically generated"/>
                    <pic:cNvPicPr/>
                  </pic:nvPicPr>
                  <pic:blipFill>
                    <a:blip r:embed="rId19"/>
                    <a:stretch>
                      <a:fillRect/>
                    </a:stretch>
                  </pic:blipFill>
                  <pic:spPr>
                    <a:xfrm>
                      <a:off x="0" y="0"/>
                      <a:ext cx="6836354" cy="2609445"/>
                    </a:xfrm>
                    <a:prstGeom prst="rect">
                      <a:avLst/>
                    </a:prstGeom>
                  </pic:spPr>
                </pic:pic>
              </a:graphicData>
            </a:graphic>
          </wp:inline>
        </w:drawing>
      </w:r>
    </w:p>
    <w:p w14:paraId="0843D179" w14:textId="77777777" w:rsidR="00822918" w:rsidRDefault="00822918" w:rsidP="00822918">
      <w:r w:rsidRPr="00F97E32">
        <w:t xml:space="preserve">Services were asked about their experiences of changing population needs, issues and demographics amongst their service users.  These were also major contributors to demand. Consumer health and household cost issues were the key community factors driving changing demand for services, whilst population growth is having less impact on demand – local population growth has been minimal over the past few years.  The main issue driving service demand was the rising level of mental health concerns (89% of services).  Cost of living was also </w:t>
      </w:r>
      <w:r w:rsidRPr="00F97E32">
        <w:lastRenderedPageBreak/>
        <w:t>having a major impact (71%), along with rising levels of service need per person and increasing complexity of consumer need (56% each).  Housing issues were also having a major impact, as were increased rates of family violence an</w:t>
      </w:r>
      <w:r>
        <w:t>d worsening population health.</w:t>
      </w:r>
    </w:p>
    <w:p w14:paraId="2CC7BB64" w14:textId="77777777" w:rsidR="00822918" w:rsidRDefault="00822918" w:rsidP="00822918">
      <w:pPr>
        <w:pStyle w:val="Subtitle"/>
      </w:pPr>
      <w:bookmarkStart w:id="59" w:name="_Toc148371214"/>
      <w:r>
        <w:t>Changes affecting community service need</w:t>
      </w:r>
    </w:p>
    <w:tbl>
      <w:tblPr>
        <w:tblStyle w:val="GridTable5Dark-Accent11"/>
        <w:tblW w:w="8330" w:type="dxa"/>
        <w:tblLook w:val="04A0" w:firstRow="1" w:lastRow="0" w:firstColumn="1" w:lastColumn="0" w:noHBand="0" w:noVBand="1"/>
      </w:tblPr>
      <w:tblGrid>
        <w:gridCol w:w="6345"/>
        <w:gridCol w:w="1134"/>
        <w:gridCol w:w="851"/>
      </w:tblGrid>
      <w:tr w:rsidR="00822918" w:rsidRPr="00670762" w14:paraId="0CF59FA3" w14:textId="77777777" w:rsidTr="005F687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345" w:type="dxa"/>
            <w:noWrap/>
            <w:hideMark/>
          </w:tcPr>
          <w:p w14:paraId="056CBA28" w14:textId="77777777" w:rsidR="00822918" w:rsidRPr="00F76074" w:rsidRDefault="00822918" w:rsidP="005F6876">
            <w:pPr>
              <w:jc w:val="left"/>
              <w:rPr>
                <w:szCs w:val="24"/>
                <w:lang w:val="en-AU" w:eastAsia="en-AU"/>
              </w:rPr>
            </w:pPr>
            <w:r w:rsidRPr="00F76074">
              <w:rPr>
                <w:szCs w:val="24"/>
                <w:lang w:eastAsia="en-AU"/>
              </w:rPr>
              <w:t>What changes are services seeing in the community?</w:t>
            </w:r>
          </w:p>
        </w:tc>
        <w:tc>
          <w:tcPr>
            <w:tcW w:w="1134" w:type="dxa"/>
            <w:hideMark/>
          </w:tcPr>
          <w:p w14:paraId="372E474E" w14:textId="77777777" w:rsidR="00822918" w:rsidRPr="00F76074" w:rsidRDefault="00822918" w:rsidP="005F6876">
            <w:pPr>
              <w:jc w:val="center"/>
              <w:cnfStyle w:val="100000000000" w:firstRow="1" w:lastRow="0" w:firstColumn="0" w:lastColumn="0" w:oddVBand="0" w:evenVBand="0" w:oddHBand="0" w:evenHBand="0" w:firstRowFirstColumn="0" w:firstRowLastColumn="0" w:lastRowFirstColumn="0" w:lastRowLastColumn="0"/>
              <w:rPr>
                <w:b w:val="0"/>
                <w:bCs w:val="0"/>
                <w:szCs w:val="24"/>
                <w:lang w:eastAsia="en-AU"/>
              </w:rPr>
            </w:pPr>
            <w:r w:rsidRPr="00F76074">
              <w:rPr>
                <w:szCs w:val="24"/>
                <w:lang w:eastAsia="en-AU"/>
              </w:rPr>
              <w:t>%</w:t>
            </w:r>
          </w:p>
        </w:tc>
        <w:tc>
          <w:tcPr>
            <w:tcW w:w="851" w:type="dxa"/>
            <w:hideMark/>
          </w:tcPr>
          <w:p w14:paraId="05724CB6" w14:textId="77777777" w:rsidR="00822918" w:rsidRPr="00F76074" w:rsidRDefault="00822918" w:rsidP="005F6876">
            <w:pPr>
              <w:jc w:val="center"/>
              <w:cnfStyle w:val="100000000000" w:firstRow="1" w:lastRow="0" w:firstColumn="0" w:lastColumn="0" w:oddVBand="0" w:evenVBand="0" w:oddHBand="0" w:evenHBand="0" w:firstRowFirstColumn="0" w:firstRowLastColumn="0" w:lastRowFirstColumn="0" w:lastRowLastColumn="0"/>
              <w:rPr>
                <w:szCs w:val="24"/>
                <w:lang w:eastAsia="en-AU"/>
              </w:rPr>
            </w:pPr>
            <w:r w:rsidRPr="00F76074">
              <w:rPr>
                <w:szCs w:val="24"/>
                <w:lang w:eastAsia="en-AU"/>
              </w:rPr>
              <w:t>Count</w:t>
            </w:r>
          </w:p>
        </w:tc>
      </w:tr>
      <w:tr w:rsidR="00822918" w:rsidRPr="00670762" w14:paraId="3B34533D"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45F9E890" w14:textId="77777777" w:rsidR="00822918" w:rsidRPr="00F76074" w:rsidRDefault="00822918" w:rsidP="005F6876">
            <w:pPr>
              <w:jc w:val="left"/>
              <w:rPr>
                <w:b w:val="0"/>
                <w:bCs w:val="0"/>
                <w:szCs w:val="24"/>
                <w:lang w:eastAsia="en-AU"/>
              </w:rPr>
            </w:pPr>
            <w:r w:rsidRPr="00F76074">
              <w:rPr>
                <w:b w:val="0"/>
                <w:bCs w:val="0"/>
                <w:szCs w:val="24"/>
                <w:lang w:eastAsia="en-AU"/>
              </w:rPr>
              <w:t>Increased mental health concerns</w:t>
            </w:r>
          </w:p>
        </w:tc>
        <w:tc>
          <w:tcPr>
            <w:tcW w:w="1134" w:type="dxa"/>
            <w:hideMark/>
          </w:tcPr>
          <w:p w14:paraId="1F5BA692"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89%</w:t>
            </w:r>
          </w:p>
        </w:tc>
        <w:tc>
          <w:tcPr>
            <w:tcW w:w="851" w:type="dxa"/>
            <w:hideMark/>
          </w:tcPr>
          <w:p w14:paraId="1A11E2BE"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56</w:t>
            </w:r>
          </w:p>
        </w:tc>
      </w:tr>
      <w:tr w:rsidR="00822918" w:rsidRPr="00670762" w14:paraId="752E61ED" w14:textId="77777777" w:rsidTr="005F6876">
        <w:trPr>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616A182F" w14:textId="77777777" w:rsidR="00822918" w:rsidRPr="00F76074" w:rsidRDefault="00822918" w:rsidP="005F6876">
            <w:pPr>
              <w:jc w:val="left"/>
              <w:rPr>
                <w:b w:val="0"/>
                <w:bCs w:val="0"/>
                <w:szCs w:val="24"/>
                <w:lang w:eastAsia="en-AU"/>
              </w:rPr>
            </w:pPr>
            <w:r w:rsidRPr="00F76074">
              <w:rPr>
                <w:b w:val="0"/>
                <w:bCs w:val="0"/>
                <w:szCs w:val="24"/>
                <w:lang w:eastAsia="en-AU"/>
              </w:rPr>
              <w:t>Increasing costs of living</w:t>
            </w:r>
          </w:p>
        </w:tc>
        <w:tc>
          <w:tcPr>
            <w:tcW w:w="1134" w:type="dxa"/>
            <w:hideMark/>
          </w:tcPr>
          <w:p w14:paraId="3E2EB8C9"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71%</w:t>
            </w:r>
          </w:p>
        </w:tc>
        <w:tc>
          <w:tcPr>
            <w:tcW w:w="851" w:type="dxa"/>
            <w:hideMark/>
          </w:tcPr>
          <w:p w14:paraId="2173DE93"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45</w:t>
            </w:r>
          </w:p>
        </w:tc>
      </w:tr>
      <w:tr w:rsidR="00822918" w:rsidRPr="00670762" w14:paraId="7597B48D"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0F6FA79A" w14:textId="77777777" w:rsidR="00822918" w:rsidRPr="00F76074" w:rsidRDefault="00822918" w:rsidP="005F6876">
            <w:pPr>
              <w:jc w:val="left"/>
              <w:rPr>
                <w:b w:val="0"/>
                <w:bCs w:val="0"/>
                <w:szCs w:val="24"/>
                <w:lang w:eastAsia="en-AU"/>
              </w:rPr>
            </w:pPr>
            <w:r w:rsidRPr="00F76074">
              <w:rPr>
                <w:b w:val="0"/>
                <w:bCs w:val="0"/>
                <w:szCs w:val="24"/>
                <w:lang w:eastAsia="en-AU"/>
              </w:rPr>
              <w:t>Increasing complexity of consumer need</w:t>
            </w:r>
          </w:p>
        </w:tc>
        <w:tc>
          <w:tcPr>
            <w:tcW w:w="1134" w:type="dxa"/>
            <w:hideMark/>
          </w:tcPr>
          <w:p w14:paraId="497D8501"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56%</w:t>
            </w:r>
          </w:p>
        </w:tc>
        <w:tc>
          <w:tcPr>
            <w:tcW w:w="851" w:type="dxa"/>
            <w:hideMark/>
          </w:tcPr>
          <w:p w14:paraId="6F644AD5"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35</w:t>
            </w:r>
          </w:p>
        </w:tc>
      </w:tr>
      <w:tr w:rsidR="00822918" w:rsidRPr="00670762" w14:paraId="75D3D530" w14:textId="77777777" w:rsidTr="005F6876">
        <w:trPr>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57F68A12" w14:textId="77777777" w:rsidR="00822918" w:rsidRPr="00F76074" w:rsidRDefault="00822918" w:rsidP="005F6876">
            <w:pPr>
              <w:jc w:val="left"/>
              <w:rPr>
                <w:b w:val="0"/>
                <w:bCs w:val="0"/>
                <w:szCs w:val="24"/>
                <w:lang w:eastAsia="en-AU"/>
              </w:rPr>
            </w:pPr>
            <w:r w:rsidRPr="00F76074">
              <w:rPr>
                <w:b w:val="0"/>
                <w:bCs w:val="0"/>
                <w:szCs w:val="24"/>
                <w:lang w:eastAsia="en-AU"/>
              </w:rPr>
              <w:t>Increasing level of service demand per individual</w:t>
            </w:r>
          </w:p>
        </w:tc>
        <w:tc>
          <w:tcPr>
            <w:tcW w:w="1134" w:type="dxa"/>
            <w:hideMark/>
          </w:tcPr>
          <w:p w14:paraId="281BB054"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56%</w:t>
            </w:r>
          </w:p>
        </w:tc>
        <w:tc>
          <w:tcPr>
            <w:tcW w:w="851" w:type="dxa"/>
            <w:hideMark/>
          </w:tcPr>
          <w:p w14:paraId="49484D8C"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35</w:t>
            </w:r>
          </w:p>
        </w:tc>
      </w:tr>
      <w:tr w:rsidR="00822918" w:rsidRPr="00670762" w14:paraId="55433784"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5AA690C4" w14:textId="77777777" w:rsidR="00822918" w:rsidRPr="00F76074" w:rsidRDefault="00822918" w:rsidP="005F6876">
            <w:pPr>
              <w:jc w:val="left"/>
              <w:rPr>
                <w:b w:val="0"/>
                <w:bCs w:val="0"/>
                <w:szCs w:val="24"/>
                <w:lang w:eastAsia="en-AU"/>
              </w:rPr>
            </w:pPr>
            <w:r w:rsidRPr="00F76074">
              <w:rPr>
                <w:b w:val="0"/>
                <w:bCs w:val="0"/>
                <w:szCs w:val="24"/>
                <w:lang w:eastAsia="en-AU"/>
              </w:rPr>
              <w:t>Lack of affordable housing</w:t>
            </w:r>
          </w:p>
        </w:tc>
        <w:tc>
          <w:tcPr>
            <w:tcW w:w="1134" w:type="dxa"/>
            <w:hideMark/>
          </w:tcPr>
          <w:p w14:paraId="430C92A2"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54%</w:t>
            </w:r>
          </w:p>
        </w:tc>
        <w:tc>
          <w:tcPr>
            <w:tcW w:w="851" w:type="dxa"/>
            <w:hideMark/>
          </w:tcPr>
          <w:p w14:paraId="54622C1D"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34</w:t>
            </w:r>
          </w:p>
        </w:tc>
      </w:tr>
      <w:tr w:rsidR="00822918" w:rsidRPr="00670762" w14:paraId="687C6E17" w14:textId="77777777" w:rsidTr="005F6876">
        <w:trPr>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0EB59AC6" w14:textId="77777777" w:rsidR="00822918" w:rsidRPr="00F76074" w:rsidRDefault="00822918" w:rsidP="005F6876">
            <w:pPr>
              <w:jc w:val="left"/>
              <w:rPr>
                <w:b w:val="0"/>
                <w:bCs w:val="0"/>
                <w:szCs w:val="24"/>
                <w:lang w:eastAsia="en-AU"/>
              </w:rPr>
            </w:pPr>
            <w:r w:rsidRPr="00F76074">
              <w:rPr>
                <w:b w:val="0"/>
                <w:bCs w:val="0"/>
                <w:szCs w:val="24"/>
                <w:lang w:eastAsia="en-AU"/>
              </w:rPr>
              <w:t>Homelessness or insecure housing</w:t>
            </w:r>
          </w:p>
        </w:tc>
        <w:tc>
          <w:tcPr>
            <w:tcW w:w="1134" w:type="dxa"/>
            <w:hideMark/>
          </w:tcPr>
          <w:p w14:paraId="67FF4CE8"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46%</w:t>
            </w:r>
          </w:p>
        </w:tc>
        <w:tc>
          <w:tcPr>
            <w:tcW w:w="851" w:type="dxa"/>
            <w:hideMark/>
          </w:tcPr>
          <w:p w14:paraId="48365C36"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29</w:t>
            </w:r>
          </w:p>
        </w:tc>
      </w:tr>
      <w:tr w:rsidR="00822918" w:rsidRPr="00670762" w14:paraId="18117223"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08984678" w14:textId="77777777" w:rsidR="00822918" w:rsidRPr="00F76074" w:rsidRDefault="00822918" w:rsidP="005F6876">
            <w:pPr>
              <w:jc w:val="left"/>
              <w:rPr>
                <w:b w:val="0"/>
                <w:bCs w:val="0"/>
                <w:szCs w:val="24"/>
                <w:lang w:eastAsia="en-AU"/>
              </w:rPr>
            </w:pPr>
            <w:r w:rsidRPr="00F76074">
              <w:rPr>
                <w:b w:val="0"/>
                <w:bCs w:val="0"/>
                <w:szCs w:val="24"/>
                <w:lang w:eastAsia="en-AU"/>
              </w:rPr>
              <w:t>Increased rates of domestic and family violence</w:t>
            </w:r>
          </w:p>
        </w:tc>
        <w:tc>
          <w:tcPr>
            <w:tcW w:w="1134" w:type="dxa"/>
            <w:hideMark/>
          </w:tcPr>
          <w:p w14:paraId="54D42277"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44%</w:t>
            </w:r>
          </w:p>
        </w:tc>
        <w:tc>
          <w:tcPr>
            <w:tcW w:w="851" w:type="dxa"/>
            <w:hideMark/>
          </w:tcPr>
          <w:p w14:paraId="693B03E6"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28</w:t>
            </w:r>
          </w:p>
        </w:tc>
      </w:tr>
      <w:tr w:rsidR="00822918" w:rsidRPr="00670762" w14:paraId="5C5B6A12" w14:textId="77777777" w:rsidTr="005F6876">
        <w:trPr>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70546B8C" w14:textId="77777777" w:rsidR="00822918" w:rsidRPr="00F76074" w:rsidRDefault="00822918" w:rsidP="005F6876">
            <w:pPr>
              <w:jc w:val="left"/>
              <w:rPr>
                <w:b w:val="0"/>
                <w:bCs w:val="0"/>
                <w:szCs w:val="24"/>
                <w:lang w:eastAsia="en-AU"/>
              </w:rPr>
            </w:pPr>
            <w:r w:rsidRPr="00F76074">
              <w:rPr>
                <w:b w:val="0"/>
                <w:bCs w:val="0"/>
                <w:szCs w:val="24"/>
                <w:lang w:eastAsia="en-AU"/>
              </w:rPr>
              <w:t>Lack of crisis accommodation</w:t>
            </w:r>
          </w:p>
        </w:tc>
        <w:tc>
          <w:tcPr>
            <w:tcW w:w="1134" w:type="dxa"/>
            <w:hideMark/>
          </w:tcPr>
          <w:p w14:paraId="71AEDAF5"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41%</w:t>
            </w:r>
          </w:p>
        </w:tc>
        <w:tc>
          <w:tcPr>
            <w:tcW w:w="851" w:type="dxa"/>
            <w:hideMark/>
          </w:tcPr>
          <w:p w14:paraId="5C12E802"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26</w:t>
            </w:r>
          </w:p>
        </w:tc>
      </w:tr>
      <w:tr w:rsidR="00822918" w:rsidRPr="00670762" w14:paraId="75636FEF"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3A010A1C" w14:textId="77777777" w:rsidR="00822918" w:rsidRPr="00F76074" w:rsidRDefault="00822918" w:rsidP="005F6876">
            <w:pPr>
              <w:jc w:val="left"/>
              <w:rPr>
                <w:b w:val="0"/>
                <w:bCs w:val="0"/>
                <w:szCs w:val="24"/>
                <w:lang w:eastAsia="en-AU"/>
              </w:rPr>
            </w:pPr>
            <w:r w:rsidRPr="00F76074">
              <w:rPr>
                <w:b w:val="0"/>
                <w:bCs w:val="0"/>
                <w:szCs w:val="24"/>
                <w:lang w:eastAsia="en-AU"/>
              </w:rPr>
              <w:t>Lack of appropriate housing choices</w:t>
            </w:r>
          </w:p>
        </w:tc>
        <w:tc>
          <w:tcPr>
            <w:tcW w:w="1134" w:type="dxa"/>
            <w:hideMark/>
          </w:tcPr>
          <w:p w14:paraId="54ED9848"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35%</w:t>
            </w:r>
          </w:p>
        </w:tc>
        <w:tc>
          <w:tcPr>
            <w:tcW w:w="851" w:type="dxa"/>
            <w:hideMark/>
          </w:tcPr>
          <w:p w14:paraId="39F7E044"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22</w:t>
            </w:r>
          </w:p>
        </w:tc>
      </w:tr>
      <w:tr w:rsidR="00822918" w:rsidRPr="00670762" w14:paraId="4F05B488" w14:textId="77777777" w:rsidTr="005F6876">
        <w:trPr>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02CA1EDC" w14:textId="77777777" w:rsidR="00822918" w:rsidRPr="00F76074" w:rsidRDefault="00822918" w:rsidP="005F6876">
            <w:pPr>
              <w:jc w:val="left"/>
              <w:rPr>
                <w:b w:val="0"/>
                <w:bCs w:val="0"/>
                <w:szCs w:val="24"/>
                <w:lang w:eastAsia="en-AU"/>
              </w:rPr>
            </w:pPr>
            <w:r w:rsidRPr="00F76074">
              <w:rPr>
                <w:b w:val="0"/>
                <w:bCs w:val="0"/>
                <w:szCs w:val="24"/>
                <w:lang w:eastAsia="en-AU"/>
              </w:rPr>
              <w:t>Population ageing</w:t>
            </w:r>
          </w:p>
        </w:tc>
        <w:tc>
          <w:tcPr>
            <w:tcW w:w="1134" w:type="dxa"/>
            <w:hideMark/>
          </w:tcPr>
          <w:p w14:paraId="1F0E9B4A"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35%</w:t>
            </w:r>
          </w:p>
        </w:tc>
        <w:tc>
          <w:tcPr>
            <w:tcW w:w="851" w:type="dxa"/>
            <w:hideMark/>
          </w:tcPr>
          <w:p w14:paraId="0E6836A9"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22</w:t>
            </w:r>
          </w:p>
        </w:tc>
      </w:tr>
      <w:tr w:rsidR="00822918" w:rsidRPr="00670762" w14:paraId="45F575F4"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28EB95A8" w14:textId="77777777" w:rsidR="00822918" w:rsidRPr="00F76074" w:rsidRDefault="00822918" w:rsidP="005F6876">
            <w:pPr>
              <w:jc w:val="left"/>
              <w:rPr>
                <w:b w:val="0"/>
                <w:bCs w:val="0"/>
                <w:szCs w:val="24"/>
                <w:lang w:eastAsia="en-AU"/>
              </w:rPr>
            </w:pPr>
            <w:r w:rsidRPr="00F76074">
              <w:rPr>
                <w:b w:val="0"/>
                <w:bCs w:val="0"/>
                <w:szCs w:val="24"/>
                <w:lang w:eastAsia="en-AU"/>
              </w:rPr>
              <w:t>Worse overall population health</w:t>
            </w:r>
          </w:p>
        </w:tc>
        <w:tc>
          <w:tcPr>
            <w:tcW w:w="1134" w:type="dxa"/>
            <w:hideMark/>
          </w:tcPr>
          <w:p w14:paraId="70D9161C"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25%</w:t>
            </w:r>
          </w:p>
        </w:tc>
        <w:tc>
          <w:tcPr>
            <w:tcW w:w="851" w:type="dxa"/>
            <w:hideMark/>
          </w:tcPr>
          <w:p w14:paraId="53322655"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16</w:t>
            </w:r>
          </w:p>
        </w:tc>
      </w:tr>
      <w:tr w:rsidR="00822918" w:rsidRPr="00670762" w14:paraId="20B5EFA9" w14:textId="77777777" w:rsidTr="005F6876">
        <w:trPr>
          <w:trHeight w:val="375"/>
        </w:trPr>
        <w:tc>
          <w:tcPr>
            <w:cnfStyle w:val="001000000000" w:firstRow="0" w:lastRow="0" w:firstColumn="1" w:lastColumn="0" w:oddVBand="0" w:evenVBand="0" w:oddHBand="0" w:evenHBand="0" w:firstRowFirstColumn="0" w:firstRowLastColumn="0" w:lastRowFirstColumn="0" w:lastRowLastColumn="0"/>
            <w:tcW w:w="6345" w:type="dxa"/>
            <w:hideMark/>
          </w:tcPr>
          <w:p w14:paraId="74BADAC5" w14:textId="77777777" w:rsidR="00822918" w:rsidRPr="00F76074" w:rsidRDefault="00822918" w:rsidP="005F6876">
            <w:pPr>
              <w:jc w:val="left"/>
              <w:rPr>
                <w:b w:val="0"/>
                <w:bCs w:val="0"/>
                <w:szCs w:val="24"/>
                <w:lang w:eastAsia="en-AU"/>
              </w:rPr>
            </w:pPr>
            <w:r w:rsidRPr="00F76074">
              <w:rPr>
                <w:b w:val="0"/>
                <w:bCs w:val="0"/>
                <w:szCs w:val="24"/>
                <w:lang w:eastAsia="en-AU"/>
              </w:rPr>
              <w:t>Unemployment</w:t>
            </w:r>
          </w:p>
        </w:tc>
        <w:tc>
          <w:tcPr>
            <w:tcW w:w="1134" w:type="dxa"/>
            <w:hideMark/>
          </w:tcPr>
          <w:p w14:paraId="3F679C32"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17%</w:t>
            </w:r>
          </w:p>
        </w:tc>
        <w:tc>
          <w:tcPr>
            <w:tcW w:w="851" w:type="dxa"/>
            <w:hideMark/>
          </w:tcPr>
          <w:p w14:paraId="04E001E9"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11</w:t>
            </w:r>
          </w:p>
        </w:tc>
      </w:tr>
      <w:tr w:rsidR="00822918" w:rsidRPr="00670762" w14:paraId="722F149F" w14:textId="77777777" w:rsidTr="005F68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45" w:type="dxa"/>
            <w:hideMark/>
          </w:tcPr>
          <w:p w14:paraId="7EB7D9B8" w14:textId="77777777" w:rsidR="00822918" w:rsidRPr="00F76074" w:rsidRDefault="00822918" w:rsidP="005F6876">
            <w:pPr>
              <w:jc w:val="left"/>
              <w:rPr>
                <w:b w:val="0"/>
                <w:bCs w:val="0"/>
                <w:szCs w:val="24"/>
                <w:lang w:eastAsia="en-AU"/>
              </w:rPr>
            </w:pPr>
            <w:r w:rsidRPr="00F76074">
              <w:rPr>
                <w:b w:val="0"/>
                <w:bCs w:val="0"/>
                <w:szCs w:val="24"/>
                <w:lang w:eastAsia="en-AU"/>
              </w:rPr>
              <w:t>Population growth</w:t>
            </w:r>
          </w:p>
        </w:tc>
        <w:tc>
          <w:tcPr>
            <w:tcW w:w="1134" w:type="dxa"/>
            <w:hideMark/>
          </w:tcPr>
          <w:p w14:paraId="6E2851F1"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13%</w:t>
            </w:r>
          </w:p>
        </w:tc>
        <w:tc>
          <w:tcPr>
            <w:tcW w:w="851" w:type="dxa"/>
            <w:hideMark/>
          </w:tcPr>
          <w:p w14:paraId="1BDC6C2F" w14:textId="77777777" w:rsidR="00822918" w:rsidRPr="00F76074" w:rsidRDefault="00822918" w:rsidP="005F6876">
            <w:pPr>
              <w:jc w:val="right"/>
              <w:cnfStyle w:val="000000100000" w:firstRow="0" w:lastRow="0" w:firstColumn="0" w:lastColumn="0" w:oddVBand="0" w:evenVBand="0" w:oddHBand="1" w:evenHBand="0" w:firstRowFirstColumn="0" w:firstRowLastColumn="0" w:lastRowFirstColumn="0" w:lastRowLastColumn="0"/>
              <w:rPr>
                <w:color w:val="000000"/>
                <w:szCs w:val="24"/>
                <w:lang w:eastAsia="en-AU"/>
              </w:rPr>
            </w:pPr>
            <w:r w:rsidRPr="00F76074">
              <w:rPr>
                <w:color w:val="000000"/>
                <w:szCs w:val="24"/>
                <w:lang w:eastAsia="en-AU"/>
              </w:rPr>
              <w:t>8</w:t>
            </w:r>
          </w:p>
        </w:tc>
      </w:tr>
      <w:tr w:rsidR="00822918" w:rsidRPr="00670762" w14:paraId="6ECF2F00" w14:textId="77777777" w:rsidTr="005F6876">
        <w:trPr>
          <w:trHeight w:val="345"/>
        </w:trPr>
        <w:tc>
          <w:tcPr>
            <w:cnfStyle w:val="001000000000" w:firstRow="0" w:lastRow="0" w:firstColumn="1" w:lastColumn="0" w:oddVBand="0" w:evenVBand="0" w:oddHBand="0" w:evenHBand="0" w:firstRowFirstColumn="0" w:firstRowLastColumn="0" w:lastRowFirstColumn="0" w:lastRowLastColumn="0"/>
            <w:tcW w:w="6345" w:type="dxa"/>
            <w:hideMark/>
          </w:tcPr>
          <w:p w14:paraId="133717E4" w14:textId="77777777" w:rsidR="00822918" w:rsidRPr="00F76074" w:rsidRDefault="00822918" w:rsidP="005F6876">
            <w:pPr>
              <w:jc w:val="left"/>
              <w:rPr>
                <w:b w:val="0"/>
                <w:bCs w:val="0"/>
                <w:szCs w:val="24"/>
                <w:lang w:eastAsia="en-AU"/>
              </w:rPr>
            </w:pPr>
            <w:r w:rsidRPr="00F76074">
              <w:rPr>
                <w:b w:val="0"/>
                <w:bCs w:val="0"/>
                <w:szCs w:val="24"/>
                <w:lang w:eastAsia="en-AU"/>
              </w:rPr>
              <w:t>Total</w:t>
            </w:r>
          </w:p>
        </w:tc>
        <w:tc>
          <w:tcPr>
            <w:tcW w:w="1134" w:type="dxa"/>
            <w:hideMark/>
          </w:tcPr>
          <w:p w14:paraId="439C50AE"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100%</w:t>
            </w:r>
          </w:p>
        </w:tc>
        <w:tc>
          <w:tcPr>
            <w:tcW w:w="851" w:type="dxa"/>
            <w:hideMark/>
          </w:tcPr>
          <w:p w14:paraId="5ED00EA8" w14:textId="77777777" w:rsidR="00822918" w:rsidRPr="00F76074" w:rsidRDefault="00822918" w:rsidP="005F6876">
            <w:pPr>
              <w:jc w:val="right"/>
              <w:cnfStyle w:val="000000000000" w:firstRow="0" w:lastRow="0" w:firstColumn="0" w:lastColumn="0" w:oddVBand="0" w:evenVBand="0" w:oddHBand="0" w:evenHBand="0" w:firstRowFirstColumn="0" w:firstRowLastColumn="0" w:lastRowFirstColumn="0" w:lastRowLastColumn="0"/>
              <w:rPr>
                <w:color w:val="000000"/>
                <w:szCs w:val="24"/>
                <w:lang w:eastAsia="en-AU"/>
              </w:rPr>
            </w:pPr>
            <w:r w:rsidRPr="00F76074">
              <w:rPr>
                <w:color w:val="000000"/>
                <w:szCs w:val="24"/>
                <w:lang w:eastAsia="en-AU"/>
              </w:rPr>
              <w:t>63</w:t>
            </w:r>
          </w:p>
        </w:tc>
      </w:tr>
    </w:tbl>
    <w:p w14:paraId="1D4B0964" w14:textId="77777777" w:rsidR="00822918" w:rsidRPr="00F97E32" w:rsidRDefault="00822918" w:rsidP="00822918">
      <w:pPr>
        <w:pStyle w:val="Heading8"/>
      </w:pPr>
      <w:r w:rsidRPr="00F97E32">
        <w:t>Changing patterns of service use</w:t>
      </w:r>
    </w:p>
    <w:p w14:paraId="62B3F481" w14:textId="77777777" w:rsidR="00822918" w:rsidRDefault="00822918" w:rsidP="00822918">
      <w:r w:rsidRPr="00F97E32">
        <w:t>Other factors affecting current patterns of service use and provision included improved knowledge of services, and increased availability of online and telehealth services.  One positive is that nearly 30% of services felt that there is now reduced stigma in accessing services.  One-quarter of services felt that user concern about being exposed to infection was still affecting service use.</w:t>
      </w:r>
    </w:p>
    <w:p w14:paraId="2CB7D507" w14:textId="77777777" w:rsidR="00822918" w:rsidRPr="00F97E32" w:rsidRDefault="00822918" w:rsidP="00822918">
      <w:pPr>
        <w:pStyle w:val="Heading3"/>
      </w:pPr>
      <w:bookmarkStart w:id="60" w:name="_Toc152065602"/>
      <w:bookmarkStart w:id="61" w:name="_Toc153879939"/>
      <w:r w:rsidRPr="00F97E32">
        <w:t>Future service demand and challenges</w:t>
      </w:r>
      <w:bookmarkEnd w:id="59"/>
      <w:bookmarkEnd w:id="60"/>
      <w:bookmarkEnd w:id="61"/>
    </w:p>
    <w:p w14:paraId="2374310E" w14:textId="77777777" w:rsidR="00822918" w:rsidRPr="00F97E32" w:rsidRDefault="00822918" w:rsidP="00822918">
      <w:pPr>
        <w:pStyle w:val="Heading4"/>
      </w:pPr>
      <w:bookmarkStart w:id="62" w:name="_Toc152065603"/>
      <w:bookmarkStart w:id="63" w:name="_Toc153879940"/>
      <w:r>
        <w:t>F</w:t>
      </w:r>
      <w:r w:rsidRPr="00F97E32">
        <w:t>uture service demand</w:t>
      </w:r>
      <w:bookmarkEnd w:id="62"/>
      <w:bookmarkEnd w:id="63"/>
    </w:p>
    <w:p w14:paraId="3B8AB2D0" w14:textId="77777777" w:rsidR="00822918" w:rsidRPr="003162F5" w:rsidRDefault="00822918" w:rsidP="00822918">
      <w:r w:rsidRPr="003162F5">
        <w:t>Past issues - such as rises in living costs, chronic health problems and mental health issues - were expected to continue to affect service demand.  The most pressing expected issues were continuing increases in cost of living (79%) and the level of chronic health issues (60%).  Climate change was seen as a major factor in future demand for services, with 51% of services expecting an increasing number of disasters, which would affect community need for services and support; and 51% expecting worsening health impacts from extreme weather events.</w:t>
      </w:r>
    </w:p>
    <w:p w14:paraId="1C6881C1" w14:textId="77777777" w:rsidR="005F6876" w:rsidRDefault="005F6876">
      <w:pPr>
        <w:jc w:val="left"/>
        <w:rPr>
          <w:rFonts w:asciiTheme="majorHAnsi" w:eastAsiaTheme="majorEastAsia" w:hAnsiTheme="majorHAnsi" w:cstheme="majorBidi"/>
          <w:b/>
          <w:i/>
          <w:iCs/>
          <w:color w:val="365F91" w:themeColor="accent1" w:themeShade="BF"/>
          <w:sz w:val="24"/>
        </w:rPr>
      </w:pPr>
      <w:bookmarkStart w:id="64" w:name="_Toc152065604"/>
      <w:r>
        <w:br w:type="page"/>
      </w:r>
    </w:p>
    <w:p w14:paraId="52FAAF67" w14:textId="6D70D356" w:rsidR="00822918" w:rsidRPr="00F97E32" w:rsidRDefault="00822918" w:rsidP="00822918">
      <w:pPr>
        <w:pStyle w:val="Heading4"/>
      </w:pPr>
      <w:bookmarkStart w:id="65" w:name="_Toc153879941"/>
      <w:r w:rsidRPr="00F97E32">
        <w:lastRenderedPageBreak/>
        <w:t>Future challenges</w:t>
      </w:r>
      <w:bookmarkEnd w:id="64"/>
      <w:bookmarkEnd w:id="65"/>
    </w:p>
    <w:p w14:paraId="7627D416" w14:textId="77777777" w:rsidR="00822918" w:rsidRPr="000E602C" w:rsidRDefault="00822918" w:rsidP="00822918">
      <w:r w:rsidRPr="000E602C">
        <w:t>Lack of funding (75%), increased service demand (66%) and staff shortages (57%) were expected to be the main service challenges for the next five years.  Climate change was also expected to have major impacts, including its impacts on community wellbeing (38%), service access (28%) and infrastructure (22%).  Volunteer shortages (32%) and lack of appropriate infrastructure to house services (28%) were also expected to be a challenge.</w:t>
      </w:r>
    </w:p>
    <w:p w14:paraId="71004FBE" w14:textId="77777777" w:rsidR="00822918" w:rsidRPr="00F97E32" w:rsidRDefault="00822918" w:rsidP="00822918">
      <w:pPr>
        <w:pStyle w:val="Heading3"/>
      </w:pPr>
      <w:bookmarkStart w:id="66" w:name="_Toc152065605"/>
      <w:bookmarkStart w:id="67" w:name="_Toc153879942"/>
      <w:r w:rsidRPr="00F97E32">
        <w:t>Technology &amp; innovation</w:t>
      </w:r>
      <w:bookmarkEnd w:id="66"/>
      <w:bookmarkEnd w:id="67"/>
    </w:p>
    <w:p w14:paraId="340020B0" w14:textId="77777777" w:rsidR="00822918" w:rsidRPr="000E602C" w:rsidRDefault="00822918" w:rsidP="00822918">
      <w:r w:rsidRPr="000E602C">
        <w:t>Services were using a range of innovations to cope with current and expected changes to service demands, particularly: collaborating with other services (75%), seeking alternative funding (47%), re-training staff (39%), using technology (38%) and using outreach services (36%).  Other innovations included telehealth (27%), scenario planning for future changes (22%), working to establish service hubs (19%) and pop-up services (17%).  Most services were using technology to fully or partly deliver their services – the main form was online service provision such as Zoom.</w:t>
      </w:r>
    </w:p>
    <w:p w14:paraId="03F2D2BD" w14:textId="77777777" w:rsidR="00822918" w:rsidRDefault="00822918" w:rsidP="00822918">
      <w:pPr>
        <w:pStyle w:val="Heading3"/>
      </w:pPr>
      <w:bookmarkStart w:id="68" w:name="_Toc148371218"/>
      <w:bookmarkStart w:id="69" w:name="_Toc152065606"/>
      <w:bookmarkStart w:id="70" w:name="_Toc153879943"/>
      <w:r>
        <w:t>Information from service data sets</w:t>
      </w:r>
      <w:bookmarkEnd w:id="68"/>
      <w:bookmarkEnd w:id="69"/>
      <w:bookmarkEnd w:id="70"/>
    </w:p>
    <w:p w14:paraId="158B4520" w14:textId="77777777" w:rsidR="00822918" w:rsidRPr="00537C2F" w:rsidRDefault="00822918" w:rsidP="00822918">
      <w:r w:rsidRPr="00537C2F">
        <w:t>A range of service data</w:t>
      </w:r>
      <w:r>
        <w:t xml:space="preserve"> and consultation findings</w:t>
      </w:r>
      <w:r w:rsidRPr="00537C2F">
        <w:t xml:space="preserve"> is publicly available, although very focused on health services.  These datasets support the findings from the human services survey.  However, they are more focused on issues than need – what is happening in terms of service us</w:t>
      </w:r>
      <w:r>
        <w:t>age</w:t>
      </w:r>
      <w:r w:rsidRPr="00537C2F">
        <w:t>, rather than perceptions</w:t>
      </w:r>
      <w:r>
        <w:t xml:space="preserve"> of services</w:t>
      </w:r>
      <w:r w:rsidRPr="00537C2F">
        <w:t>.</w:t>
      </w:r>
    </w:p>
    <w:p w14:paraId="1AE79366" w14:textId="77777777" w:rsidR="00822918" w:rsidRPr="00537C2F" w:rsidRDefault="00822918" w:rsidP="00822918">
      <w:pPr>
        <w:pStyle w:val="Heading4"/>
        <w:rPr>
          <w:bCs/>
        </w:rPr>
      </w:pPr>
      <w:bookmarkStart w:id="71" w:name="_Toc148371219"/>
      <w:bookmarkStart w:id="72" w:name="_Toc152065607"/>
      <w:bookmarkStart w:id="73" w:name="_Toc153879944"/>
      <w:r w:rsidRPr="00537C2F">
        <w:rPr>
          <w:bCs/>
        </w:rPr>
        <w:t>Service needs and gaps</w:t>
      </w:r>
      <w:bookmarkEnd w:id="71"/>
      <w:bookmarkEnd w:id="72"/>
      <w:bookmarkEnd w:id="73"/>
    </w:p>
    <w:p w14:paraId="410E816D" w14:textId="77777777" w:rsidR="00822918" w:rsidRPr="00537C2F" w:rsidRDefault="00822918" w:rsidP="00822918">
      <w:r w:rsidRPr="00537C2F">
        <w:t>Various service datasets specified a lack of access to mental health services, especially in the Hills and Valley.  The data indicate that GP use for mental health issues is not as high as it should be relative to hospital use, and that people may be using hospitals instead of GPs for mental health care.  This appears to be particularly an issue for residents of the Urban Area and the Hills.  It is unclear whether lower hospital use in the Valley is due to the geographic difficulties in accessing hospitals for Valley residents.  Better access to adolescent mental health services is also needed, particularly for CALD teenagers.</w:t>
      </w:r>
    </w:p>
    <w:p w14:paraId="6488167A" w14:textId="77777777" w:rsidR="00822918" w:rsidRPr="00537C2F" w:rsidRDefault="00822918" w:rsidP="00822918">
      <w:r w:rsidRPr="00537C2F">
        <w:t>Clients of specialist homelessness services (SHS) in Yarra Ranges were much more likely to have unmet needs for services and assistance met than clients across Greater Melbourne.  The gap in wholly unmet needs – services neither provided nor referred - between Yarra Ranges and Greater Melbourne was highest for accommodation provision, family services, disability services, immigration/cultural services and other specialist services.    This aligns with gaps identified in the survey.  It also aligns with housing issues identified in demographic data.  In 2021, Yarra Ranges had an above average level of renting households which are spending a high proportion of income on rent; a very high level of households with a mortgage, many of whom would be impacted by rising interest rates; and an extremely low level of public housing.</w:t>
      </w:r>
    </w:p>
    <w:p w14:paraId="53D32507" w14:textId="77777777" w:rsidR="00822918" w:rsidRPr="00AB3105" w:rsidRDefault="00822918" w:rsidP="00822918">
      <w:r w:rsidRPr="00537C2F">
        <w:t>Other service gaps included a need for more services targeting women’s health; and additional</w:t>
      </w:r>
      <w:r w:rsidRPr="00AB3105">
        <w:t xml:space="preserve"> services to fill the gap in residential care in the Yarra Valley.</w:t>
      </w:r>
    </w:p>
    <w:p w14:paraId="66406E28" w14:textId="77777777" w:rsidR="00822918" w:rsidRPr="00014412" w:rsidRDefault="00822918" w:rsidP="00822918">
      <w:pPr>
        <w:pStyle w:val="Heading4"/>
        <w:rPr>
          <w:bCs/>
        </w:rPr>
      </w:pPr>
      <w:bookmarkStart w:id="74" w:name="_Toc152065608"/>
      <w:bookmarkStart w:id="75" w:name="_Toc153879945"/>
      <w:r w:rsidRPr="00014412">
        <w:rPr>
          <w:bCs/>
        </w:rPr>
        <w:lastRenderedPageBreak/>
        <w:t>Changes in service use</w:t>
      </w:r>
      <w:bookmarkEnd w:id="74"/>
      <w:bookmarkEnd w:id="75"/>
    </w:p>
    <w:p w14:paraId="50CEF4F5" w14:textId="77777777" w:rsidR="00822918" w:rsidRPr="00537C2F" w:rsidRDefault="00822918" w:rsidP="00822918">
      <w:r w:rsidRPr="00537C2F">
        <w:t>The service data aligns with the survey data, by showing increasing need per person.  People who were existing mental health patients had a higher number of visits per patient during the pandemic.  There was also a rise in the number of people seeing psychiatrists; but there was a drop in use of psychologists, GP mental health appointments and allied mental health care – possibly due to lockdowns affecting access to less acutely needed services.  However, existing psychology patients used more services per person than they did prior to the pandemic.</w:t>
      </w:r>
    </w:p>
    <w:p w14:paraId="2E984195" w14:textId="77777777" w:rsidR="00822918" w:rsidRDefault="00822918" w:rsidP="00822918">
      <w:r w:rsidRPr="00537C2F">
        <w:t>People were also using less preventative care appointments for chronic diseases, such as asthma care, diabetes care, GP chronic disease management, general GP care, and GP care for patients in imminent danger of death.  These shifts in use of preventative care are likely to be contributing to the increased chronic health issues that services are now witnessing amongst their clients.  There was reduced use of indigenous health care services, a lockdown issue not identified in the survey data.  There was also a drop in the number of patients for allied health services such as chiropractic services, exercise physiology and GP acupuncture.</w:t>
      </w:r>
    </w:p>
    <w:p w14:paraId="2218BE28" w14:textId="77777777" w:rsidR="00822918" w:rsidRDefault="00822918" w:rsidP="00822918">
      <w:r w:rsidRPr="00407BD5">
        <w:t>Service usage related to alcohol varied a lot by service type</w:t>
      </w:r>
      <w:r>
        <w:t xml:space="preserve"> during the pandemic</w:t>
      </w:r>
      <w:r w:rsidRPr="00407BD5">
        <w:t xml:space="preserve">.  </w:t>
      </w:r>
      <w:r>
        <w:t>Data on treatment is one of the better indicators of the level of alcohol issues in the community.  These data show that after years of going down, the rate of treatment for alcohol issues more than doubled in 2020/21, then rose by a further 23% in 2021/22.  Hospital admissions related to alcohol spiked up in 2020/21, then dropped in 2021/22 - but have not returned to pre-pandemic levels.</w:t>
      </w:r>
    </w:p>
    <w:p w14:paraId="2A43D3E2" w14:textId="77777777" w:rsidR="00822918" w:rsidRPr="00014412" w:rsidRDefault="00822918" w:rsidP="00822918">
      <w:pPr>
        <w:pStyle w:val="Heading4"/>
        <w:rPr>
          <w:bCs/>
        </w:rPr>
      </w:pPr>
      <w:bookmarkStart w:id="76" w:name="_Toc152065609"/>
      <w:bookmarkStart w:id="77" w:name="_Toc153879946"/>
      <w:r w:rsidRPr="00014412">
        <w:rPr>
          <w:bCs/>
        </w:rPr>
        <w:t>Current service demand</w:t>
      </w:r>
      <w:bookmarkEnd w:id="76"/>
      <w:bookmarkEnd w:id="77"/>
    </w:p>
    <w:p w14:paraId="0724464B" w14:textId="77777777" w:rsidR="00822918" w:rsidRPr="00537C2F" w:rsidRDefault="00822918" w:rsidP="00822918">
      <w:r w:rsidRPr="00537C2F">
        <w:t>SHS data also show that current demand is highest in Kilsyth, Lilydale-Coldstream, Upper Yarra Valley and Yarra Valley, with these areas having the highest rates of service use.</w:t>
      </w:r>
    </w:p>
    <w:p w14:paraId="15A95FC6" w14:textId="77777777" w:rsidR="00822918" w:rsidRPr="00537C2F" w:rsidRDefault="00822918" w:rsidP="00822918">
      <w:r w:rsidRPr="00537C2F">
        <w:t>Use of early intervention services for children have jumped over the past few years, with a 16% increase in patients and services, and  33% rise in the service rate.  This may be due to the developmental impacts of COVID lockdowns.  The need for early intervention services was not identified in the survey.</w:t>
      </w:r>
    </w:p>
    <w:p w14:paraId="1DCBEF12" w14:textId="77777777" w:rsidR="00822918" w:rsidRPr="00014412" w:rsidRDefault="00822918" w:rsidP="00822918">
      <w:pPr>
        <w:pStyle w:val="Heading4"/>
        <w:rPr>
          <w:bCs/>
        </w:rPr>
      </w:pPr>
      <w:bookmarkStart w:id="78" w:name="_Toc148371220"/>
      <w:bookmarkStart w:id="79" w:name="_Toc152065610"/>
      <w:bookmarkStart w:id="80" w:name="_Toc153879947"/>
      <w:r w:rsidRPr="00014412">
        <w:rPr>
          <w:bCs/>
        </w:rPr>
        <w:t>Service barriers</w:t>
      </w:r>
      <w:bookmarkEnd w:id="78"/>
      <w:bookmarkEnd w:id="79"/>
      <w:bookmarkEnd w:id="80"/>
    </w:p>
    <w:p w14:paraId="339F4B99" w14:textId="77777777" w:rsidR="00822918" w:rsidRPr="00014412" w:rsidRDefault="00822918" w:rsidP="00822918">
      <w:pPr>
        <w:pStyle w:val="Heading8"/>
      </w:pPr>
      <w:r w:rsidRPr="00014412">
        <w:t>Workforce shortages</w:t>
      </w:r>
    </w:p>
    <w:p w14:paraId="0124000E" w14:textId="77777777" w:rsidR="00822918" w:rsidRPr="00E47224" w:rsidRDefault="00822918" w:rsidP="00822918">
      <w:r w:rsidRPr="00E47224">
        <w:t>The service data show a lack of access to both GPs and local mental health specialists, which would be a major barrier for seeking mental health care outside of the hospital system – GPs are essential in referring patients to mental health specialists. Most Yarra Ranges GPs are willing to take on new patients, thus it is likely that GP shortages are localised; available data show that all areas in the Yarra Valley have a low level of GPs.</w:t>
      </w:r>
    </w:p>
    <w:p w14:paraId="5D22D9E6" w14:textId="77777777" w:rsidR="00822918" w:rsidRPr="00E47224" w:rsidRDefault="00822918" w:rsidP="00822918">
      <w:r w:rsidRPr="00E47224">
        <w:t xml:space="preserve">Also, all areas within Yarra Ranges have a workforce shortage for every type of non-GP medical specialist, in terms of the number of specialists relative to the number of residents.  This includes mental health services such as psychologists and psychiatrists; and a wide range of other </w:t>
      </w:r>
      <w:r w:rsidRPr="00E47224">
        <w:lastRenderedPageBreak/>
        <w:t>services such as radiology.   This supports the survey feedback about the need for more mental health services and allied health services.</w:t>
      </w:r>
    </w:p>
    <w:p w14:paraId="1D0E2AF8" w14:textId="77777777" w:rsidR="00822918" w:rsidRPr="00E47224" w:rsidRDefault="00822918" w:rsidP="00822918">
      <w:r w:rsidRPr="00E47224">
        <w:t>The survey data reiterated that workers are not available in the areas that need them the most, contributing to the shortages identified in both the survey and the service datasets.  GP consultation has reported low GP work satisfaction.  And nearly one in five intend to retire within three years, which will exacerbate the worker shortages identified in the survey.</w:t>
      </w:r>
    </w:p>
    <w:p w14:paraId="439325F0" w14:textId="77777777" w:rsidR="00822918" w:rsidRPr="00E47224" w:rsidRDefault="00822918" w:rsidP="00822918">
      <w:pPr>
        <w:pStyle w:val="Heading8"/>
        <w:rPr>
          <w:b/>
        </w:rPr>
      </w:pPr>
      <w:r w:rsidRPr="00E47224">
        <w:t>Other barriers</w:t>
      </w:r>
    </w:p>
    <w:p w14:paraId="7F234AB7" w14:textId="77777777" w:rsidR="00822918" w:rsidRPr="00E47224" w:rsidRDefault="00822918" w:rsidP="00822918">
      <w:r w:rsidRPr="00E47224">
        <w:t>GPs have highlighted issues such as it being hard to deliver health care to patients in aged care facilities; and delays in discharging people from hospital, which impacts the availability of hospital care.</w:t>
      </w:r>
    </w:p>
    <w:p w14:paraId="07F64937" w14:textId="77777777" w:rsidR="00822918" w:rsidRDefault="00822918" w:rsidP="00822918">
      <w:r w:rsidRPr="00E47224">
        <w:t>The Outer East was affected by lack of transport access to physical services, linking into the transport issues identified in the survey results.   Services also reported a lack of support for patients accessing online services.  And both GPs and patients have issues with internet connections and technology, which can cause further issues for video telehealth services.</w:t>
      </w:r>
    </w:p>
    <w:p w14:paraId="7403E189" w14:textId="6C75AF20" w:rsidR="00A96691" w:rsidRDefault="00A96691">
      <w:pPr>
        <w:jc w:val="left"/>
      </w:pPr>
      <w:r>
        <w:br w:type="page"/>
      </w:r>
    </w:p>
    <w:p w14:paraId="79CC59F4" w14:textId="46FE933B" w:rsidR="00822918" w:rsidRDefault="00A96691" w:rsidP="00A96691">
      <w:pPr>
        <w:pStyle w:val="Heading1"/>
      </w:pPr>
      <w:bookmarkStart w:id="81" w:name="_Toc153879948"/>
      <w:r>
        <w:lastRenderedPageBreak/>
        <w:t>Glossary</w:t>
      </w:r>
      <w:bookmarkEnd w:id="81"/>
    </w:p>
    <w:p w14:paraId="4E07804F" w14:textId="77777777" w:rsidR="00A96691" w:rsidRDefault="00A96691" w:rsidP="00A96691">
      <w:r>
        <w:t>ABS</w:t>
      </w:r>
      <w:r>
        <w:tab/>
        <w:t>Australian Bureau of Statistics</w:t>
      </w:r>
    </w:p>
    <w:p w14:paraId="10D22B72" w14:textId="77777777" w:rsidR="00A96691" w:rsidRDefault="00A96691" w:rsidP="00A96691">
      <w:r>
        <w:t>ATSI</w:t>
      </w:r>
      <w:r>
        <w:tab/>
      </w:r>
      <w:r w:rsidRPr="00C80932">
        <w:t>Aboriginal and Torres Strait Islande</w:t>
      </w:r>
      <w:r>
        <w:t>r</w:t>
      </w:r>
    </w:p>
    <w:p w14:paraId="69D97899" w14:textId="77777777" w:rsidR="00A96691" w:rsidRDefault="00A96691" w:rsidP="00A96691">
      <w:r>
        <w:t>CALD</w:t>
      </w:r>
      <w:r>
        <w:tab/>
        <w:t>Culturally and linguistically diverse</w:t>
      </w:r>
    </w:p>
    <w:p w14:paraId="56F46AA9" w14:textId="77777777" w:rsidR="00A96691" w:rsidRDefault="00A96691" w:rsidP="00A96691">
      <w:r>
        <w:t>DWS</w:t>
      </w:r>
      <w:r>
        <w:tab/>
        <w:t>District of Workforce Shortage</w:t>
      </w:r>
    </w:p>
    <w:p w14:paraId="79ACB081" w14:textId="77777777" w:rsidR="00A96691" w:rsidRDefault="00A96691" w:rsidP="00A96691">
      <w:r>
        <w:t>EMR</w:t>
      </w:r>
      <w:r>
        <w:tab/>
        <w:t>Eastern Metropolitan Region</w:t>
      </w:r>
    </w:p>
    <w:p w14:paraId="70FC4044" w14:textId="77777777" w:rsidR="00A96691" w:rsidRDefault="00A96691" w:rsidP="00A96691">
      <w:r>
        <w:t>GP</w:t>
      </w:r>
      <w:r>
        <w:tab/>
        <w:t>General Practitioner</w:t>
      </w:r>
    </w:p>
    <w:p w14:paraId="183A7734" w14:textId="77777777" w:rsidR="00A96691" w:rsidRDefault="00A96691" w:rsidP="00A96691">
      <w:r>
        <w:t>HSNA</w:t>
      </w:r>
      <w:r>
        <w:tab/>
        <w:t>Human Services Needs Analysis</w:t>
      </w:r>
    </w:p>
    <w:p w14:paraId="15FBBB2B" w14:textId="77777777" w:rsidR="00A96691" w:rsidRDefault="00A96691" w:rsidP="00A96691">
      <w:r>
        <w:t>LGA</w:t>
      </w:r>
      <w:r>
        <w:tab/>
        <w:t>Local government area</w:t>
      </w:r>
    </w:p>
    <w:p w14:paraId="754819B7" w14:textId="77777777" w:rsidR="00A96691" w:rsidRPr="0092692D" w:rsidRDefault="00A96691" w:rsidP="00A96691">
      <w:r>
        <w:t>SHS</w:t>
      </w:r>
      <w:r>
        <w:tab/>
        <w:t>Specialist homelessness services</w:t>
      </w:r>
    </w:p>
    <w:p w14:paraId="0A7886A5" w14:textId="77777777" w:rsidR="00A96691" w:rsidRDefault="00A96691">
      <w:pPr>
        <w:jc w:val="left"/>
        <w:rPr>
          <w:rFonts w:eastAsiaTheme="majorEastAsia" w:cstheme="majorBidi"/>
          <w:b/>
          <w:bCs/>
          <w:color w:val="365F91" w:themeColor="accent1" w:themeShade="BF"/>
          <w:sz w:val="28"/>
          <w:szCs w:val="28"/>
        </w:rPr>
      </w:pPr>
    </w:p>
    <w:p w14:paraId="117C1394" w14:textId="77777777" w:rsidR="00A96691" w:rsidRDefault="00A96691">
      <w:pPr>
        <w:jc w:val="left"/>
        <w:rPr>
          <w:rFonts w:eastAsiaTheme="majorEastAsia" w:cstheme="majorBidi"/>
          <w:b/>
          <w:bCs/>
          <w:color w:val="365F91" w:themeColor="accent1" w:themeShade="BF"/>
          <w:sz w:val="28"/>
          <w:szCs w:val="28"/>
        </w:rPr>
      </w:pPr>
      <w:r>
        <w:br w:type="page"/>
      </w:r>
    </w:p>
    <w:p w14:paraId="19036FFF" w14:textId="5B5CC846" w:rsidR="00413983" w:rsidRDefault="00413983" w:rsidP="00413983">
      <w:pPr>
        <w:pStyle w:val="Heading1"/>
      </w:pPr>
      <w:bookmarkStart w:id="82" w:name="_Toc153879949"/>
      <w:r>
        <w:lastRenderedPageBreak/>
        <w:t xml:space="preserve">Human </w:t>
      </w:r>
      <w:r w:rsidR="000E6CB8">
        <w:t>s</w:t>
      </w:r>
      <w:r>
        <w:t xml:space="preserve">ervices </w:t>
      </w:r>
      <w:r w:rsidR="000E6CB8">
        <w:t>s</w:t>
      </w:r>
      <w:r>
        <w:t>urvey data</w:t>
      </w:r>
      <w:bookmarkEnd w:id="6"/>
      <w:bookmarkEnd w:id="82"/>
    </w:p>
    <w:p w14:paraId="33EC47E7" w14:textId="049BD3A7" w:rsidR="00DB0364" w:rsidRDefault="00C83E5B" w:rsidP="00DB0364">
      <w:pPr>
        <w:pStyle w:val="Heading2"/>
      </w:pPr>
      <w:bookmarkStart w:id="83" w:name="_Toc148371272"/>
      <w:bookmarkStart w:id="84" w:name="_Toc153879950"/>
      <w:r>
        <w:t>S</w:t>
      </w:r>
      <w:r w:rsidR="005C2837">
        <w:t>ervice characteristics</w:t>
      </w:r>
      <w:bookmarkEnd w:id="83"/>
      <w:bookmarkEnd w:id="84"/>
    </w:p>
    <w:p w14:paraId="0A8F4096" w14:textId="7C5B7103" w:rsidR="00AE7024" w:rsidRPr="00AE7024" w:rsidRDefault="00AE7024" w:rsidP="00AE7024">
      <w:pPr>
        <w:pStyle w:val="Subtitle"/>
        <w:jc w:val="right"/>
      </w:pPr>
      <w:r>
        <w:t>Map of planning areas in Yarra Ranges</w:t>
      </w:r>
    </w:p>
    <w:p w14:paraId="34AD81E6" w14:textId="40261FA0" w:rsidR="00AE7024" w:rsidRDefault="009B46CB" w:rsidP="00B705D9">
      <w:pPr>
        <w:spacing w:line="240" w:lineRule="auto"/>
      </w:pPr>
      <w:r>
        <w:rPr>
          <w:noProof/>
          <w:lang w:val="en-AU" w:eastAsia="en-AU"/>
        </w:rPr>
        <mc:AlternateContent>
          <mc:Choice Requires="wps">
            <w:drawing>
              <wp:anchor distT="45720" distB="45720" distL="114300" distR="114300" simplePos="0" relativeHeight="251653120" behindDoc="0" locked="0" layoutInCell="1" allowOverlap="1" wp14:anchorId="396A27D4" wp14:editId="0ED3A35D">
                <wp:simplePos x="0" y="0"/>
                <wp:positionH relativeFrom="column">
                  <wp:posOffset>3493746</wp:posOffset>
                </wp:positionH>
                <wp:positionV relativeFrom="paragraph">
                  <wp:posOffset>1060485</wp:posOffset>
                </wp:positionV>
                <wp:extent cx="397565" cy="19083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190831"/>
                        </a:xfrm>
                        <a:prstGeom prst="rect">
                          <a:avLst/>
                        </a:prstGeom>
                        <a:solidFill>
                          <a:srgbClr val="FFFFFF">
                            <a:alpha val="0"/>
                          </a:srgbClr>
                        </a:solidFill>
                        <a:ln w="9525">
                          <a:noFill/>
                          <a:miter lim="800000"/>
                          <a:headEnd/>
                          <a:tailEnd/>
                        </a:ln>
                      </wps:spPr>
                      <wps:txbx>
                        <w:txbxContent>
                          <w:p w14:paraId="27421A91" w14:textId="0A3B04C4" w:rsidR="005F6876" w:rsidRPr="00F5136D" w:rsidRDefault="005F6876" w:rsidP="00F5136D">
                            <w:pPr>
                              <w:rPr>
                                <w:b/>
                                <w:bCs/>
                                <w:sz w:val="18"/>
                                <w:szCs w:val="18"/>
                              </w:rPr>
                            </w:pPr>
                            <w:r>
                              <w:rPr>
                                <w:b/>
                                <w:bCs/>
                                <w:sz w:val="18"/>
                                <w:szCs w:val="18"/>
                              </w:rPr>
                              <w:t>Valley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A27D4" id="_x0000_s1037" type="#_x0000_t202" style="position:absolute;left:0;text-align:left;margin-left:275.1pt;margin-top:83.5pt;width:31.3pt;height:15.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B6EwIAAAkEAAAOAAAAZHJzL2Uyb0RvYy54bWysU9tu2zAMfR+wfxD0vthJkTYx4hRdugwD&#10;um5A1w+QZTkWJosapcTOvn6UnKS7vBXTg0BJ5CF5eLS6HTrDDgq9Blvy6STnTFkJtba7kj9/275b&#10;cOaDsLUwYFXJj8rz2/XbN6veFWoGLZhaISMQ64velbwNwRVZ5mWrOuEn4JSlxwawE4GOuMtqFD2h&#10;dyab5fl11gPWDkEq7+n2fnzk64TfNEqGL03jVWCm5FRbSDumvYp7tl6JYofCtVqeyhCvqKIT2lLS&#10;C9S9CILtUf8D1WmJ4KEJEwldBk2jpUo9UDfT/K9unlrhVOqFyPHuQpP/f7Dy8fDkviILw3sYaICp&#10;Ce8eQH73zMKmFXan7hChb5WoKfE0Upb1zhen0Ei1L3wEqfrPUNOQxT5AAhoa7CIr1CcjdBrA8UK6&#10;GgKTdHm1vJlfzzmT9DRd5ourMYMozsEOffiooGPRKDnSTBO4ODz4EIsRxdkl5vJgdL3VxqQD7qqN&#10;QXYQNP9tWmOsca0Yb5MGCMOPrgnvDwxjWV/y5Xw2T6EWInjSTacDidforuSLPK5RTpGpD7ZOLkFo&#10;M9qUwtgTdZGtkbcwVAPTdclvYmxksoL6SFwijFqlv0VGC/iTs550WnL/Yy9QcWY+WZpHFPXZwLNR&#10;nQ1hJYWWPHA2mpuQxB+5sXBHc2p04vAl86lE0lui4vQ3oqB/Pyevlx+8/gUAAP//AwBQSwMEFAAG&#10;AAgAAAAhAHG5NdjeAAAACwEAAA8AAABkcnMvZG93bnJldi54bWxMj0FPg0AQhe8m/Q+baeLNLmAK&#10;LbI0WqNXI5r0uoUpS2BnCbtt8d87nuxx3vvy5r1iN9tBXHDynSMF8SoCgVS7pqNWwffX28MGhA+a&#10;Gj04QgU/6GFXLu4KnTfuSp94qUIrOIR8rhWYEMZcSl8btNqv3IjE3slNVgc+p1Y2k75yuB1kEkWp&#10;tLoj/mD0iHuDdV+drYLHjyQ7+PfqdT8ecNtv/Et/IqPU/XJ+fgIRcA7/MPzV5+pQcqejO1PjxaBg&#10;vY4SRtlIMx7FRBonPObIyjaLQZaFvN1Q/gIAAP//AwBQSwECLQAUAAYACAAAACEAtoM4kv4AAADh&#10;AQAAEwAAAAAAAAAAAAAAAAAAAAAAW0NvbnRlbnRfVHlwZXNdLnhtbFBLAQItABQABgAIAAAAIQA4&#10;/SH/1gAAAJQBAAALAAAAAAAAAAAAAAAAAC8BAABfcmVscy8ucmVsc1BLAQItABQABgAIAAAAIQDa&#10;7lB6EwIAAAkEAAAOAAAAAAAAAAAAAAAAAC4CAABkcnMvZTJvRG9jLnhtbFBLAQItABQABgAIAAAA&#10;IQBxuTXY3gAAAAsBAAAPAAAAAAAAAAAAAAAAAG0EAABkcnMvZG93bnJldi54bWxQSwUGAAAAAAQA&#10;BADzAAAAeAUAAAAA&#10;" stroked="f">
                <v:fill opacity="0"/>
                <v:textbox inset="0,0,0,0">
                  <w:txbxContent>
                    <w:p w14:paraId="27421A91" w14:textId="0A3B04C4" w:rsidR="005F6876" w:rsidRPr="00F5136D" w:rsidRDefault="005F6876" w:rsidP="00F5136D">
                      <w:pPr>
                        <w:rPr>
                          <w:b/>
                          <w:bCs/>
                          <w:sz w:val="18"/>
                          <w:szCs w:val="18"/>
                        </w:rPr>
                      </w:pPr>
                      <w:r>
                        <w:rPr>
                          <w:b/>
                          <w:bCs/>
                          <w:sz w:val="18"/>
                          <w:szCs w:val="18"/>
                        </w:rPr>
                        <w:t>Valley</w:t>
                      </w:r>
                    </w:p>
                  </w:txbxContent>
                </v:textbox>
              </v:shape>
            </w:pict>
          </mc:Fallback>
        </mc:AlternateContent>
      </w:r>
      <w:r>
        <w:rPr>
          <w:noProof/>
          <w:lang w:val="en-AU" w:eastAsia="en-AU"/>
        </w:rPr>
        <mc:AlternateContent>
          <mc:Choice Requires="wps">
            <w:drawing>
              <wp:anchor distT="45720" distB="45720" distL="114300" distR="114300" simplePos="0" relativeHeight="251656192" behindDoc="0" locked="0" layoutInCell="1" allowOverlap="1" wp14:anchorId="2394A3B3" wp14:editId="7D3F4AC5">
                <wp:simplePos x="0" y="0"/>
                <wp:positionH relativeFrom="column">
                  <wp:posOffset>459692</wp:posOffset>
                </wp:positionH>
                <wp:positionV relativeFrom="paragraph">
                  <wp:posOffset>1776838</wp:posOffset>
                </wp:positionV>
                <wp:extent cx="628153" cy="17492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74929"/>
                        </a:xfrm>
                        <a:prstGeom prst="rect">
                          <a:avLst/>
                        </a:prstGeom>
                        <a:solidFill>
                          <a:srgbClr val="FFFFFF">
                            <a:alpha val="0"/>
                          </a:srgbClr>
                        </a:solidFill>
                        <a:ln w="9525">
                          <a:noFill/>
                          <a:miter lim="800000"/>
                          <a:headEnd/>
                          <a:tailEnd/>
                        </a:ln>
                      </wps:spPr>
                      <wps:txbx>
                        <w:txbxContent>
                          <w:p w14:paraId="63E3A233" w14:textId="0EE506A3" w:rsidR="005F6876" w:rsidRPr="00F5136D" w:rsidRDefault="005F6876" w:rsidP="00F5136D">
                            <w:pPr>
                              <w:rPr>
                                <w:b/>
                                <w:bCs/>
                                <w:sz w:val="18"/>
                                <w:szCs w:val="18"/>
                              </w:rPr>
                            </w:pPr>
                            <w:r>
                              <w:rPr>
                                <w:b/>
                                <w:bCs/>
                                <w:sz w:val="18"/>
                                <w:szCs w:val="18"/>
                              </w:rPr>
                              <w:t>Urban Area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A3B3" id="_x0000_s1038" type="#_x0000_t202" style="position:absolute;left:0;text-align:left;margin-left:36.2pt;margin-top:139.9pt;width:49.45pt;height:13.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6hEwIAAAkEAAAOAAAAZHJzL2Uyb0RvYy54bWysU9uO0zAQfUfiHyy/07SFLm3UdLV0KUJa&#10;LtLCB0xsp7FwPMZ2m5SvZ+y0XS5vCD9YY3vmzMyZ4/Xt0Bl2VD5otBWfTaacKStQaruv+NcvuxdL&#10;zkIEK8GgVRU/qcBvN8+frXtXqjm2aKTyjEBsKHtX8TZGVxZFEK3qIEzQKUuPDfoOIh39vpAeekLv&#10;TDGfTm+KHr10HoUKgW7vx0e+yfhNo0T81DRBRWYqTrXFvPu812kvNmso9x5cq8W5DPiHKjrQlpJe&#10;oe4hAjt4/RdUp4XHgE2cCOwKbBotVO6BuplN/+jmsQWnci9ETnBXmsL/gxUfj4/us2dxeIMDDTA3&#10;EdwDim+BWdy2YPfqznvsWwWSEs8SZUXvQnkOTVSHMiSQuv+AkoYMh4gZaGh8l1ihPhmh0wBOV9LV&#10;EJmgy5v5crZ4yZmgp9nrV6v5KmeA8hLsfIjvFHYsGRX3NNMMDseHEFMxUF5cUq6ARsudNiYf/L7e&#10;Gs+OQPPf5TXGGtfCeJs1QBhhdM14v2EYy/qKrxbzRQ61mMCzbjodSbxGdxVfTtMa5ZSYemtldomg&#10;zWhTCmPP1CW2Rt7iUA9MSwJIsYnJGuWJuPQ4apX+Fhkt+h+c9aTTiofvB/CKM/Pe0jySqC+Gvxj1&#10;xQArKLTikbPR3MYs/sSNxTuaU6Mzh0+ZzyWS3jIV57+RBP3rOXs9/eDNTwAAAP//AwBQSwMEFAAG&#10;AAgAAAAhAGBh6bHdAAAACgEAAA8AAABkcnMvZG93bnJldi54bWxMj8FOwzAQRO9I/IO1SNyo0wSR&#10;NsSpoAiuiIDUqxtv4yjxOordNvw92xM9rvbpzUy5md0gTjiFzpOC5SIBgdR401Gr4Of7/WEFIkRN&#10;Rg+eUMEvBthUtzelLow/0xee6tgKllAotAIb41hIGRqLToeFH5H4d/CT05HPqZVm0meWu0GmSfIk&#10;ne6IE6wecWux6eujU5B9pvkufNRv23GH634VXvsDWaXu7+aXZxAR5/gPw6U+V4eKO+39kUwQg4I8&#10;fWRSQZqvecIFyJcZiD3bkzwDWZXyekL1BwAA//8DAFBLAQItABQABgAIAAAAIQC2gziS/gAAAOEB&#10;AAATAAAAAAAAAAAAAAAAAAAAAABbQ29udGVudF9UeXBlc10ueG1sUEsBAi0AFAAGAAgAAAAhADj9&#10;If/WAAAAlAEAAAsAAAAAAAAAAAAAAAAALwEAAF9yZWxzLy5yZWxzUEsBAi0AFAAGAAgAAAAhAAGJ&#10;bqETAgAACQQAAA4AAAAAAAAAAAAAAAAALgIAAGRycy9lMm9Eb2MueG1sUEsBAi0AFAAGAAgAAAAh&#10;AGBh6bHdAAAACgEAAA8AAAAAAAAAAAAAAAAAbQQAAGRycy9kb3ducmV2LnhtbFBLBQYAAAAABAAE&#10;APMAAAB3BQAAAAA=&#10;" stroked="f">
                <v:fill opacity="0"/>
                <v:textbox inset="0,0,0,0">
                  <w:txbxContent>
                    <w:p w14:paraId="63E3A233" w14:textId="0EE506A3" w:rsidR="005F6876" w:rsidRPr="00F5136D" w:rsidRDefault="005F6876" w:rsidP="00F5136D">
                      <w:pPr>
                        <w:rPr>
                          <w:b/>
                          <w:bCs/>
                          <w:sz w:val="18"/>
                          <w:szCs w:val="18"/>
                        </w:rPr>
                      </w:pPr>
                      <w:r>
                        <w:rPr>
                          <w:b/>
                          <w:bCs/>
                          <w:sz w:val="18"/>
                          <w:szCs w:val="18"/>
                        </w:rPr>
                        <w:t>Urban Area</w:t>
                      </w:r>
                    </w:p>
                  </w:txbxContent>
                </v:textbox>
              </v:shape>
            </w:pict>
          </mc:Fallback>
        </mc:AlternateContent>
      </w:r>
      <w:r w:rsidR="00F5136D">
        <w:rPr>
          <w:noProof/>
          <w:lang w:val="en-AU" w:eastAsia="en-AU"/>
        </w:rPr>
        <mc:AlternateContent>
          <mc:Choice Requires="wps">
            <w:drawing>
              <wp:anchor distT="45720" distB="45720" distL="114300" distR="114300" simplePos="0" relativeHeight="251650048" behindDoc="0" locked="0" layoutInCell="1" allowOverlap="1" wp14:anchorId="21B021F0" wp14:editId="0C70F312">
                <wp:simplePos x="0" y="0"/>
                <wp:positionH relativeFrom="column">
                  <wp:posOffset>963957</wp:posOffset>
                </wp:positionH>
                <wp:positionV relativeFrom="paragraph">
                  <wp:posOffset>987176</wp:posOffset>
                </wp:positionV>
                <wp:extent cx="1232452" cy="182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182880"/>
                        </a:xfrm>
                        <a:prstGeom prst="rect">
                          <a:avLst/>
                        </a:prstGeom>
                        <a:solidFill>
                          <a:srgbClr val="FFFFFF">
                            <a:alpha val="0"/>
                          </a:srgbClr>
                        </a:solidFill>
                        <a:ln w="9525">
                          <a:noFill/>
                          <a:miter lim="800000"/>
                          <a:headEnd/>
                          <a:tailEnd/>
                        </a:ln>
                      </wps:spPr>
                      <wps:txbx>
                        <w:txbxContent>
                          <w:p w14:paraId="74403DC1" w14:textId="5A1B7D23" w:rsidR="005F6876" w:rsidRPr="00F5136D" w:rsidRDefault="005F6876">
                            <w:pPr>
                              <w:rPr>
                                <w:b/>
                                <w:bCs/>
                                <w:sz w:val="18"/>
                                <w:szCs w:val="18"/>
                              </w:rPr>
                            </w:pPr>
                            <w:r w:rsidRPr="00F5136D">
                              <w:rPr>
                                <w:b/>
                                <w:bCs/>
                                <w:sz w:val="18"/>
                                <w:szCs w:val="18"/>
                              </w:rPr>
                              <w:t>Healesville-Yarra Glen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021F0" id="_x0000_s1039" type="#_x0000_t202" style="position:absolute;left:0;text-align:left;margin-left:75.9pt;margin-top:77.75pt;width:97.05pt;height:14.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tYEQIAAAoEAAAOAAAAZHJzL2Uyb0RvYy54bWysU9uO0zAQfUfiHyy/07SBohI1XS1dipCW&#10;BWnhAyaO01g4HmO7TcrXM3aSLpc3hB+ssT1zZubM8fZm6DQ7S+cVmpKvFkvOpBFYK3Ms+dcvhxcb&#10;znwAU4NGI0t+kZ7f7J4/2/a2kDm2qGvpGIEYX/S25G0ItsgyL1rZgV+glYYeG3QdBDq6Y1Y76Am9&#10;01m+XL7OenS1dSik93R7Nz7yXcJvGinCp6bxMjBdcqotpN2lvYp7tttCcXRgWyWmMuAfquhAGUp6&#10;hbqDAOzk1F9QnRIOPTZhIbDLsGmUkKkH6ma1/KObxxasTL0QOd5eafL/D1Y8nB/tZ8fC8BYHGmBq&#10;wtt7FN88M7hvwRzlrXPYtxJqSryKlGW99cUUGqn2hY8gVf8RaxoynAImoKFxXWSF+mSETgO4XEmX&#10;Q2Aipsxf5q/WOWeC3labfLNJU8mgmKOt8+G9xI5Fo+SOhprQ4XzvQ6wGitklJvOoVX1QWqeDO1Z7&#10;7dgZSACHtMZYbVsYb+d0fnRNeL9haMP6kr9Z5+sUajCCJ+F0KpB6tepKvlnGNeopUvXO1MklgNKj&#10;TWVqM3EX6RqJC0M1MFUTfoyNVFZYX4hMh6NY6XOR0aL7wVlPQi25/34CJznTHwwNJKp6NtxsVLMB&#10;RlBoyQNno7kPSf2RG4O3NKhGJQ6fMk8lkuASFdPniIr+9Zy8nr7w7icAAAD//wMAUEsDBBQABgAI&#10;AAAAIQDBW1Xk3gAAAAsBAAAPAAAAZHJzL2Rvd25yZXYueG1sTI9BT8MwDIXvSPyHyEjcWLp1ha5r&#10;OsEQXCfKpF2z1muqNk7VZFv593gnuPnZT8/fyzeT7cUFR986UjCfRSCQKle31CjYf388pSB80FTr&#10;3hEq+EEPm+L+LtdZ7a70hZcyNIJDyGdagQlhyKT0lUGr/cwNSHw7udHqwHJsZD3qK4fbXi6i6Fla&#10;3RJ/MHrArcGqK89WQbxbvBz8Z/m+HQ646lL/1p3IKPX4ML2uQQScwp8ZbviMDgUzHd2Zai961smc&#10;0cNtSBIQ7IiXyQrEkTfpMgZZ5PJ/h+IXAAD//wMAUEsBAi0AFAAGAAgAAAAhALaDOJL+AAAA4QEA&#10;ABMAAAAAAAAAAAAAAAAAAAAAAFtDb250ZW50X1R5cGVzXS54bWxQSwECLQAUAAYACAAAACEAOP0h&#10;/9YAAACUAQAACwAAAAAAAAAAAAAAAAAvAQAAX3JlbHMvLnJlbHNQSwECLQAUAAYACAAAACEATtmb&#10;WBECAAAKBAAADgAAAAAAAAAAAAAAAAAuAgAAZHJzL2Uyb0RvYy54bWxQSwECLQAUAAYACAAAACEA&#10;wVtV5N4AAAALAQAADwAAAAAAAAAAAAAAAABrBAAAZHJzL2Rvd25yZXYueG1sUEsFBgAAAAAEAAQA&#10;8wAAAHYFAAAAAA==&#10;" stroked="f">
                <v:fill opacity="0"/>
                <v:textbox inset="0,0,0,0">
                  <w:txbxContent>
                    <w:p w14:paraId="74403DC1" w14:textId="5A1B7D23" w:rsidR="005F6876" w:rsidRPr="00F5136D" w:rsidRDefault="005F6876">
                      <w:pPr>
                        <w:rPr>
                          <w:b/>
                          <w:bCs/>
                          <w:sz w:val="18"/>
                          <w:szCs w:val="18"/>
                        </w:rPr>
                      </w:pPr>
                      <w:r w:rsidRPr="00F5136D">
                        <w:rPr>
                          <w:b/>
                          <w:bCs/>
                          <w:sz w:val="18"/>
                          <w:szCs w:val="18"/>
                        </w:rPr>
                        <w:t>Healesville-Yarra Glen</w:t>
                      </w:r>
                    </w:p>
                  </w:txbxContent>
                </v:textbox>
              </v:shape>
            </w:pict>
          </mc:Fallback>
        </mc:AlternateContent>
      </w:r>
      <w:r w:rsidR="00F5136D">
        <w:rPr>
          <w:noProof/>
          <w:lang w:val="en-AU" w:eastAsia="en-AU"/>
        </w:rPr>
        <mc:AlternateContent>
          <mc:Choice Requires="wps">
            <w:drawing>
              <wp:anchor distT="45720" distB="45720" distL="114300" distR="114300" simplePos="0" relativeHeight="251654144" behindDoc="0" locked="0" layoutInCell="1" allowOverlap="1" wp14:anchorId="2B82945C" wp14:editId="139A0764">
                <wp:simplePos x="0" y="0"/>
                <wp:positionH relativeFrom="column">
                  <wp:posOffset>949629</wp:posOffset>
                </wp:positionH>
                <wp:positionV relativeFrom="paragraph">
                  <wp:posOffset>2888670</wp:posOffset>
                </wp:positionV>
                <wp:extent cx="318052" cy="16697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 cy="166978"/>
                        </a:xfrm>
                        <a:prstGeom prst="rect">
                          <a:avLst/>
                        </a:prstGeom>
                        <a:solidFill>
                          <a:srgbClr val="FFFFFF">
                            <a:alpha val="0"/>
                          </a:srgbClr>
                        </a:solidFill>
                        <a:ln w="9525">
                          <a:noFill/>
                          <a:miter lim="800000"/>
                          <a:headEnd/>
                          <a:tailEnd/>
                        </a:ln>
                      </wps:spPr>
                      <wps:txbx>
                        <w:txbxContent>
                          <w:p w14:paraId="250756B2" w14:textId="43B45612" w:rsidR="005F6876" w:rsidRPr="00F5136D" w:rsidRDefault="005F6876" w:rsidP="00F5136D">
                            <w:pPr>
                              <w:rPr>
                                <w:b/>
                                <w:bCs/>
                                <w:sz w:val="18"/>
                                <w:szCs w:val="18"/>
                              </w:rPr>
                            </w:pPr>
                            <w:r>
                              <w:rPr>
                                <w:b/>
                                <w:bCs/>
                                <w:sz w:val="18"/>
                                <w:szCs w:val="18"/>
                              </w:rPr>
                              <w:t>Hills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2945C" id="_x0000_s1040" type="#_x0000_t202" style="position:absolute;left:0;text-align:left;margin-left:74.75pt;margin-top:227.45pt;width:25.05pt;height:13.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Z2EwIAAAoEAAAOAAAAZHJzL2Uyb0RvYy54bWysU9uO0zAQfUfiHyy/06RFLd2o6WrpUoS0&#10;LEgLH+A4TmPheMzYbVK+nrHTdLm8Ifxgje2ZMzNnjje3Q2fYSaHXYEs+n+WcKSuh1vZQ8q9f9q/W&#10;nPkgbC0MWFXys/L8dvvyxaZ3hVpAC6ZWyAjE+qJ3JW9DcEWWedmqTvgZOGXpsQHsRKAjHrIaRU/o&#10;nckWeb7KesDaIUjlPd3ej498m/CbRsnwqWm8CsyUnGoLace0V3HPthtRHFC4VstLGeIfquiEtpT0&#10;CnUvgmBH1H9BdVoieGjCTEKXQdNoqVIP1M08/6Obp1Y4lXohcry70uT/H6x8PD25z8jC8BYGGmBq&#10;wrsHkN88s7BrhT2oO0ToWyVqSjyPlGW988UlNFLtCx9Bqv4j1DRkcQyQgIYGu8gK9ckInQZwvpKu&#10;hsAkXb6er/PlgjNJT/PV6ubNOmUQxRTs0If3CjoWjZIjzTSBi9ODD7EYUUwuMZcHo+u9NiYd8FDt&#10;DLKToPnv0xpjjWvFeJs0QBh+dE14v2EYy/qS3ywXyxRqIYIn3XQ6kHiN7kq+zuMa5RSZemfr5BKE&#10;NqNNKYy9UBfZGnkLQzUwXVPrKThSWUF9JjIRRrHS5yKjBfzBWU9CLbn/fhSoODMfLA0kqnoycDKq&#10;yRBWUmjJA2ejuQtJ/ZEcC3c0qEYnEp8zX2okwSUuLp8jKvrXc/J6/sLbnwAAAP//AwBQSwMEFAAG&#10;AAgAAAAhAEyv6djeAAAACwEAAA8AAABkcnMvZG93bnJldi54bWxMj8FOwzAMhu9IvENkJG4sXelG&#10;U5pOMATXiYK0a9Z4TdXGqZpsK29PdoLjb3/6/bnczHZgZ5x850jCcpEAQ2qc7qiV8P31/pAD80GR&#10;VoMjlPCDHjbV7U2pCu0u9InnOrQslpAvlAQTwlhw7huDVvmFG5Hi7ugmq0KMU8v1pC6x3A48TZI1&#10;t6qjeMGoEbcGm74+WQmPu/Rp7z/qt+24R9Hn/rU/kpHy/m5+eQYWcA5/MFz1ozpU0engTqQ9G2LO&#10;xCqiErJVJoBdCSHWwA5xki9T4FXJ//9Q/QIAAP//AwBQSwECLQAUAAYACAAAACEAtoM4kv4AAADh&#10;AQAAEwAAAAAAAAAAAAAAAAAAAAAAW0NvbnRlbnRfVHlwZXNdLnhtbFBLAQItABQABgAIAAAAIQA4&#10;/SH/1gAAAJQBAAALAAAAAAAAAAAAAAAAAC8BAABfcmVscy8ucmVsc1BLAQItABQABgAIAAAAIQAT&#10;8QZ2EwIAAAoEAAAOAAAAAAAAAAAAAAAAAC4CAABkcnMvZTJvRG9jLnhtbFBLAQItABQABgAIAAAA&#10;IQBMr+nY3gAAAAsBAAAPAAAAAAAAAAAAAAAAAG0EAABkcnMvZG93bnJldi54bWxQSwUGAAAAAAQA&#10;BADzAAAAeAUAAAAA&#10;" stroked="f">
                <v:fill opacity="0"/>
                <v:textbox inset="0,0,0,0">
                  <w:txbxContent>
                    <w:p w14:paraId="250756B2" w14:textId="43B45612" w:rsidR="005F6876" w:rsidRPr="00F5136D" w:rsidRDefault="005F6876" w:rsidP="00F5136D">
                      <w:pPr>
                        <w:rPr>
                          <w:b/>
                          <w:bCs/>
                          <w:sz w:val="18"/>
                          <w:szCs w:val="18"/>
                        </w:rPr>
                      </w:pPr>
                      <w:r>
                        <w:rPr>
                          <w:b/>
                          <w:bCs/>
                          <w:sz w:val="18"/>
                          <w:szCs w:val="18"/>
                        </w:rPr>
                        <w:t>Hills</w:t>
                      </w:r>
                    </w:p>
                  </w:txbxContent>
                </v:textbox>
              </v:shape>
            </w:pict>
          </mc:Fallback>
        </mc:AlternateContent>
      </w:r>
      <w:r w:rsidR="00AE7024" w:rsidRPr="00AE7024">
        <w:rPr>
          <w:noProof/>
          <w:lang w:val="en-AU" w:eastAsia="en-AU"/>
        </w:rPr>
        <w:drawing>
          <wp:inline distT="0" distB="0" distL="0" distR="0" wp14:anchorId="0317E27A" wp14:editId="191A7842">
            <wp:extent cx="6120130" cy="3995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95420"/>
                    </a:xfrm>
                    <a:prstGeom prst="rect">
                      <a:avLst/>
                    </a:prstGeom>
                  </pic:spPr>
                </pic:pic>
              </a:graphicData>
            </a:graphic>
          </wp:inline>
        </w:drawing>
      </w:r>
    </w:p>
    <w:p w14:paraId="7F5D325D" w14:textId="77777777" w:rsidR="00AE7024" w:rsidRDefault="00AE7024" w:rsidP="00B705D9">
      <w:pPr>
        <w:spacing w:after="240" w:line="240" w:lineRule="auto"/>
        <w:jc w:val="left"/>
      </w:pPr>
      <w:r>
        <w:t xml:space="preserve">Source ID Consulting (2023). </w:t>
      </w:r>
      <w:r w:rsidRPr="00AE7024">
        <w:rPr>
          <w:i/>
          <w:iCs/>
        </w:rPr>
        <w:t>Profile areas, Yarra Ranges Council.</w:t>
      </w:r>
      <w:r>
        <w:t xml:space="preserve"> </w:t>
      </w:r>
      <w:hyperlink r:id="rId20" w:history="1">
        <w:r w:rsidRPr="00620928">
          <w:rPr>
            <w:rStyle w:val="Hyperlink"/>
          </w:rPr>
          <w:t>https://profile.id.com.au/yarra-ranges/about</w:t>
        </w:r>
      </w:hyperlink>
      <w:r>
        <w:t xml:space="preserve"> </w:t>
      </w:r>
    </w:p>
    <w:p w14:paraId="35620383" w14:textId="12C936B0" w:rsidR="00AC28CA" w:rsidRDefault="00C83E5B" w:rsidP="00C83E5B">
      <w:r>
        <w:t>Services had a mix of catchment areas</w:t>
      </w:r>
      <w:r w:rsidR="00AB54E8">
        <w:t>, but all were Yarra Ranges-focused</w:t>
      </w:r>
      <w:r>
        <w:t xml:space="preserve">.  More than half </w:t>
      </w:r>
      <w:r w:rsidR="009B46CB">
        <w:t xml:space="preserve">of those surveyed </w:t>
      </w:r>
      <w:r>
        <w:t xml:space="preserve">had </w:t>
      </w:r>
      <w:r w:rsidR="00B705D9">
        <w:t xml:space="preserve">all </w:t>
      </w:r>
      <w:r>
        <w:t xml:space="preserve">of Yarra Ranges as their main catchment area (52%), followed by the Valley (24%), Urban Area (17%), Hills (15%) and Healesville-Yarra Glen (9%).  </w:t>
      </w:r>
      <w:r w:rsidR="00DB0364">
        <w:t xml:space="preserve">The other catchment areas </w:t>
      </w:r>
      <w:r w:rsidR="009B46CB">
        <w:t xml:space="preserve">(15%) </w:t>
      </w:r>
      <w:r w:rsidR="0092692D">
        <w:t>were</w:t>
      </w:r>
      <w:r w:rsidR="00DB0364">
        <w:t>:</w:t>
      </w:r>
    </w:p>
    <w:p w14:paraId="0C2D7775" w14:textId="77777777" w:rsidR="00DB0364" w:rsidRDefault="00DB0364" w:rsidP="002179F2">
      <w:pPr>
        <w:pStyle w:val="ListParagraph"/>
        <w:numPr>
          <w:ilvl w:val="0"/>
          <w:numId w:val="20"/>
        </w:numPr>
      </w:pPr>
      <w:r>
        <w:t>w</w:t>
      </w:r>
      <w:r w:rsidRPr="00DB0364">
        <w:t>ider Melbourne</w:t>
      </w:r>
      <w:r>
        <w:t>;</w:t>
      </w:r>
    </w:p>
    <w:p w14:paraId="474C8631" w14:textId="77777777" w:rsidR="00DB0364" w:rsidRDefault="00DB0364" w:rsidP="002179F2">
      <w:pPr>
        <w:pStyle w:val="ListParagraph"/>
        <w:numPr>
          <w:ilvl w:val="0"/>
          <w:numId w:val="20"/>
        </w:numPr>
      </w:pPr>
      <w:r w:rsidRPr="00DB0364">
        <w:t>E</w:t>
      </w:r>
      <w:r>
        <w:t>astern Metropolitan Region</w:t>
      </w:r>
      <w:r w:rsidR="0092692D">
        <w:t xml:space="preserve"> (EMR)</w:t>
      </w:r>
      <w:r>
        <w:t>;</w:t>
      </w:r>
    </w:p>
    <w:p w14:paraId="5DC4D29A" w14:textId="77777777" w:rsidR="00DB0364" w:rsidRDefault="00DB0364" w:rsidP="002179F2">
      <w:pPr>
        <w:pStyle w:val="ListParagraph"/>
        <w:numPr>
          <w:ilvl w:val="0"/>
          <w:numId w:val="20"/>
        </w:numPr>
      </w:pPr>
      <w:r w:rsidRPr="00DB0364">
        <w:t>Coldstream</w:t>
      </w:r>
      <w:r>
        <w:t>;</w:t>
      </w:r>
    </w:p>
    <w:p w14:paraId="62D03EC0" w14:textId="77777777" w:rsidR="00DB0364" w:rsidRDefault="0092692D" w:rsidP="002179F2">
      <w:pPr>
        <w:pStyle w:val="ListParagraph"/>
        <w:numPr>
          <w:ilvl w:val="0"/>
          <w:numId w:val="20"/>
        </w:numPr>
      </w:pPr>
      <w:r>
        <w:t>t</w:t>
      </w:r>
      <w:r w:rsidR="00DB0364">
        <w:t xml:space="preserve">he </w:t>
      </w:r>
      <w:r w:rsidR="00DB0364" w:rsidRPr="00DB0364">
        <w:t>lower part of the Valley</w:t>
      </w:r>
      <w:r w:rsidR="00DB0364">
        <w:t>;</w:t>
      </w:r>
    </w:p>
    <w:p w14:paraId="6A043FA9" w14:textId="77777777" w:rsidR="00DB0364" w:rsidRDefault="00DB0364" w:rsidP="002179F2">
      <w:pPr>
        <w:pStyle w:val="ListParagraph"/>
        <w:numPr>
          <w:ilvl w:val="0"/>
          <w:numId w:val="20"/>
        </w:numPr>
      </w:pPr>
      <w:r w:rsidRPr="00DB0364">
        <w:t>Chirnside Park</w:t>
      </w:r>
      <w:r>
        <w:t>;</w:t>
      </w:r>
    </w:p>
    <w:p w14:paraId="400B3686" w14:textId="4145B21B" w:rsidR="00DB0364" w:rsidRDefault="009B46CB" w:rsidP="002179F2">
      <w:pPr>
        <w:pStyle w:val="ListParagraph"/>
        <w:numPr>
          <w:ilvl w:val="0"/>
          <w:numId w:val="20"/>
        </w:numPr>
      </w:pPr>
      <w:r>
        <w:t xml:space="preserve">primarily </w:t>
      </w:r>
      <w:r w:rsidR="00DB0364" w:rsidRPr="00DB0364">
        <w:t>mainly Yarra Ranges</w:t>
      </w:r>
      <w:r w:rsidR="00AE7024">
        <w:t>,</w:t>
      </w:r>
      <w:r w:rsidR="00C83E5B">
        <w:t xml:space="preserve"> plus some other areas</w:t>
      </w:r>
      <w:r w:rsidR="00DB0364">
        <w:t>;</w:t>
      </w:r>
    </w:p>
    <w:p w14:paraId="09377D63" w14:textId="77777777" w:rsidR="00DB0364" w:rsidRDefault="00DB0364" w:rsidP="002179F2">
      <w:pPr>
        <w:pStyle w:val="ListParagraph"/>
        <w:numPr>
          <w:ilvl w:val="0"/>
          <w:numId w:val="20"/>
        </w:numPr>
      </w:pPr>
      <w:r w:rsidRPr="00DB0364">
        <w:t xml:space="preserve">inner </w:t>
      </w:r>
      <w:r>
        <w:t xml:space="preserve">and </w:t>
      </w:r>
      <w:r w:rsidRPr="00DB0364">
        <w:t xml:space="preserve">outer </w:t>
      </w:r>
      <w:r>
        <w:t>e</w:t>
      </w:r>
      <w:r w:rsidRPr="00DB0364">
        <w:t>astern suburbs of Melbourne</w:t>
      </w:r>
      <w:r>
        <w:t>;</w:t>
      </w:r>
    </w:p>
    <w:p w14:paraId="30D1F61D" w14:textId="77777777" w:rsidR="00DB0364" w:rsidRDefault="00DB0364" w:rsidP="002179F2">
      <w:pPr>
        <w:pStyle w:val="ListParagraph"/>
        <w:numPr>
          <w:ilvl w:val="0"/>
          <w:numId w:val="20"/>
        </w:numPr>
      </w:pPr>
      <w:r w:rsidRPr="00DB0364">
        <w:t>Knox and Casey</w:t>
      </w:r>
      <w:r w:rsidR="0092692D">
        <w:t xml:space="preserve"> (Casey electorate boundaries closely align with those of Yarra Ranges)</w:t>
      </w:r>
      <w:r>
        <w:t>; and</w:t>
      </w:r>
    </w:p>
    <w:p w14:paraId="01DB8464" w14:textId="77777777" w:rsidR="00DB0364" w:rsidRDefault="00DB0364" w:rsidP="002179F2">
      <w:pPr>
        <w:pStyle w:val="ListParagraph"/>
        <w:numPr>
          <w:ilvl w:val="0"/>
          <w:numId w:val="20"/>
        </w:numPr>
      </w:pPr>
      <w:r w:rsidRPr="00DB0364">
        <w:t>outer eastern Melb</w:t>
      </w:r>
      <w:r>
        <w:t>ourne.</w:t>
      </w:r>
    </w:p>
    <w:p w14:paraId="24C25881" w14:textId="77777777" w:rsidR="00F5136D" w:rsidRDefault="00533D05" w:rsidP="00DB0364">
      <w:r w:rsidRPr="00533D05">
        <w:rPr>
          <w:noProof/>
          <w:lang w:val="en-AU" w:eastAsia="en-AU"/>
        </w:rPr>
        <w:lastRenderedPageBreak/>
        <w:drawing>
          <wp:inline distT="0" distB="0" distL="0" distR="0" wp14:anchorId="76D392A8" wp14:editId="1A90B345">
            <wp:extent cx="5044012" cy="4839419"/>
            <wp:effectExtent l="0" t="0" r="4445" b="0"/>
            <wp:docPr id="19" name="Picture 19" descr="A graph with blue rectang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blue rectangles and white text&#10;&#10;Description automatically generated"/>
                    <pic:cNvPicPr/>
                  </pic:nvPicPr>
                  <pic:blipFill>
                    <a:blip r:embed="rId21"/>
                    <a:stretch>
                      <a:fillRect/>
                    </a:stretch>
                  </pic:blipFill>
                  <pic:spPr>
                    <a:xfrm>
                      <a:off x="0" y="0"/>
                      <a:ext cx="5047825" cy="4843077"/>
                    </a:xfrm>
                    <a:prstGeom prst="rect">
                      <a:avLst/>
                    </a:prstGeom>
                  </pic:spPr>
                </pic:pic>
              </a:graphicData>
            </a:graphic>
          </wp:inline>
        </w:drawing>
      </w:r>
      <w:r>
        <w:br/>
      </w:r>
    </w:p>
    <w:p w14:paraId="536E4948" w14:textId="32243A1D" w:rsidR="00B705D9" w:rsidRDefault="00AB54E8" w:rsidP="00DB0364">
      <w:r>
        <w:t xml:space="preserve">Services are focused on the key population segments, and also disadvantaged households.  </w:t>
      </w:r>
      <w:r w:rsidR="00DB0364">
        <w:t>The main user groups were</w:t>
      </w:r>
      <w:r w:rsidR="0092692D">
        <w:t xml:space="preserve"> </w:t>
      </w:r>
      <w:r w:rsidR="00DB0364">
        <w:t xml:space="preserve">women (68%), children and families (62%), </w:t>
      </w:r>
      <w:r w:rsidR="00293123">
        <w:t xml:space="preserve">men (57%), </w:t>
      </w:r>
      <w:r w:rsidR="00DB0364">
        <w:t>older persons aged 65 plus (51%)</w:t>
      </w:r>
      <w:r w:rsidR="0092692D">
        <w:t>,</w:t>
      </w:r>
      <w:r w:rsidR="00DB0364">
        <w:t xml:space="preserve"> lo</w:t>
      </w:r>
      <w:r w:rsidR="00293123">
        <w:t>w income residents/households (</w:t>
      </w:r>
      <w:r w:rsidR="00DB0364">
        <w:t>49%)</w:t>
      </w:r>
      <w:r w:rsidR="00B705D9">
        <w:t xml:space="preserve"> and young people aged 12-24.</w:t>
      </w:r>
      <w:r w:rsidR="00D20915">
        <w:t xml:space="preserve">  </w:t>
      </w:r>
      <w:r w:rsidR="00B705D9">
        <w:t xml:space="preserve">However, the full range of user groups </w:t>
      </w:r>
      <w:r w:rsidR="00E267BA">
        <w:t>was very diverse</w:t>
      </w:r>
      <w:r w:rsidR="00B705D9">
        <w:t xml:space="preserve">, including persons with disability, carers, people affected by homelessness and housing issues, culturally and linguistically diverse residents, indigenous residents, </w:t>
      </w:r>
      <w:r>
        <w:t xml:space="preserve">and </w:t>
      </w:r>
      <w:r w:rsidR="00B705D9">
        <w:t xml:space="preserve">LGBTIQA+ and gender diverse residents.  </w:t>
      </w:r>
      <w:r>
        <w:t xml:space="preserve">Additional </w:t>
      </w:r>
      <w:r w:rsidR="00B705D9">
        <w:t xml:space="preserve">user groups included people with hearing issues, those using </w:t>
      </w:r>
      <w:r>
        <w:t>drugs</w:t>
      </w:r>
      <w:r w:rsidR="00B705D9">
        <w:t>, and people living with dementia.</w:t>
      </w:r>
    </w:p>
    <w:p w14:paraId="7A64DF09" w14:textId="23B1CFCC" w:rsidR="00DE55EA" w:rsidRDefault="00DE55EA" w:rsidP="00DB0364">
      <w:r w:rsidRPr="00DE55EA">
        <w:rPr>
          <w:noProof/>
          <w:lang w:val="en-AU" w:eastAsia="en-AU"/>
        </w:rPr>
        <w:lastRenderedPageBreak/>
        <w:drawing>
          <wp:inline distT="0" distB="0" distL="0" distR="0" wp14:anchorId="777D8625" wp14:editId="4A9E35B4">
            <wp:extent cx="5712736" cy="5141344"/>
            <wp:effectExtent l="0" t="0" r="2540" b="2540"/>
            <wp:docPr id="23" name="Picture 23" descr="A graph of a number of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number of services&#10;&#10;Description automatically generated"/>
                    <pic:cNvPicPr/>
                  </pic:nvPicPr>
                  <pic:blipFill>
                    <a:blip r:embed="rId22"/>
                    <a:stretch>
                      <a:fillRect/>
                    </a:stretch>
                  </pic:blipFill>
                  <pic:spPr>
                    <a:xfrm>
                      <a:off x="0" y="0"/>
                      <a:ext cx="5716400" cy="5144641"/>
                    </a:xfrm>
                    <a:prstGeom prst="rect">
                      <a:avLst/>
                    </a:prstGeom>
                  </pic:spPr>
                </pic:pic>
              </a:graphicData>
            </a:graphic>
          </wp:inline>
        </w:drawing>
      </w:r>
    </w:p>
    <w:p w14:paraId="48FE3728" w14:textId="60127A23" w:rsidR="0092692D" w:rsidRDefault="0092692D" w:rsidP="004E55F6">
      <w:pPr>
        <w:pStyle w:val="Subtitle"/>
      </w:pPr>
      <w:r w:rsidRPr="0092692D">
        <w:t>Who are your main user groups? Select all that apply</w:t>
      </w:r>
    </w:p>
    <w:tbl>
      <w:tblPr>
        <w:tblStyle w:val="GridTable5Dark-Accent11"/>
        <w:tblW w:w="4586" w:type="pct"/>
        <w:tblLayout w:type="fixed"/>
        <w:tblLook w:val="04A0" w:firstRow="1" w:lastRow="0" w:firstColumn="1" w:lastColumn="0" w:noHBand="0" w:noVBand="1"/>
      </w:tblPr>
      <w:tblGrid>
        <w:gridCol w:w="5817"/>
        <w:gridCol w:w="1947"/>
        <w:gridCol w:w="1274"/>
      </w:tblGrid>
      <w:tr w:rsidR="0092692D" w14:paraId="6671609F" w14:textId="77777777" w:rsidTr="002727B3">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18" w:type="pct"/>
          </w:tcPr>
          <w:p w14:paraId="5B96D7DD" w14:textId="77777777" w:rsidR="0092692D" w:rsidRPr="0092692D" w:rsidRDefault="0092692D" w:rsidP="00381DE9">
            <w:pPr>
              <w:keepNext/>
              <w:spacing w:line="360" w:lineRule="auto"/>
              <w:jc w:val="left"/>
            </w:pPr>
            <w:r>
              <w:t>Main user group</w:t>
            </w:r>
            <w:r w:rsidR="00293123">
              <w:t>s</w:t>
            </w:r>
          </w:p>
        </w:tc>
        <w:tc>
          <w:tcPr>
            <w:tcW w:w="1077" w:type="pct"/>
          </w:tcPr>
          <w:p w14:paraId="44E42D6D" w14:textId="77777777" w:rsidR="0092692D" w:rsidRPr="0092692D" w:rsidRDefault="0092692D" w:rsidP="00293123">
            <w:pPr>
              <w:keepNext/>
              <w:jc w:val="center"/>
              <w:cnfStyle w:val="100000000000" w:firstRow="1" w:lastRow="0" w:firstColumn="0" w:lastColumn="0" w:oddVBand="0" w:evenVBand="0" w:oddHBand="0" w:evenHBand="0" w:firstRowFirstColumn="0" w:firstRowLastColumn="0" w:lastRowFirstColumn="0" w:lastRowLastColumn="0"/>
            </w:pPr>
            <w:r>
              <w:t>Share of total (</w:t>
            </w:r>
            <w:r w:rsidRPr="0092692D">
              <w:t>%</w:t>
            </w:r>
            <w:r>
              <w:t>)</w:t>
            </w:r>
          </w:p>
        </w:tc>
        <w:tc>
          <w:tcPr>
            <w:tcW w:w="705" w:type="pct"/>
          </w:tcPr>
          <w:p w14:paraId="00AF76E8" w14:textId="77777777" w:rsidR="0092692D" w:rsidRPr="0092692D" w:rsidRDefault="0092692D" w:rsidP="00293123">
            <w:pPr>
              <w:keepNext/>
              <w:jc w:val="center"/>
              <w:cnfStyle w:val="100000000000" w:firstRow="1" w:lastRow="0" w:firstColumn="0" w:lastColumn="0" w:oddVBand="0" w:evenVBand="0" w:oddHBand="0" w:evenHBand="0" w:firstRowFirstColumn="0" w:firstRowLastColumn="0" w:lastRowFirstColumn="0" w:lastRowLastColumn="0"/>
            </w:pPr>
            <w:r w:rsidRPr="0092692D">
              <w:t>Count</w:t>
            </w:r>
          </w:p>
        </w:tc>
      </w:tr>
      <w:tr w:rsidR="0092692D" w14:paraId="4ECBA5DB"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26949266" w14:textId="77777777" w:rsidR="0092692D" w:rsidRPr="00D20915" w:rsidRDefault="0092692D" w:rsidP="0092692D">
            <w:pPr>
              <w:jc w:val="left"/>
            </w:pPr>
            <w:r w:rsidRPr="00D20915">
              <w:t>Women</w:t>
            </w:r>
          </w:p>
        </w:tc>
        <w:tc>
          <w:tcPr>
            <w:tcW w:w="1077" w:type="pct"/>
          </w:tcPr>
          <w:p w14:paraId="2CC121CE" w14:textId="77777777" w:rsidR="0092692D" w:rsidRPr="0092692D"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92692D">
              <w:t>68%</w:t>
            </w:r>
          </w:p>
        </w:tc>
        <w:tc>
          <w:tcPr>
            <w:tcW w:w="705" w:type="pct"/>
          </w:tcPr>
          <w:p w14:paraId="083AB202" w14:textId="77777777" w:rsidR="0092692D" w:rsidRPr="0092692D"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92692D">
              <w:t>44</w:t>
            </w:r>
          </w:p>
        </w:tc>
      </w:tr>
      <w:tr w:rsidR="00293123" w14:paraId="2627439F"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75A6A60F" w14:textId="77777777" w:rsidR="00293123" w:rsidRPr="00D20915" w:rsidRDefault="00293123" w:rsidP="00487B1E">
            <w:pPr>
              <w:jc w:val="left"/>
            </w:pPr>
            <w:r w:rsidRPr="00D20915">
              <w:t>Children and families</w:t>
            </w:r>
          </w:p>
        </w:tc>
        <w:tc>
          <w:tcPr>
            <w:tcW w:w="1077" w:type="pct"/>
          </w:tcPr>
          <w:p w14:paraId="153D960C" w14:textId="77777777" w:rsidR="00293123" w:rsidRPr="0092692D"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92692D">
              <w:t>62%</w:t>
            </w:r>
          </w:p>
        </w:tc>
        <w:tc>
          <w:tcPr>
            <w:tcW w:w="705" w:type="pct"/>
          </w:tcPr>
          <w:p w14:paraId="76B202ED" w14:textId="77777777" w:rsidR="00293123" w:rsidRPr="0092692D"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92692D">
              <w:t>40</w:t>
            </w:r>
          </w:p>
        </w:tc>
      </w:tr>
      <w:tr w:rsidR="00293123" w14:paraId="15C3822B"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4B59F89D" w14:textId="77777777" w:rsidR="00293123" w:rsidRPr="00D20915" w:rsidRDefault="00293123" w:rsidP="00487B1E">
            <w:pPr>
              <w:jc w:val="left"/>
            </w:pPr>
            <w:r w:rsidRPr="00D20915">
              <w:t>Men</w:t>
            </w:r>
          </w:p>
        </w:tc>
        <w:tc>
          <w:tcPr>
            <w:tcW w:w="1077" w:type="pct"/>
          </w:tcPr>
          <w:p w14:paraId="55A36E4F" w14:textId="77777777" w:rsidR="00293123" w:rsidRPr="0092692D"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92692D">
              <w:t>57%</w:t>
            </w:r>
          </w:p>
        </w:tc>
        <w:tc>
          <w:tcPr>
            <w:tcW w:w="705" w:type="pct"/>
          </w:tcPr>
          <w:p w14:paraId="79CBAD47" w14:textId="77777777" w:rsidR="00293123" w:rsidRPr="0092692D"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92692D">
              <w:t>37</w:t>
            </w:r>
          </w:p>
        </w:tc>
      </w:tr>
      <w:tr w:rsidR="00293123" w14:paraId="5CF20057"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08656B64" w14:textId="77777777" w:rsidR="00293123" w:rsidRPr="00D20915" w:rsidRDefault="00293123" w:rsidP="00487B1E">
            <w:pPr>
              <w:jc w:val="left"/>
            </w:pPr>
            <w:r w:rsidRPr="00D20915">
              <w:t>Older persons aged 65+</w:t>
            </w:r>
          </w:p>
        </w:tc>
        <w:tc>
          <w:tcPr>
            <w:tcW w:w="1077" w:type="pct"/>
          </w:tcPr>
          <w:p w14:paraId="35D57E8C" w14:textId="77777777" w:rsidR="00293123" w:rsidRPr="0092692D"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92692D">
              <w:t>51%</w:t>
            </w:r>
          </w:p>
        </w:tc>
        <w:tc>
          <w:tcPr>
            <w:tcW w:w="705" w:type="pct"/>
          </w:tcPr>
          <w:p w14:paraId="5A648292" w14:textId="77777777" w:rsidR="00293123" w:rsidRPr="0092692D"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92692D">
              <w:t>33</w:t>
            </w:r>
          </w:p>
        </w:tc>
      </w:tr>
      <w:tr w:rsidR="00293123" w14:paraId="762478EB"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4B03F99F" w14:textId="77777777" w:rsidR="00293123" w:rsidRPr="00D20915" w:rsidRDefault="00293123" w:rsidP="00487B1E">
            <w:pPr>
              <w:jc w:val="left"/>
            </w:pPr>
            <w:r w:rsidRPr="00D20915">
              <w:t>Low income residents/households</w:t>
            </w:r>
          </w:p>
        </w:tc>
        <w:tc>
          <w:tcPr>
            <w:tcW w:w="1077" w:type="pct"/>
          </w:tcPr>
          <w:p w14:paraId="728C37CD" w14:textId="77777777" w:rsidR="00293123" w:rsidRPr="0092692D"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92692D">
              <w:t>49%</w:t>
            </w:r>
          </w:p>
        </w:tc>
        <w:tc>
          <w:tcPr>
            <w:tcW w:w="705" w:type="pct"/>
          </w:tcPr>
          <w:p w14:paraId="0845BB06" w14:textId="77777777" w:rsidR="00293123" w:rsidRPr="0092692D"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92692D">
              <w:t>32</w:t>
            </w:r>
          </w:p>
        </w:tc>
      </w:tr>
      <w:tr w:rsidR="0092692D" w14:paraId="0035AC3D"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703FC1DC" w14:textId="77777777" w:rsidR="0092692D" w:rsidRPr="00D20915" w:rsidRDefault="0092692D" w:rsidP="0092692D">
            <w:pPr>
              <w:jc w:val="left"/>
            </w:pPr>
            <w:r w:rsidRPr="00D20915">
              <w:t>Young people aged 12-24</w:t>
            </w:r>
          </w:p>
        </w:tc>
        <w:tc>
          <w:tcPr>
            <w:tcW w:w="1077" w:type="pct"/>
          </w:tcPr>
          <w:p w14:paraId="58FD03BD" w14:textId="77777777" w:rsidR="0092692D" w:rsidRPr="0092692D"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92692D">
              <w:t>45%</w:t>
            </w:r>
          </w:p>
        </w:tc>
        <w:tc>
          <w:tcPr>
            <w:tcW w:w="705" w:type="pct"/>
          </w:tcPr>
          <w:p w14:paraId="7D855C5F" w14:textId="77777777" w:rsidR="0092692D" w:rsidRPr="0092692D"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92692D">
              <w:t>29</w:t>
            </w:r>
          </w:p>
        </w:tc>
      </w:tr>
      <w:tr w:rsidR="0092692D" w:rsidRPr="00B705D9" w14:paraId="3DACBF05"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261D603A" w14:textId="77777777" w:rsidR="0092692D" w:rsidRPr="00D20915" w:rsidRDefault="0092692D" w:rsidP="0092692D">
            <w:pPr>
              <w:jc w:val="left"/>
            </w:pPr>
            <w:r w:rsidRPr="00D20915">
              <w:t>Persons with disability</w:t>
            </w:r>
          </w:p>
        </w:tc>
        <w:tc>
          <w:tcPr>
            <w:tcW w:w="1077" w:type="pct"/>
          </w:tcPr>
          <w:p w14:paraId="50015029"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43%</w:t>
            </w:r>
          </w:p>
        </w:tc>
        <w:tc>
          <w:tcPr>
            <w:tcW w:w="705" w:type="pct"/>
          </w:tcPr>
          <w:p w14:paraId="5D6D1ADF"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28</w:t>
            </w:r>
          </w:p>
        </w:tc>
      </w:tr>
      <w:tr w:rsidR="00293123" w:rsidRPr="00B705D9" w14:paraId="02A2FFE6"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2728ECC6" w14:textId="77777777" w:rsidR="00293123" w:rsidRPr="00D20915" w:rsidRDefault="00293123" w:rsidP="00487B1E">
            <w:pPr>
              <w:jc w:val="left"/>
            </w:pPr>
            <w:r w:rsidRPr="00D20915">
              <w:t>Carers</w:t>
            </w:r>
          </w:p>
        </w:tc>
        <w:tc>
          <w:tcPr>
            <w:tcW w:w="1077" w:type="pct"/>
          </w:tcPr>
          <w:p w14:paraId="6810261E" w14:textId="77777777" w:rsidR="00293123" w:rsidRPr="00B705D9"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B705D9">
              <w:t>35%</w:t>
            </w:r>
          </w:p>
        </w:tc>
        <w:tc>
          <w:tcPr>
            <w:tcW w:w="705" w:type="pct"/>
          </w:tcPr>
          <w:p w14:paraId="4E9343F5" w14:textId="77777777" w:rsidR="00293123" w:rsidRPr="00B705D9" w:rsidRDefault="00293123" w:rsidP="00487B1E">
            <w:pPr>
              <w:jc w:val="right"/>
              <w:cnfStyle w:val="000000000000" w:firstRow="0" w:lastRow="0" w:firstColumn="0" w:lastColumn="0" w:oddVBand="0" w:evenVBand="0" w:oddHBand="0" w:evenHBand="0" w:firstRowFirstColumn="0" w:firstRowLastColumn="0" w:lastRowFirstColumn="0" w:lastRowLastColumn="0"/>
            </w:pPr>
            <w:r w:rsidRPr="00B705D9">
              <w:t>23</w:t>
            </w:r>
          </w:p>
        </w:tc>
      </w:tr>
      <w:tr w:rsidR="00293123" w:rsidRPr="00B705D9" w14:paraId="4CBC03C9"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423FD1A1" w14:textId="77777777" w:rsidR="00293123" w:rsidRPr="00D20915" w:rsidRDefault="00293123" w:rsidP="00487B1E">
            <w:pPr>
              <w:jc w:val="left"/>
            </w:pPr>
            <w:r w:rsidRPr="00D20915">
              <w:t>People experiencing housing and homelessness issues</w:t>
            </w:r>
          </w:p>
        </w:tc>
        <w:tc>
          <w:tcPr>
            <w:tcW w:w="1077" w:type="pct"/>
          </w:tcPr>
          <w:p w14:paraId="2559D460" w14:textId="77777777" w:rsidR="00293123" w:rsidRPr="00B705D9"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B705D9">
              <w:t>32%</w:t>
            </w:r>
          </w:p>
        </w:tc>
        <w:tc>
          <w:tcPr>
            <w:tcW w:w="705" w:type="pct"/>
          </w:tcPr>
          <w:p w14:paraId="02352AEA" w14:textId="77777777" w:rsidR="00293123" w:rsidRPr="00B705D9" w:rsidRDefault="00293123" w:rsidP="00487B1E">
            <w:pPr>
              <w:jc w:val="right"/>
              <w:cnfStyle w:val="000000100000" w:firstRow="0" w:lastRow="0" w:firstColumn="0" w:lastColumn="0" w:oddVBand="0" w:evenVBand="0" w:oddHBand="1" w:evenHBand="0" w:firstRowFirstColumn="0" w:firstRowLastColumn="0" w:lastRowFirstColumn="0" w:lastRowLastColumn="0"/>
            </w:pPr>
            <w:r w:rsidRPr="00B705D9">
              <w:t>21</w:t>
            </w:r>
          </w:p>
        </w:tc>
      </w:tr>
      <w:tr w:rsidR="0092692D" w:rsidRPr="00B705D9" w14:paraId="69C43114"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63EA1960" w14:textId="77777777" w:rsidR="0092692D" w:rsidRPr="00D20915" w:rsidRDefault="0092692D" w:rsidP="0092692D">
            <w:pPr>
              <w:jc w:val="left"/>
            </w:pPr>
            <w:r w:rsidRPr="00D20915">
              <w:t>Culturally and linguistically diverse residents</w:t>
            </w:r>
          </w:p>
        </w:tc>
        <w:tc>
          <w:tcPr>
            <w:tcW w:w="1077" w:type="pct"/>
          </w:tcPr>
          <w:p w14:paraId="26DC632D"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32%</w:t>
            </w:r>
          </w:p>
        </w:tc>
        <w:tc>
          <w:tcPr>
            <w:tcW w:w="705" w:type="pct"/>
          </w:tcPr>
          <w:p w14:paraId="6FD56D04"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21</w:t>
            </w:r>
          </w:p>
        </w:tc>
      </w:tr>
      <w:tr w:rsidR="0092692D" w:rsidRPr="00B705D9" w14:paraId="4E4A3783"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269BCB92" w14:textId="77777777" w:rsidR="0092692D" w:rsidRPr="00D20915" w:rsidRDefault="0092692D" w:rsidP="0092692D">
            <w:pPr>
              <w:jc w:val="left"/>
            </w:pPr>
            <w:r w:rsidRPr="00D20915">
              <w:t>Aboriginal and Torres Strait Islander residents</w:t>
            </w:r>
          </w:p>
        </w:tc>
        <w:tc>
          <w:tcPr>
            <w:tcW w:w="1077" w:type="pct"/>
          </w:tcPr>
          <w:p w14:paraId="41DD6AD1"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26%</w:t>
            </w:r>
          </w:p>
        </w:tc>
        <w:tc>
          <w:tcPr>
            <w:tcW w:w="705" w:type="pct"/>
          </w:tcPr>
          <w:p w14:paraId="6657B867"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17</w:t>
            </w:r>
          </w:p>
        </w:tc>
      </w:tr>
      <w:tr w:rsidR="0092692D" w:rsidRPr="00B705D9" w14:paraId="0814E02D"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10406C3E" w14:textId="77777777" w:rsidR="0092692D" w:rsidRPr="00D20915" w:rsidRDefault="0092692D" w:rsidP="0092692D">
            <w:pPr>
              <w:jc w:val="left"/>
            </w:pPr>
            <w:r w:rsidRPr="00D20915">
              <w:t>LGBTIQA+</w:t>
            </w:r>
          </w:p>
        </w:tc>
        <w:tc>
          <w:tcPr>
            <w:tcW w:w="1077" w:type="pct"/>
          </w:tcPr>
          <w:p w14:paraId="12853D39"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25%</w:t>
            </w:r>
          </w:p>
        </w:tc>
        <w:tc>
          <w:tcPr>
            <w:tcW w:w="705" w:type="pct"/>
          </w:tcPr>
          <w:p w14:paraId="1C8A7E1D"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16</w:t>
            </w:r>
          </w:p>
        </w:tc>
      </w:tr>
      <w:tr w:rsidR="0092692D" w:rsidRPr="00B705D9" w14:paraId="0871F8E4" w14:textId="77777777" w:rsidTr="0027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8" w:type="pct"/>
          </w:tcPr>
          <w:p w14:paraId="23E8D652" w14:textId="77777777" w:rsidR="0092692D" w:rsidRPr="00D20915" w:rsidRDefault="0092692D" w:rsidP="0092692D">
            <w:pPr>
              <w:jc w:val="left"/>
            </w:pPr>
            <w:r w:rsidRPr="00D20915">
              <w:t>Gender diverse</w:t>
            </w:r>
          </w:p>
        </w:tc>
        <w:tc>
          <w:tcPr>
            <w:tcW w:w="1077" w:type="pct"/>
          </w:tcPr>
          <w:p w14:paraId="3672D591"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25%</w:t>
            </w:r>
          </w:p>
        </w:tc>
        <w:tc>
          <w:tcPr>
            <w:tcW w:w="705" w:type="pct"/>
          </w:tcPr>
          <w:p w14:paraId="6E77E3FB" w14:textId="77777777" w:rsidR="0092692D" w:rsidRPr="00B705D9" w:rsidRDefault="0092692D" w:rsidP="0092692D">
            <w:pPr>
              <w:jc w:val="right"/>
              <w:cnfStyle w:val="000000100000" w:firstRow="0" w:lastRow="0" w:firstColumn="0" w:lastColumn="0" w:oddVBand="0" w:evenVBand="0" w:oddHBand="1" w:evenHBand="0" w:firstRowFirstColumn="0" w:firstRowLastColumn="0" w:lastRowFirstColumn="0" w:lastRowLastColumn="0"/>
            </w:pPr>
            <w:r w:rsidRPr="00B705D9">
              <w:t>16</w:t>
            </w:r>
          </w:p>
        </w:tc>
      </w:tr>
      <w:tr w:rsidR="0092692D" w:rsidRPr="00B705D9" w14:paraId="70F60819" w14:textId="77777777" w:rsidTr="002727B3">
        <w:tc>
          <w:tcPr>
            <w:cnfStyle w:val="001000000000" w:firstRow="0" w:lastRow="0" w:firstColumn="1" w:lastColumn="0" w:oddVBand="0" w:evenVBand="0" w:oddHBand="0" w:evenHBand="0" w:firstRowFirstColumn="0" w:firstRowLastColumn="0" w:lastRowFirstColumn="0" w:lastRowLastColumn="0"/>
            <w:tcW w:w="3218" w:type="pct"/>
          </w:tcPr>
          <w:p w14:paraId="1765FB1A" w14:textId="77777777" w:rsidR="0092692D" w:rsidRPr="00D20915" w:rsidRDefault="0092692D" w:rsidP="0092692D">
            <w:pPr>
              <w:jc w:val="left"/>
            </w:pPr>
            <w:r w:rsidRPr="00D20915">
              <w:t>Other</w:t>
            </w:r>
          </w:p>
        </w:tc>
        <w:tc>
          <w:tcPr>
            <w:tcW w:w="1077" w:type="pct"/>
          </w:tcPr>
          <w:p w14:paraId="3E5ED7BB"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8%</w:t>
            </w:r>
          </w:p>
        </w:tc>
        <w:tc>
          <w:tcPr>
            <w:tcW w:w="705" w:type="pct"/>
          </w:tcPr>
          <w:p w14:paraId="5786FF1E" w14:textId="77777777" w:rsidR="0092692D" w:rsidRPr="00B705D9" w:rsidRDefault="0092692D" w:rsidP="0092692D">
            <w:pPr>
              <w:jc w:val="right"/>
              <w:cnfStyle w:val="000000000000" w:firstRow="0" w:lastRow="0" w:firstColumn="0" w:lastColumn="0" w:oddVBand="0" w:evenVBand="0" w:oddHBand="0" w:evenHBand="0" w:firstRowFirstColumn="0" w:firstRowLastColumn="0" w:lastRowFirstColumn="0" w:lastRowLastColumn="0"/>
            </w:pPr>
            <w:r w:rsidRPr="00B705D9">
              <w:t>5</w:t>
            </w:r>
          </w:p>
        </w:tc>
      </w:tr>
    </w:tbl>
    <w:p w14:paraId="5AA03EBE" w14:textId="77777777" w:rsidR="0092692D" w:rsidRDefault="0092692D" w:rsidP="00B705D9">
      <w:pPr>
        <w:spacing w:after="0" w:line="240" w:lineRule="auto"/>
      </w:pPr>
    </w:p>
    <w:p w14:paraId="3AFC876B" w14:textId="77777777" w:rsidR="00F5136D" w:rsidRDefault="0092692D" w:rsidP="002727B3">
      <w:pPr>
        <w:spacing w:after="0" w:line="240" w:lineRule="auto"/>
        <w:rPr>
          <w:i/>
          <w:iCs/>
        </w:rPr>
      </w:pPr>
      <w:r w:rsidRPr="009C366B">
        <w:rPr>
          <w:i/>
          <w:iCs/>
        </w:rPr>
        <w:t>Note</w:t>
      </w:r>
      <w:r w:rsidR="009C366B">
        <w:rPr>
          <w:i/>
          <w:iCs/>
        </w:rPr>
        <w:t>: M</w:t>
      </w:r>
      <w:r w:rsidRPr="009C366B">
        <w:rPr>
          <w:i/>
          <w:iCs/>
        </w:rPr>
        <w:t>ultiple responses were possible, so percentages will not add up to 100%.</w:t>
      </w:r>
    </w:p>
    <w:p w14:paraId="1F29362B" w14:textId="45599F6A" w:rsidR="00C56FED" w:rsidRDefault="00DB0364" w:rsidP="00C56FED">
      <w:r>
        <w:lastRenderedPageBreak/>
        <w:t>Most services were</w:t>
      </w:r>
      <w:r w:rsidR="00AB54E8">
        <w:t xml:space="preserve"> </w:t>
      </w:r>
      <w:r>
        <w:t xml:space="preserve">run out of buildings </w:t>
      </w:r>
      <w:r w:rsidR="00D20915">
        <w:t xml:space="preserve">which were not owned by Council </w:t>
      </w:r>
      <w:r>
        <w:t>(57%)</w:t>
      </w:r>
      <w:r w:rsidR="00AB54E8">
        <w:t xml:space="preserve">.  Twenty-nine percent </w:t>
      </w:r>
      <w:r>
        <w:t>were run out of a Council building</w:t>
      </w:r>
      <w:r w:rsidR="00AB54E8">
        <w:t>, and</w:t>
      </w:r>
      <w:r>
        <w:t xml:space="preserve"> 14% were run out of both Council and non-Council buildings.</w:t>
      </w:r>
      <w:r w:rsidR="00AB54E8">
        <w:t xml:space="preserve">  </w:t>
      </w:r>
      <w:r w:rsidR="005C2837">
        <w:t>For most services (68%), at least 80% of their users were Yarra Ranges residents</w:t>
      </w:r>
      <w:r w:rsidR="00AB54E8">
        <w:t xml:space="preserve">; for a further </w:t>
      </w:r>
      <w:r w:rsidR="00293123">
        <w:t>20% of services,</w:t>
      </w:r>
      <w:r w:rsidR="002727B3">
        <w:t xml:space="preserve"> </w:t>
      </w:r>
      <w:r w:rsidR="00293123">
        <w:t>5</w:t>
      </w:r>
      <w:r w:rsidR="00AB54E8">
        <w:t>%-</w:t>
      </w:r>
      <w:r w:rsidR="008C4057">
        <w:t xml:space="preserve">29% of their service users were </w:t>
      </w:r>
      <w:r w:rsidR="005C2837">
        <w:t>Yarra Ranges residents.</w:t>
      </w:r>
      <w:r w:rsidR="00AB54E8">
        <w:t xml:space="preserve">  </w:t>
      </w:r>
      <w:r w:rsidR="00C56FED">
        <w:t>Services were highly health prevention-orientated, with 50% of services providing preventative health programs.  The main types of services were:</w:t>
      </w:r>
    </w:p>
    <w:p w14:paraId="0B0FE292" w14:textId="77777777" w:rsidR="003A2B90" w:rsidRPr="00487B1E" w:rsidRDefault="003A2B90" w:rsidP="002179F2">
      <w:pPr>
        <w:pStyle w:val="ListParagraph"/>
        <w:numPr>
          <w:ilvl w:val="0"/>
          <w:numId w:val="18"/>
        </w:numPr>
        <w:spacing w:before="240" w:line="360" w:lineRule="auto"/>
      </w:pPr>
      <w:r w:rsidRPr="00487B1E">
        <w:t>Social connection and support</w:t>
      </w:r>
      <w:r>
        <w:t xml:space="preserve"> (39%).</w:t>
      </w:r>
    </w:p>
    <w:p w14:paraId="7B73B16F" w14:textId="77777777" w:rsidR="003A2B90" w:rsidRPr="00487B1E" w:rsidRDefault="003A2B90" w:rsidP="002179F2">
      <w:pPr>
        <w:pStyle w:val="ListParagraph"/>
        <w:numPr>
          <w:ilvl w:val="0"/>
          <w:numId w:val="18"/>
        </w:numPr>
        <w:spacing w:before="240" w:line="360" w:lineRule="auto"/>
      </w:pPr>
      <w:r w:rsidRPr="00487B1E">
        <w:t>Housing and homelessness support</w:t>
      </w:r>
      <w:r>
        <w:t xml:space="preserve"> (</w:t>
      </w:r>
      <w:r w:rsidRPr="00487B1E">
        <w:t>38%</w:t>
      </w:r>
      <w:r>
        <w:t>).</w:t>
      </w:r>
    </w:p>
    <w:p w14:paraId="206AEA95" w14:textId="77777777" w:rsidR="003A2B90" w:rsidRDefault="003A2B90" w:rsidP="002179F2">
      <w:pPr>
        <w:pStyle w:val="ListParagraph"/>
        <w:numPr>
          <w:ilvl w:val="0"/>
          <w:numId w:val="18"/>
        </w:numPr>
        <w:spacing w:before="240" w:line="360" w:lineRule="auto"/>
      </w:pPr>
      <w:r w:rsidRPr="00487B1E">
        <w:t>Em</w:t>
      </w:r>
      <w:r>
        <w:t>ergency relief and response, including emergency and food relief services (</w:t>
      </w:r>
      <w:r w:rsidRPr="00487B1E">
        <w:t>32%</w:t>
      </w:r>
      <w:r>
        <w:t>), f</w:t>
      </w:r>
      <w:r w:rsidRPr="00487B1E">
        <w:t>inancial counselling and support</w:t>
      </w:r>
      <w:r>
        <w:t xml:space="preserve"> (</w:t>
      </w:r>
      <w:r w:rsidRPr="00487B1E">
        <w:t>27%</w:t>
      </w:r>
      <w:r>
        <w:t>), and d</w:t>
      </w:r>
      <w:r w:rsidRPr="00487B1E">
        <w:t>isaster preparation and recovery</w:t>
      </w:r>
      <w:r>
        <w:t xml:space="preserve"> (</w:t>
      </w:r>
      <w:r w:rsidRPr="00487B1E">
        <w:t>21%</w:t>
      </w:r>
      <w:r>
        <w:t>).</w:t>
      </w:r>
    </w:p>
    <w:p w14:paraId="40B62853" w14:textId="0DF809DF" w:rsidR="003A2B90" w:rsidRPr="00487B1E" w:rsidRDefault="003A2B90" w:rsidP="002179F2">
      <w:pPr>
        <w:pStyle w:val="ListParagraph"/>
        <w:numPr>
          <w:ilvl w:val="0"/>
          <w:numId w:val="18"/>
        </w:numPr>
        <w:spacing w:before="240" w:line="360" w:lineRule="auto"/>
      </w:pPr>
      <w:r>
        <w:t>Services for specific population groups – parent/child/family (27%), older persons (21%)</w:t>
      </w:r>
      <w:r w:rsidR="00AB54E8">
        <w:t xml:space="preserve"> and </w:t>
      </w:r>
      <w:r>
        <w:t>youth (21%).</w:t>
      </w:r>
    </w:p>
    <w:p w14:paraId="2735DBF5" w14:textId="77777777" w:rsidR="003A2B90" w:rsidRPr="00487B1E" w:rsidRDefault="003A2B90" w:rsidP="002179F2">
      <w:pPr>
        <w:pStyle w:val="ListParagraph"/>
        <w:numPr>
          <w:ilvl w:val="0"/>
          <w:numId w:val="18"/>
        </w:numPr>
        <w:spacing w:before="240" w:line="360" w:lineRule="auto"/>
      </w:pPr>
      <w:r w:rsidRPr="00487B1E">
        <w:t xml:space="preserve">Mental health services </w:t>
      </w:r>
      <w:r>
        <w:t>(</w:t>
      </w:r>
      <w:r w:rsidRPr="00487B1E">
        <w:t>24%</w:t>
      </w:r>
      <w:r>
        <w:t>).</w:t>
      </w:r>
    </w:p>
    <w:p w14:paraId="58441DBE" w14:textId="77777777" w:rsidR="003A2B90" w:rsidRDefault="003A2B90" w:rsidP="002179F2">
      <w:pPr>
        <w:pStyle w:val="ListParagraph"/>
        <w:numPr>
          <w:ilvl w:val="0"/>
          <w:numId w:val="18"/>
        </w:numPr>
        <w:spacing w:before="240" w:line="360" w:lineRule="auto"/>
      </w:pPr>
      <w:r w:rsidRPr="00487B1E">
        <w:t>Information, advice and referrals</w:t>
      </w:r>
      <w:r w:rsidRPr="00487B1E">
        <w:tab/>
      </w:r>
      <w:r>
        <w:t xml:space="preserve"> (</w:t>
      </w:r>
      <w:r w:rsidRPr="00487B1E">
        <w:t>23%</w:t>
      </w:r>
      <w:r>
        <w:t>).</w:t>
      </w:r>
    </w:p>
    <w:p w14:paraId="59487087" w14:textId="1E0951E2" w:rsidR="00451E4C" w:rsidRPr="00AB54E8" w:rsidRDefault="001D690F" w:rsidP="00AB54E8">
      <w:pPr>
        <w:jc w:val="left"/>
        <w:rPr>
          <w:rStyle w:val="SubtitleChar"/>
        </w:rPr>
      </w:pPr>
      <w:r w:rsidRPr="001D690F">
        <w:rPr>
          <w:noProof/>
          <w:lang w:val="en-AU" w:eastAsia="en-AU"/>
        </w:rPr>
        <w:drawing>
          <wp:inline distT="0" distB="0" distL="0" distR="0" wp14:anchorId="5E2A3BAE" wp14:editId="7ACE8342">
            <wp:extent cx="6633714" cy="5247504"/>
            <wp:effectExtent l="0" t="0" r="0" b="0"/>
            <wp:docPr id="17" name="Picture 17" descr="A graph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urvey&#10;&#10;Description automatically generated with medium confidence"/>
                    <pic:cNvPicPr/>
                  </pic:nvPicPr>
                  <pic:blipFill>
                    <a:blip r:embed="rId23"/>
                    <a:stretch>
                      <a:fillRect/>
                    </a:stretch>
                  </pic:blipFill>
                  <pic:spPr>
                    <a:xfrm>
                      <a:off x="0" y="0"/>
                      <a:ext cx="6642951" cy="5254811"/>
                    </a:xfrm>
                    <a:prstGeom prst="rect">
                      <a:avLst/>
                    </a:prstGeom>
                  </pic:spPr>
                </pic:pic>
              </a:graphicData>
            </a:graphic>
          </wp:inline>
        </w:drawing>
      </w:r>
      <w:r w:rsidR="003A2B90">
        <w:br w:type="page"/>
      </w:r>
      <w:r w:rsidR="003A2B90" w:rsidRPr="00AB54E8">
        <w:rPr>
          <w:rStyle w:val="SubtitleChar"/>
        </w:rPr>
        <w:lastRenderedPageBreak/>
        <w:t>Service types represented in survey</w:t>
      </w:r>
    </w:p>
    <w:tbl>
      <w:tblPr>
        <w:tblStyle w:val="GridTable5Dark-Accent11"/>
        <w:tblW w:w="9747" w:type="dxa"/>
        <w:tblLayout w:type="fixed"/>
        <w:tblLook w:val="04A0" w:firstRow="1" w:lastRow="0" w:firstColumn="1" w:lastColumn="0" w:noHBand="0" w:noVBand="1"/>
      </w:tblPr>
      <w:tblGrid>
        <w:gridCol w:w="5495"/>
        <w:gridCol w:w="2126"/>
        <w:gridCol w:w="2126"/>
      </w:tblGrid>
      <w:tr w:rsidR="003A2B90" w:rsidRPr="003A2B90" w14:paraId="594CA003" w14:textId="77777777" w:rsidTr="00D209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noWrap/>
            <w:hideMark/>
          </w:tcPr>
          <w:p w14:paraId="4B11D524"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Service type</w:t>
            </w:r>
          </w:p>
        </w:tc>
        <w:tc>
          <w:tcPr>
            <w:tcW w:w="2126" w:type="dxa"/>
            <w:noWrap/>
            <w:hideMark/>
          </w:tcPr>
          <w:p w14:paraId="439FD275" w14:textId="77777777" w:rsidR="00381DE9" w:rsidRDefault="00451E4C" w:rsidP="003A2B9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0"/>
                <w:szCs w:val="20"/>
                <w:lang w:val="en-AU" w:eastAsia="en-AU"/>
              </w:rPr>
            </w:pPr>
            <w:r w:rsidRPr="003A2B90">
              <w:rPr>
                <w:rFonts w:eastAsia="Times New Roman" w:cs="Calibri"/>
                <w:sz w:val="20"/>
                <w:szCs w:val="20"/>
                <w:lang w:val="en-AU" w:eastAsia="en-AU"/>
              </w:rPr>
              <w:t>Number of services</w:t>
            </w:r>
          </w:p>
          <w:p w14:paraId="062AA7B7" w14:textId="6559A692" w:rsidR="00451E4C" w:rsidRPr="003A2B90" w:rsidRDefault="00451E4C" w:rsidP="00381DE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AU" w:eastAsia="en-AU"/>
              </w:rPr>
            </w:pPr>
            <w:r w:rsidRPr="003A2B90">
              <w:rPr>
                <w:rFonts w:eastAsia="Times New Roman" w:cs="Calibri"/>
                <w:sz w:val="20"/>
                <w:szCs w:val="20"/>
                <w:lang w:val="en-AU" w:eastAsia="en-AU"/>
              </w:rPr>
              <w:t>providing</w:t>
            </w:r>
          </w:p>
        </w:tc>
        <w:tc>
          <w:tcPr>
            <w:tcW w:w="2126" w:type="dxa"/>
            <w:noWrap/>
            <w:hideMark/>
          </w:tcPr>
          <w:p w14:paraId="2D70BE98" w14:textId="77777777" w:rsidR="00451E4C" w:rsidRPr="003A2B90" w:rsidRDefault="00451E4C" w:rsidP="003A2B90">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AU" w:eastAsia="en-AU"/>
              </w:rPr>
            </w:pPr>
            <w:r w:rsidRPr="003A2B90">
              <w:rPr>
                <w:rFonts w:eastAsia="Times New Roman" w:cs="Calibri"/>
                <w:sz w:val="20"/>
                <w:szCs w:val="20"/>
                <w:lang w:val="en-AU" w:eastAsia="en-AU"/>
              </w:rPr>
              <w:t>Share of total</w:t>
            </w:r>
          </w:p>
        </w:tc>
      </w:tr>
      <w:tr w:rsidR="00451E4C" w:rsidRPr="00451E4C" w14:paraId="41738634"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6BA38846"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Social connection and support</w:t>
            </w:r>
          </w:p>
        </w:tc>
        <w:tc>
          <w:tcPr>
            <w:tcW w:w="2126" w:type="dxa"/>
            <w:hideMark/>
          </w:tcPr>
          <w:p w14:paraId="7BAFE8ED"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26</w:t>
            </w:r>
          </w:p>
        </w:tc>
        <w:tc>
          <w:tcPr>
            <w:tcW w:w="2126" w:type="dxa"/>
            <w:noWrap/>
            <w:hideMark/>
          </w:tcPr>
          <w:p w14:paraId="2687C3E9"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39%</w:t>
            </w:r>
          </w:p>
        </w:tc>
      </w:tr>
      <w:tr w:rsidR="00451E4C" w:rsidRPr="00451E4C" w14:paraId="06563624"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07F05A73"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Housing and homelessness support</w:t>
            </w:r>
          </w:p>
        </w:tc>
        <w:tc>
          <w:tcPr>
            <w:tcW w:w="2126" w:type="dxa"/>
            <w:hideMark/>
          </w:tcPr>
          <w:p w14:paraId="2ACAB449"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25</w:t>
            </w:r>
          </w:p>
        </w:tc>
        <w:tc>
          <w:tcPr>
            <w:tcW w:w="2126" w:type="dxa"/>
            <w:noWrap/>
            <w:hideMark/>
          </w:tcPr>
          <w:p w14:paraId="3D732B70"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38%</w:t>
            </w:r>
          </w:p>
        </w:tc>
      </w:tr>
      <w:tr w:rsidR="00451E4C" w:rsidRPr="00451E4C" w14:paraId="2DFD3ED4"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3467BD60"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Emergency and food relief services</w:t>
            </w:r>
          </w:p>
        </w:tc>
        <w:tc>
          <w:tcPr>
            <w:tcW w:w="2126" w:type="dxa"/>
            <w:hideMark/>
          </w:tcPr>
          <w:p w14:paraId="0AD8CB7E"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21</w:t>
            </w:r>
          </w:p>
        </w:tc>
        <w:tc>
          <w:tcPr>
            <w:tcW w:w="2126" w:type="dxa"/>
            <w:noWrap/>
            <w:hideMark/>
          </w:tcPr>
          <w:p w14:paraId="3A035C6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32%</w:t>
            </w:r>
          </w:p>
        </w:tc>
      </w:tr>
      <w:tr w:rsidR="00451E4C" w:rsidRPr="00451E4C" w14:paraId="5B5A710E"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67600934"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Financial counselling and support</w:t>
            </w:r>
          </w:p>
        </w:tc>
        <w:tc>
          <w:tcPr>
            <w:tcW w:w="2126" w:type="dxa"/>
            <w:hideMark/>
          </w:tcPr>
          <w:p w14:paraId="6A4E06F3"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18</w:t>
            </w:r>
          </w:p>
        </w:tc>
        <w:tc>
          <w:tcPr>
            <w:tcW w:w="2126" w:type="dxa"/>
            <w:noWrap/>
            <w:hideMark/>
          </w:tcPr>
          <w:p w14:paraId="4E6D8A2B"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27%</w:t>
            </w:r>
          </w:p>
        </w:tc>
      </w:tr>
      <w:tr w:rsidR="00451E4C" w:rsidRPr="00451E4C" w14:paraId="4F1A87BF" w14:textId="77777777" w:rsidTr="00D2091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95" w:type="dxa"/>
            <w:hideMark/>
          </w:tcPr>
          <w:p w14:paraId="37B01355"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Parent, child and family services</w:t>
            </w:r>
          </w:p>
        </w:tc>
        <w:tc>
          <w:tcPr>
            <w:tcW w:w="2126" w:type="dxa"/>
            <w:hideMark/>
          </w:tcPr>
          <w:p w14:paraId="78E27745"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18</w:t>
            </w:r>
          </w:p>
        </w:tc>
        <w:tc>
          <w:tcPr>
            <w:tcW w:w="2126" w:type="dxa"/>
            <w:noWrap/>
            <w:hideMark/>
          </w:tcPr>
          <w:p w14:paraId="230698A4"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27%</w:t>
            </w:r>
          </w:p>
        </w:tc>
      </w:tr>
      <w:tr w:rsidR="00451E4C" w:rsidRPr="00451E4C" w14:paraId="17B641EF" w14:textId="77777777" w:rsidTr="00D20915">
        <w:trPr>
          <w:trHeight w:val="367"/>
        </w:trPr>
        <w:tc>
          <w:tcPr>
            <w:cnfStyle w:val="001000000000" w:firstRow="0" w:lastRow="0" w:firstColumn="1" w:lastColumn="0" w:oddVBand="0" w:evenVBand="0" w:oddHBand="0" w:evenHBand="0" w:firstRowFirstColumn="0" w:firstRowLastColumn="0" w:lastRowFirstColumn="0" w:lastRowLastColumn="0"/>
            <w:tcW w:w="5495" w:type="dxa"/>
            <w:hideMark/>
          </w:tcPr>
          <w:p w14:paraId="47D67EC1"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Mental health services, including counselling</w:t>
            </w:r>
          </w:p>
        </w:tc>
        <w:tc>
          <w:tcPr>
            <w:tcW w:w="2126" w:type="dxa"/>
            <w:hideMark/>
          </w:tcPr>
          <w:p w14:paraId="0AC9A030"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16</w:t>
            </w:r>
          </w:p>
        </w:tc>
        <w:tc>
          <w:tcPr>
            <w:tcW w:w="2126" w:type="dxa"/>
            <w:noWrap/>
            <w:hideMark/>
          </w:tcPr>
          <w:p w14:paraId="7412FE64"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24%</w:t>
            </w:r>
          </w:p>
        </w:tc>
      </w:tr>
      <w:tr w:rsidR="00451E4C" w:rsidRPr="00451E4C" w14:paraId="742AECFA"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460C2E30"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Information, advice and referrals</w:t>
            </w:r>
          </w:p>
        </w:tc>
        <w:tc>
          <w:tcPr>
            <w:tcW w:w="2126" w:type="dxa"/>
            <w:hideMark/>
          </w:tcPr>
          <w:p w14:paraId="5C54C266"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15</w:t>
            </w:r>
          </w:p>
        </w:tc>
        <w:tc>
          <w:tcPr>
            <w:tcW w:w="2126" w:type="dxa"/>
            <w:noWrap/>
            <w:hideMark/>
          </w:tcPr>
          <w:p w14:paraId="3AB2B087"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23%</w:t>
            </w:r>
          </w:p>
        </w:tc>
      </w:tr>
      <w:tr w:rsidR="00451E4C" w:rsidRPr="00451E4C" w14:paraId="2F84448A"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2DD22D08"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Services for people aged 65+</w:t>
            </w:r>
          </w:p>
        </w:tc>
        <w:tc>
          <w:tcPr>
            <w:tcW w:w="2126" w:type="dxa"/>
            <w:hideMark/>
          </w:tcPr>
          <w:p w14:paraId="73164945"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14</w:t>
            </w:r>
          </w:p>
        </w:tc>
        <w:tc>
          <w:tcPr>
            <w:tcW w:w="2126" w:type="dxa"/>
            <w:noWrap/>
            <w:hideMark/>
          </w:tcPr>
          <w:p w14:paraId="3905D334"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21%</w:t>
            </w:r>
          </w:p>
        </w:tc>
      </w:tr>
      <w:tr w:rsidR="00451E4C" w:rsidRPr="00451E4C" w14:paraId="065DAA55"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00462306"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Disaster preparation and recovery</w:t>
            </w:r>
          </w:p>
        </w:tc>
        <w:tc>
          <w:tcPr>
            <w:tcW w:w="2126" w:type="dxa"/>
            <w:hideMark/>
          </w:tcPr>
          <w:p w14:paraId="1DBA5C32"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14</w:t>
            </w:r>
          </w:p>
        </w:tc>
        <w:tc>
          <w:tcPr>
            <w:tcW w:w="2126" w:type="dxa"/>
            <w:noWrap/>
            <w:hideMark/>
          </w:tcPr>
          <w:p w14:paraId="116FBAC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21%</w:t>
            </w:r>
          </w:p>
        </w:tc>
      </w:tr>
      <w:tr w:rsidR="00451E4C" w:rsidRPr="00451E4C" w14:paraId="3EF28749"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525C3547"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Youth services (12-25 year olds)</w:t>
            </w:r>
          </w:p>
        </w:tc>
        <w:tc>
          <w:tcPr>
            <w:tcW w:w="2126" w:type="dxa"/>
            <w:hideMark/>
          </w:tcPr>
          <w:p w14:paraId="3674B9B0"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14</w:t>
            </w:r>
          </w:p>
        </w:tc>
        <w:tc>
          <w:tcPr>
            <w:tcW w:w="2126" w:type="dxa"/>
            <w:noWrap/>
            <w:hideMark/>
          </w:tcPr>
          <w:p w14:paraId="3704670F"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21%</w:t>
            </w:r>
          </w:p>
        </w:tc>
      </w:tr>
      <w:tr w:rsidR="00451E4C" w:rsidRPr="00451E4C" w14:paraId="3EF09BBE"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793CD761" w14:textId="77777777" w:rsidR="00451E4C" w:rsidRPr="003A2B90" w:rsidRDefault="00451E4C" w:rsidP="00451E4C">
            <w:pPr>
              <w:jc w:val="left"/>
              <w:rPr>
                <w:rFonts w:eastAsia="Times New Roman" w:cs="Calibri"/>
                <w:b w:val="0"/>
                <w:bCs w:val="0"/>
                <w:sz w:val="20"/>
                <w:szCs w:val="20"/>
                <w:lang w:val="en-AU" w:eastAsia="en-AU"/>
              </w:rPr>
            </w:pPr>
            <w:bookmarkStart w:id="85" w:name="_Hlk148517308"/>
            <w:r w:rsidRPr="003A2B90">
              <w:rPr>
                <w:rFonts w:eastAsia="Times New Roman" w:cs="Calibri"/>
                <w:sz w:val="20"/>
                <w:szCs w:val="20"/>
                <w:lang w:val="en-AU" w:eastAsia="en-AU"/>
              </w:rPr>
              <w:t>Disability support</w:t>
            </w:r>
          </w:p>
        </w:tc>
        <w:tc>
          <w:tcPr>
            <w:tcW w:w="2126" w:type="dxa"/>
            <w:hideMark/>
          </w:tcPr>
          <w:p w14:paraId="2E1F989A"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13</w:t>
            </w:r>
          </w:p>
        </w:tc>
        <w:tc>
          <w:tcPr>
            <w:tcW w:w="2126" w:type="dxa"/>
            <w:noWrap/>
            <w:hideMark/>
          </w:tcPr>
          <w:p w14:paraId="0D2E293C"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20%</w:t>
            </w:r>
          </w:p>
        </w:tc>
      </w:tr>
      <w:tr w:rsidR="00451E4C" w:rsidRPr="00451E4C" w14:paraId="2ED291C9"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2F93A3A9"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Advocacy</w:t>
            </w:r>
          </w:p>
        </w:tc>
        <w:tc>
          <w:tcPr>
            <w:tcW w:w="2126" w:type="dxa"/>
            <w:hideMark/>
          </w:tcPr>
          <w:p w14:paraId="4DFA69DA"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13</w:t>
            </w:r>
          </w:p>
        </w:tc>
        <w:tc>
          <w:tcPr>
            <w:tcW w:w="2126" w:type="dxa"/>
            <w:noWrap/>
            <w:hideMark/>
          </w:tcPr>
          <w:p w14:paraId="1ABBB9C6"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20%</w:t>
            </w:r>
          </w:p>
        </w:tc>
      </w:tr>
      <w:tr w:rsidR="00451E4C" w:rsidRPr="00451E4C" w14:paraId="2CF7DDB1" w14:textId="77777777" w:rsidTr="00D2091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95" w:type="dxa"/>
            <w:hideMark/>
          </w:tcPr>
          <w:p w14:paraId="5F2F8FFA" w14:textId="77777777" w:rsidR="00451E4C" w:rsidRPr="003A2B90" w:rsidRDefault="00451E4C" w:rsidP="00451E4C">
            <w:pPr>
              <w:jc w:val="left"/>
              <w:rPr>
                <w:rFonts w:eastAsia="Times New Roman" w:cs="Calibri"/>
                <w:b w:val="0"/>
                <w:bCs w:val="0"/>
                <w:sz w:val="20"/>
                <w:szCs w:val="20"/>
                <w:lang w:val="en-AU" w:eastAsia="en-AU"/>
              </w:rPr>
            </w:pPr>
            <w:r w:rsidRPr="003A2B90">
              <w:rPr>
                <w:rFonts w:eastAsia="Times New Roman" w:cs="Calibri"/>
                <w:sz w:val="20"/>
                <w:szCs w:val="20"/>
                <w:lang w:val="en-AU" w:eastAsia="en-AU"/>
              </w:rPr>
              <w:t>Allied health (e.g. physiotherapy)</w:t>
            </w:r>
          </w:p>
        </w:tc>
        <w:tc>
          <w:tcPr>
            <w:tcW w:w="2126" w:type="dxa"/>
            <w:hideMark/>
          </w:tcPr>
          <w:p w14:paraId="3EB3605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12</w:t>
            </w:r>
          </w:p>
        </w:tc>
        <w:tc>
          <w:tcPr>
            <w:tcW w:w="2126" w:type="dxa"/>
            <w:noWrap/>
            <w:hideMark/>
          </w:tcPr>
          <w:p w14:paraId="02846A8A"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18%</w:t>
            </w:r>
          </w:p>
        </w:tc>
      </w:tr>
      <w:tr w:rsidR="00451E4C" w:rsidRPr="00451E4C" w14:paraId="27976B58"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3C009390"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Chronic disease management</w:t>
            </w:r>
          </w:p>
        </w:tc>
        <w:tc>
          <w:tcPr>
            <w:tcW w:w="2126" w:type="dxa"/>
            <w:hideMark/>
          </w:tcPr>
          <w:p w14:paraId="7D29D7FF"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c>
          <w:tcPr>
            <w:tcW w:w="2126" w:type="dxa"/>
            <w:noWrap/>
            <w:hideMark/>
          </w:tcPr>
          <w:p w14:paraId="495045ED"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17%</w:t>
            </w:r>
          </w:p>
        </w:tc>
      </w:tr>
      <w:tr w:rsidR="00451E4C" w:rsidRPr="00451E4C" w14:paraId="7872EECB"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76FDC510"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Family violence and sexual assault</w:t>
            </w:r>
          </w:p>
        </w:tc>
        <w:tc>
          <w:tcPr>
            <w:tcW w:w="2126" w:type="dxa"/>
            <w:hideMark/>
          </w:tcPr>
          <w:p w14:paraId="007DFC90"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c>
          <w:tcPr>
            <w:tcW w:w="2126" w:type="dxa"/>
            <w:noWrap/>
            <w:hideMark/>
          </w:tcPr>
          <w:p w14:paraId="7C4EDCA0"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17%</w:t>
            </w:r>
          </w:p>
        </w:tc>
      </w:tr>
      <w:tr w:rsidR="00451E4C" w:rsidRPr="00451E4C" w14:paraId="5C7EBEF5" w14:textId="77777777" w:rsidTr="00D20915">
        <w:trPr>
          <w:trHeight w:val="330"/>
        </w:trPr>
        <w:tc>
          <w:tcPr>
            <w:cnfStyle w:val="001000000000" w:firstRow="0" w:lastRow="0" w:firstColumn="1" w:lastColumn="0" w:oddVBand="0" w:evenVBand="0" w:oddHBand="0" w:evenHBand="0" w:firstRowFirstColumn="0" w:firstRowLastColumn="0" w:lastRowFirstColumn="0" w:lastRowLastColumn="0"/>
            <w:tcW w:w="5495" w:type="dxa"/>
            <w:hideMark/>
          </w:tcPr>
          <w:p w14:paraId="6C3FD31C"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Women’s health</w:t>
            </w:r>
          </w:p>
        </w:tc>
        <w:tc>
          <w:tcPr>
            <w:tcW w:w="2126" w:type="dxa"/>
            <w:hideMark/>
          </w:tcPr>
          <w:p w14:paraId="6792D2A1"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c>
          <w:tcPr>
            <w:tcW w:w="2126" w:type="dxa"/>
            <w:noWrap/>
            <w:hideMark/>
          </w:tcPr>
          <w:p w14:paraId="06A75544"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17%</w:t>
            </w:r>
          </w:p>
        </w:tc>
      </w:tr>
      <w:tr w:rsidR="00451E4C" w:rsidRPr="00451E4C" w14:paraId="0BC2F7A1"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0570B21F"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Acute health care services</w:t>
            </w:r>
          </w:p>
        </w:tc>
        <w:tc>
          <w:tcPr>
            <w:tcW w:w="2126" w:type="dxa"/>
            <w:hideMark/>
          </w:tcPr>
          <w:p w14:paraId="4F6DFF11"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c>
          <w:tcPr>
            <w:tcW w:w="2126" w:type="dxa"/>
            <w:noWrap/>
            <w:hideMark/>
          </w:tcPr>
          <w:p w14:paraId="49DF04A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17%</w:t>
            </w:r>
          </w:p>
        </w:tc>
      </w:tr>
      <w:tr w:rsidR="00451E4C" w:rsidRPr="00451E4C" w14:paraId="49031522"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51A2975B"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Community safety</w:t>
            </w:r>
          </w:p>
        </w:tc>
        <w:tc>
          <w:tcPr>
            <w:tcW w:w="2126" w:type="dxa"/>
            <w:hideMark/>
          </w:tcPr>
          <w:p w14:paraId="65955CEA"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c>
          <w:tcPr>
            <w:tcW w:w="2126" w:type="dxa"/>
            <w:noWrap/>
            <w:hideMark/>
          </w:tcPr>
          <w:p w14:paraId="2E1A7B90"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17%</w:t>
            </w:r>
          </w:p>
        </w:tc>
      </w:tr>
      <w:tr w:rsidR="00451E4C" w:rsidRPr="00451E4C" w14:paraId="17BFC80F" w14:textId="77777777" w:rsidTr="00D2091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495" w:type="dxa"/>
            <w:hideMark/>
          </w:tcPr>
          <w:p w14:paraId="164EA0AE"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 xml:space="preserve">Health promotion (including nutrition </w:t>
            </w:r>
            <w:r w:rsidR="003A2B90">
              <w:rPr>
                <w:rFonts w:eastAsia="Times New Roman" w:cs="Calibri"/>
                <w:sz w:val="20"/>
                <w:szCs w:val="20"/>
                <w:lang w:val="en-AU" w:eastAsia="en-AU"/>
              </w:rPr>
              <w:t xml:space="preserve">&amp; </w:t>
            </w:r>
            <w:r w:rsidRPr="003A2B90">
              <w:rPr>
                <w:rFonts w:eastAsia="Times New Roman" w:cs="Calibri"/>
                <w:sz w:val="20"/>
                <w:szCs w:val="20"/>
                <w:lang w:val="en-AU" w:eastAsia="en-AU"/>
              </w:rPr>
              <w:t>physical activity)</w:t>
            </w:r>
          </w:p>
        </w:tc>
        <w:tc>
          <w:tcPr>
            <w:tcW w:w="2126" w:type="dxa"/>
            <w:hideMark/>
          </w:tcPr>
          <w:p w14:paraId="6176F931"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10</w:t>
            </w:r>
          </w:p>
        </w:tc>
        <w:tc>
          <w:tcPr>
            <w:tcW w:w="2126" w:type="dxa"/>
            <w:noWrap/>
            <w:hideMark/>
          </w:tcPr>
          <w:p w14:paraId="2C42BFA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15%</w:t>
            </w:r>
          </w:p>
        </w:tc>
      </w:tr>
      <w:tr w:rsidR="00451E4C" w:rsidRPr="00451E4C" w14:paraId="2653F596" w14:textId="77777777" w:rsidTr="00D20915">
        <w:trPr>
          <w:trHeight w:val="267"/>
        </w:trPr>
        <w:tc>
          <w:tcPr>
            <w:cnfStyle w:val="001000000000" w:firstRow="0" w:lastRow="0" w:firstColumn="1" w:lastColumn="0" w:oddVBand="0" w:evenVBand="0" w:oddHBand="0" w:evenHBand="0" w:firstRowFirstColumn="0" w:firstRowLastColumn="0" w:lastRowFirstColumn="0" w:lastRowLastColumn="0"/>
            <w:tcW w:w="5495" w:type="dxa"/>
            <w:hideMark/>
          </w:tcPr>
          <w:p w14:paraId="336A9F1F"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Services for refugees</w:t>
            </w:r>
            <w:r w:rsidR="003A2B90">
              <w:rPr>
                <w:rFonts w:eastAsia="Times New Roman" w:cs="Calibri"/>
                <w:sz w:val="20"/>
                <w:szCs w:val="20"/>
                <w:lang w:val="en-AU" w:eastAsia="en-AU"/>
              </w:rPr>
              <w:t xml:space="preserve">, </w:t>
            </w:r>
            <w:r w:rsidRPr="003A2B90">
              <w:rPr>
                <w:rFonts w:eastAsia="Times New Roman" w:cs="Calibri"/>
                <w:sz w:val="20"/>
                <w:szCs w:val="20"/>
                <w:lang w:val="en-AU" w:eastAsia="en-AU"/>
              </w:rPr>
              <w:t xml:space="preserve">culturally </w:t>
            </w:r>
            <w:r w:rsidR="003A2B90">
              <w:rPr>
                <w:rFonts w:eastAsia="Times New Roman" w:cs="Calibri"/>
                <w:sz w:val="20"/>
                <w:szCs w:val="20"/>
                <w:lang w:val="en-AU" w:eastAsia="en-AU"/>
              </w:rPr>
              <w:t xml:space="preserve">&amp; </w:t>
            </w:r>
            <w:r w:rsidRPr="003A2B90">
              <w:rPr>
                <w:rFonts w:eastAsia="Times New Roman" w:cs="Calibri"/>
                <w:sz w:val="20"/>
                <w:szCs w:val="20"/>
                <w:lang w:val="en-AU" w:eastAsia="en-AU"/>
              </w:rPr>
              <w:t>linguistically diverse</w:t>
            </w:r>
          </w:p>
        </w:tc>
        <w:tc>
          <w:tcPr>
            <w:tcW w:w="2126" w:type="dxa"/>
            <w:hideMark/>
          </w:tcPr>
          <w:p w14:paraId="1C674088"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10</w:t>
            </w:r>
          </w:p>
        </w:tc>
        <w:tc>
          <w:tcPr>
            <w:tcW w:w="2126" w:type="dxa"/>
            <w:noWrap/>
            <w:hideMark/>
          </w:tcPr>
          <w:p w14:paraId="402353D5"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15%</w:t>
            </w:r>
          </w:p>
        </w:tc>
      </w:tr>
      <w:tr w:rsidR="00451E4C" w:rsidRPr="00451E4C" w14:paraId="4E719948"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7E0141D9"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Transport services</w:t>
            </w:r>
          </w:p>
        </w:tc>
        <w:tc>
          <w:tcPr>
            <w:tcW w:w="2126" w:type="dxa"/>
            <w:hideMark/>
          </w:tcPr>
          <w:p w14:paraId="1148112E"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10</w:t>
            </w:r>
          </w:p>
        </w:tc>
        <w:tc>
          <w:tcPr>
            <w:tcW w:w="2126" w:type="dxa"/>
            <w:noWrap/>
            <w:hideMark/>
          </w:tcPr>
          <w:p w14:paraId="14C7C231"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15%</w:t>
            </w:r>
          </w:p>
        </w:tc>
      </w:tr>
      <w:tr w:rsidR="00451E4C" w:rsidRPr="00451E4C" w14:paraId="35C24E2F"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771243EF"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Employment, education and training</w:t>
            </w:r>
          </w:p>
        </w:tc>
        <w:tc>
          <w:tcPr>
            <w:tcW w:w="2126" w:type="dxa"/>
            <w:hideMark/>
          </w:tcPr>
          <w:p w14:paraId="12C50D6E"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9</w:t>
            </w:r>
          </w:p>
        </w:tc>
        <w:tc>
          <w:tcPr>
            <w:tcW w:w="2126" w:type="dxa"/>
            <w:noWrap/>
            <w:hideMark/>
          </w:tcPr>
          <w:p w14:paraId="2CA0F421"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14%</w:t>
            </w:r>
          </w:p>
        </w:tc>
      </w:tr>
      <w:tr w:rsidR="00451E4C" w:rsidRPr="00451E4C" w14:paraId="63762A18"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7A3E43C0"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General practitioners/Medical clinic</w:t>
            </w:r>
          </w:p>
        </w:tc>
        <w:tc>
          <w:tcPr>
            <w:tcW w:w="2126" w:type="dxa"/>
            <w:hideMark/>
          </w:tcPr>
          <w:p w14:paraId="41BA256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9</w:t>
            </w:r>
          </w:p>
        </w:tc>
        <w:tc>
          <w:tcPr>
            <w:tcW w:w="2126" w:type="dxa"/>
            <w:noWrap/>
            <w:hideMark/>
          </w:tcPr>
          <w:p w14:paraId="1D3A5FB3"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14%</w:t>
            </w:r>
          </w:p>
        </w:tc>
      </w:tr>
      <w:tr w:rsidR="00451E4C" w:rsidRPr="00451E4C" w14:paraId="1D72ED88"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4739D347"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Men’s health</w:t>
            </w:r>
          </w:p>
        </w:tc>
        <w:tc>
          <w:tcPr>
            <w:tcW w:w="2126" w:type="dxa"/>
            <w:hideMark/>
          </w:tcPr>
          <w:p w14:paraId="106B2E9A"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8</w:t>
            </w:r>
          </w:p>
        </w:tc>
        <w:tc>
          <w:tcPr>
            <w:tcW w:w="2126" w:type="dxa"/>
            <w:noWrap/>
            <w:hideMark/>
          </w:tcPr>
          <w:p w14:paraId="7AE77B52"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12%</w:t>
            </w:r>
          </w:p>
        </w:tc>
      </w:tr>
      <w:tr w:rsidR="00451E4C" w:rsidRPr="00451E4C" w14:paraId="6C97B103"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5D0F2DE1"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Legal services</w:t>
            </w:r>
          </w:p>
        </w:tc>
        <w:tc>
          <w:tcPr>
            <w:tcW w:w="2126" w:type="dxa"/>
            <w:hideMark/>
          </w:tcPr>
          <w:p w14:paraId="2A6008C6"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8</w:t>
            </w:r>
          </w:p>
        </w:tc>
        <w:tc>
          <w:tcPr>
            <w:tcW w:w="2126" w:type="dxa"/>
            <w:noWrap/>
            <w:hideMark/>
          </w:tcPr>
          <w:p w14:paraId="413D6D52"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12%</w:t>
            </w:r>
          </w:p>
        </w:tc>
      </w:tr>
      <w:tr w:rsidR="00451E4C" w:rsidRPr="00451E4C" w14:paraId="3C9E18D6"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126EB235"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Support for unpaid carers</w:t>
            </w:r>
          </w:p>
        </w:tc>
        <w:tc>
          <w:tcPr>
            <w:tcW w:w="2126" w:type="dxa"/>
            <w:hideMark/>
          </w:tcPr>
          <w:p w14:paraId="3BB7674F"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7</w:t>
            </w:r>
          </w:p>
        </w:tc>
        <w:tc>
          <w:tcPr>
            <w:tcW w:w="2126" w:type="dxa"/>
            <w:noWrap/>
            <w:hideMark/>
          </w:tcPr>
          <w:p w14:paraId="06030331"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r>
      <w:bookmarkEnd w:id="85"/>
      <w:tr w:rsidR="00451E4C" w:rsidRPr="00451E4C" w14:paraId="0E6EDB2C"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182B9FC3"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Drug and alcohol</w:t>
            </w:r>
          </w:p>
        </w:tc>
        <w:tc>
          <w:tcPr>
            <w:tcW w:w="2126" w:type="dxa"/>
            <w:hideMark/>
          </w:tcPr>
          <w:p w14:paraId="5C9CC365"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7</w:t>
            </w:r>
          </w:p>
        </w:tc>
        <w:tc>
          <w:tcPr>
            <w:tcW w:w="2126" w:type="dxa"/>
            <w:noWrap/>
            <w:hideMark/>
          </w:tcPr>
          <w:p w14:paraId="0500E571"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r>
      <w:tr w:rsidR="00451E4C" w:rsidRPr="00451E4C" w14:paraId="0060208E" w14:textId="77777777" w:rsidTr="00D20915">
        <w:trPr>
          <w:trHeight w:val="395"/>
        </w:trPr>
        <w:tc>
          <w:tcPr>
            <w:cnfStyle w:val="001000000000" w:firstRow="0" w:lastRow="0" w:firstColumn="1" w:lastColumn="0" w:oddVBand="0" w:evenVBand="0" w:oddHBand="0" w:evenHBand="0" w:firstRowFirstColumn="0" w:firstRowLastColumn="0" w:lastRowFirstColumn="0" w:lastRowLastColumn="0"/>
            <w:tcW w:w="5495" w:type="dxa"/>
            <w:hideMark/>
          </w:tcPr>
          <w:p w14:paraId="4DDAE686"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 xml:space="preserve">Aboriginal </w:t>
            </w:r>
            <w:r w:rsidR="003A2B90">
              <w:rPr>
                <w:rFonts w:eastAsia="Times New Roman" w:cs="Calibri"/>
                <w:sz w:val="20"/>
                <w:szCs w:val="20"/>
                <w:lang w:val="en-AU" w:eastAsia="en-AU"/>
              </w:rPr>
              <w:t>&amp;</w:t>
            </w:r>
            <w:r w:rsidRPr="003A2B90">
              <w:rPr>
                <w:rFonts w:eastAsia="Times New Roman" w:cs="Calibri"/>
                <w:sz w:val="20"/>
                <w:szCs w:val="20"/>
                <w:lang w:val="en-AU" w:eastAsia="en-AU"/>
              </w:rPr>
              <w:t xml:space="preserve"> Torres Strait Islander-</w:t>
            </w:r>
            <w:r w:rsidR="003A2B90">
              <w:rPr>
                <w:rFonts w:eastAsia="Times New Roman" w:cs="Calibri"/>
                <w:sz w:val="20"/>
                <w:szCs w:val="20"/>
                <w:lang w:val="en-AU" w:eastAsia="en-AU"/>
              </w:rPr>
              <w:t>s</w:t>
            </w:r>
            <w:r w:rsidRPr="003A2B90">
              <w:rPr>
                <w:rFonts w:eastAsia="Times New Roman" w:cs="Calibri"/>
                <w:sz w:val="20"/>
                <w:szCs w:val="20"/>
                <w:lang w:val="en-AU" w:eastAsia="en-AU"/>
              </w:rPr>
              <w:t>pecific health services</w:t>
            </w:r>
          </w:p>
        </w:tc>
        <w:tc>
          <w:tcPr>
            <w:tcW w:w="2126" w:type="dxa"/>
            <w:hideMark/>
          </w:tcPr>
          <w:p w14:paraId="61CA7DB7"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7</w:t>
            </w:r>
          </w:p>
        </w:tc>
        <w:tc>
          <w:tcPr>
            <w:tcW w:w="2126" w:type="dxa"/>
            <w:noWrap/>
            <w:hideMark/>
          </w:tcPr>
          <w:p w14:paraId="3045C9EC"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r>
      <w:tr w:rsidR="00451E4C" w:rsidRPr="00451E4C" w14:paraId="1E51B7E6"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02CD9572"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Gender equity programs</w:t>
            </w:r>
          </w:p>
        </w:tc>
        <w:tc>
          <w:tcPr>
            <w:tcW w:w="2126" w:type="dxa"/>
            <w:hideMark/>
          </w:tcPr>
          <w:p w14:paraId="23EAF030"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7</w:t>
            </w:r>
          </w:p>
        </w:tc>
        <w:tc>
          <w:tcPr>
            <w:tcW w:w="2126" w:type="dxa"/>
            <w:noWrap/>
            <w:hideMark/>
          </w:tcPr>
          <w:p w14:paraId="070D2504"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11%</w:t>
            </w:r>
          </w:p>
        </w:tc>
      </w:tr>
      <w:tr w:rsidR="00451E4C" w:rsidRPr="00451E4C" w14:paraId="33A8D6BC"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4008BF8B"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Respite care</w:t>
            </w:r>
          </w:p>
        </w:tc>
        <w:tc>
          <w:tcPr>
            <w:tcW w:w="2126" w:type="dxa"/>
            <w:hideMark/>
          </w:tcPr>
          <w:p w14:paraId="2AA9168B"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5</w:t>
            </w:r>
          </w:p>
        </w:tc>
        <w:tc>
          <w:tcPr>
            <w:tcW w:w="2126" w:type="dxa"/>
            <w:noWrap/>
            <w:hideMark/>
          </w:tcPr>
          <w:p w14:paraId="33D2A8F7"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8%</w:t>
            </w:r>
          </w:p>
        </w:tc>
      </w:tr>
      <w:tr w:rsidR="00451E4C" w:rsidRPr="00451E4C" w14:paraId="4C71C5C7"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6F42BD51"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Volunteer training and referrals</w:t>
            </w:r>
          </w:p>
        </w:tc>
        <w:tc>
          <w:tcPr>
            <w:tcW w:w="2126" w:type="dxa"/>
            <w:hideMark/>
          </w:tcPr>
          <w:p w14:paraId="6E65B027"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5</w:t>
            </w:r>
          </w:p>
        </w:tc>
        <w:tc>
          <w:tcPr>
            <w:tcW w:w="2126" w:type="dxa"/>
            <w:noWrap/>
            <w:hideMark/>
          </w:tcPr>
          <w:p w14:paraId="4E23BF61"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8%</w:t>
            </w:r>
          </w:p>
        </w:tc>
      </w:tr>
      <w:tr w:rsidR="00451E4C" w:rsidRPr="00451E4C" w14:paraId="61E5B38C"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43BD3F74"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Dental health</w:t>
            </w:r>
          </w:p>
        </w:tc>
        <w:tc>
          <w:tcPr>
            <w:tcW w:w="2126" w:type="dxa"/>
            <w:hideMark/>
          </w:tcPr>
          <w:p w14:paraId="4E382F04"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4</w:t>
            </w:r>
          </w:p>
        </w:tc>
        <w:tc>
          <w:tcPr>
            <w:tcW w:w="2126" w:type="dxa"/>
            <w:noWrap/>
            <w:hideMark/>
          </w:tcPr>
          <w:p w14:paraId="5C70792E"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6%</w:t>
            </w:r>
          </w:p>
        </w:tc>
      </w:tr>
      <w:tr w:rsidR="00451E4C" w:rsidRPr="00451E4C" w14:paraId="68399FCF"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4425F9E5"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Residential care</w:t>
            </w:r>
          </w:p>
        </w:tc>
        <w:tc>
          <w:tcPr>
            <w:tcW w:w="2126" w:type="dxa"/>
            <w:hideMark/>
          </w:tcPr>
          <w:p w14:paraId="7FF09F94"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w:t>
            </w:r>
          </w:p>
        </w:tc>
        <w:tc>
          <w:tcPr>
            <w:tcW w:w="2126" w:type="dxa"/>
            <w:noWrap/>
            <w:hideMark/>
          </w:tcPr>
          <w:p w14:paraId="4D26E55B"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5%</w:t>
            </w:r>
          </w:p>
        </w:tc>
      </w:tr>
      <w:tr w:rsidR="00451E4C" w:rsidRPr="00451E4C" w14:paraId="4E04A81A" w14:textId="77777777" w:rsidTr="00D20915">
        <w:trPr>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05B4BA8B"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Sexual health</w:t>
            </w:r>
          </w:p>
        </w:tc>
        <w:tc>
          <w:tcPr>
            <w:tcW w:w="2126" w:type="dxa"/>
            <w:hideMark/>
          </w:tcPr>
          <w:p w14:paraId="01652105"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w:t>
            </w:r>
          </w:p>
        </w:tc>
        <w:tc>
          <w:tcPr>
            <w:tcW w:w="2126" w:type="dxa"/>
            <w:noWrap/>
            <w:hideMark/>
          </w:tcPr>
          <w:p w14:paraId="1FB06AF9"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5%</w:t>
            </w:r>
          </w:p>
        </w:tc>
      </w:tr>
      <w:tr w:rsidR="00451E4C" w:rsidRPr="00451E4C" w14:paraId="12E75257" w14:textId="77777777" w:rsidTr="00D209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95" w:type="dxa"/>
            <w:hideMark/>
          </w:tcPr>
          <w:p w14:paraId="23B1C407"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Sport and leisure</w:t>
            </w:r>
          </w:p>
        </w:tc>
        <w:tc>
          <w:tcPr>
            <w:tcW w:w="2126" w:type="dxa"/>
            <w:hideMark/>
          </w:tcPr>
          <w:p w14:paraId="75BA02C7"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w:t>
            </w:r>
          </w:p>
        </w:tc>
        <w:tc>
          <w:tcPr>
            <w:tcW w:w="2126" w:type="dxa"/>
            <w:noWrap/>
            <w:hideMark/>
          </w:tcPr>
          <w:p w14:paraId="7C097C02" w14:textId="77777777" w:rsidR="00451E4C" w:rsidRPr="003A2B90" w:rsidRDefault="00451E4C" w:rsidP="00451E4C">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5%</w:t>
            </w:r>
          </w:p>
        </w:tc>
      </w:tr>
      <w:tr w:rsidR="00451E4C" w:rsidRPr="00451E4C" w14:paraId="44BDF2BC" w14:textId="77777777" w:rsidTr="00D20915">
        <w:trPr>
          <w:trHeight w:val="330"/>
        </w:trPr>
        <w:tc>
          <w:tcPr>
            <w:cnfStyle w:val="001000000000" w:firstRow="0" w:lastRow="0" w:firstColumn="1" w:lastColumn="0" w:oddVBand="0" w:evenVBand="0" w:oddHBand="0" w:evenHBand="0" w:firstRowFirstColumn="0" w:firstRowLastColumn="0" w:lastRowFirstColumn="0" w:lastRowLastColumn="0"/>
            <w:tcW w:w="5495" w:type="dxa"/>
            <w:hideMark/>
          </w:tcPr>
          <w:p w14:paraId="4F4E7F96" w14:textId="77777777" w:rsidR="00451E4C" w:rsidRPr="003A2B90" w:rsidRDefault="00451E4C" w:rsidP="00451E4C">
            <w:pPr>
              <w:jc w:val="left"/>
              <w:rPr>
                <w:rFonts w:eastAsia="Times New Roman" w:cs="Calibri"/>
                <w:sz w:val="20"/>
                <w:szCs w:val="20"/>
                <w:lang w:val="en-AU" w:eastAsia="en-AU"/>
              </w:rPr>
            </w:pPr>
            <w:r w:rsidRPr="003A2B90">
              <w:rPr>
                <w:rFonts w:eastAsia="Times New Roman" w:cs="Calibri"/>
                <w:sz w:val="20"/>
                <w:szCs w:val="20"/>
                <w:lang w:val="en-AU" w:eastAsia="en-AU"/>
              </w:rPr>
              <w:t>Gambling support</w:t>
            </w:r>
          </w:p>
        </w:tc>
        <w:tc>
          <w:tcPr>
            <w:tcW w:w="2126" w:type="dxa"/>
            <w:hideMark/>
          </w:tcPr>
          <w:p w14:paraId="11818F3D"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2</w:t>
            </w:r>
          </w:p>
        </w:tc>
        <w:tc>
          <w:tcPr>
            <w:tcW w:w="2126" w:type="dxa"/>
            <w:noWrap/>
            <w:hideMark/>
          </w:tcPr>
          <w:p w14:paraId="3260C04C" w14:textId="77777777" w:rsidR="00451E4C" w:rsidRPr="003A2B90" w:rsidRDefault="00451E4C" w:rsidP="00451E4C">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AU" w:eastAsia="en-AU"/>
              </w:rPr>
            </w:pPr>
            <w:r w:rsidRPr="003A2B90">
              <w:rPr>
                <w:rFonts w:eastAsia="Times New Roman" w:cs="Calibri"/>
                <w:color w:val="000000"/>
                <w:sz w:val="20"/>
                <w:szCs w:val="20"/>
                <w:lang w:val="en-AU" w:eastAsia="en-AU"/>
              </w:rPr>
              <w:t>3%</w:t>
            </w:r>
          </w:p>
        </w:tc>
      </w:tr>
    </w:tbl>
    <w:p w14:paraId="4615E8F1" w14:textId="77777777" w:rsidR="00AC28CA" w:rsidRDefault="00AC28CA" w:rsidP="00AC28CA">
      <w:pPr>
        <w:pStyle w:val="Heading2"/>
      </w:pPr>
      <w:bookmarkStart w:id="86" w:name="_Toc148371273"/>
      <w:bookmarkStart w:id="87" w:name="_Hlk149028608"/>
      <w:bookmarkStart w:id="88" w:name="_Toc153879951"/>
      <w:r>
        <w:lastRenderedPageBreak/>
        <w:t>Age &amp; disability services</w:t>
      </w:r>
      <w:bookmarkEnd w:id="86"/>
      <w:bookmarkEnd w:id="88"/>
    </w:p>
    <w:p w14:paraId="51964CCD" w14:textId="77777777" w:rsidR="00B66C63" w:rsidRPr="008942AD" w:rsidRDefault="00B66C63" w:rsidP="008942AD">
      <w:pPr>
        <w:pStyle w:val="Heading3"/>
      </w:pPr>
      <w:bookmarkStart w:id="89" w:name="_Toc148371274"/>
      <w:bookmarkStart w:id="90" w:name="_Toc153879952"/>
      <w:r w:rsidRPr="008942AD">
        <w:t>Service types</w:t>
      </w:r>
      <w:bookmarkEnd w:id="89"/>
      <w:bookmarkEnd w:id="90"/>
    </w:p>
    <w:p w14:paraId="0E0D39DB" w14:textId="3EC29DEF" w:rsidR="00AC28CA" w:rsidRPr="004841F6" w:rsidRDefault="0048035C" w:rsidP="00AC28CA">
      <w:r w:rsidRPr="004841F6">
        <w:t xml:space="preserve">Thirty-nine percent </w:t>
      </w:r>
      <w:r w:rsidR="00AC28CA" w:rsidRPr="004841F6">
        <w:t xml:space="preserve">of </w:t>
      </w:r>
      <w:r w:rsidRPr="004841F6">
        <w:t xml:space="preserve">the </w:t>
      </w:r>
      <w:r w:rsidR="00AC28CA" w:rsidRPr="004841F6">
        <w:t xml:space="preserve">services </w:t>
      </w:r>
      <w:r w:rsidRPr="004841F6">
        <w:t xml:space="preserve">surveyed </w:t>
      </w:r>
      <w:r w:rsidR="00AC28CA" w:rsidRPr="004841F6">
        <w:t>(26</w:t>
      </w:r>
      <w:r w:rsidR="008C4057" w:rsidRPr="004841F6">
        <w:t xml:space="preserve"> services</w:t>
      </w:r>
      <w:r w:rsidR="00AC28CA" w:rsidRPr="004841F6">
        <w:t xml:space="preserve">) </w:t>
      </w:r>
      <w:r w:rsidR="008C3209" w:rsidRPr="004841F6">
        <w:t>provide</w:t>
      </w:r>
      <w:r w:rsidR="00381DE9">
        <w:t>d</w:t>
      </w:r>
      <w:r w:rsidR="008C3209" w:rsidRPr="004841F6">
        <w:t xml:space="preserve"> </w:t>
      </w:r>
      <w:r w:rsidR="00AC28CA" w:rsidRPr="004841F6">
        <w:t>age and disability services</w:t>
      </w:r>
      <w:r w:rsidR="00381DE9">
        <w:t xml:space="preserve">.  Most </w:t>
      </w:r>
      <w:r w:rsidR="00AC28CA" w:rsidRPr="004841F6">
        <w:t>provid</w:t>
      </w:r>
      <w:r w:rsidR="00381DE9">
        <w:t>ed</w:t>
      </w:r>
      <w:r w:rsidR="00AC28CA" w:rsidRPr="004841F6">
        <w:t xml:space="preserve"> multiple </w:t>
      </w:r>
      <w:r w:rsidR="00381DE9">
        <w:t xml:space="preserve">service </w:t>
      </w:r>
      <w:r w:rsidR="00AC28CA" w:rsidRPr="004841F6">
        <w:t>types</w:t>
      </w:r>
      <w:r w:rsidR="00381DE9">
        <w:t>, including</w:t>
      </w:r>
      <w:r w:rsidR="00AC28CA" w:rsidRPr="004841F6">
        <w:t>:</w:t>
      </w:r>
    </w:p>
    <w:p w14:paraId="2C7130D2" w14:textId="77777777" w:rsidR="00AC28CA" w:rsidRPr="004841F6" w:rsidRDefault="00AC28CA" w:rsidP="002179F2">
      <w:pPr>
        <w:pStyle w:val="ListParagraph"/>
        <w:numPr>
          <w:ilvl w:val="0"/>
          <w:numId w:val="19"/>
        </w:numPr>
      </w:pPr>
      <w:r w:rsidRPr="004841F6">
        <w:t>Services for older people (19 services).</w:t>
      </w:r>
    </w:p>
    <w:p w14:paraId="0D6AACDA" w14:textId="77777777" w:rsidR="00AC28CA" w:rsidRPr="004841F6" w:rsidRDefault="00AC28CA" w:rsidP="002179F2">
      <w:pPr>
        <w:pStyle w:val="ListParagraph"/>
        <w:numPr>
          <w:ilvl w:val="0"/>
          <w:numId w:val="19"/>
        </w:numPr>
      </w:pPr>
      <w:r w:rsidRPr="004841F6">
        <w:t>Disability support (14 services).</w:t>
      </w:r>
    </w:p>
    <w:p w14:paraId="5075E263" w14:textId="77777777" w:rsidR="00AC28CA" w:rsidRPr="004841F6" w:rsidRDefault="00AC28CA" w:rsidP="002179F2">
      <w:pPr>
        <w:pStyle w:val="ListParagraph"/>
        <w:numPr>
          <w:ilvl w:val="0"/>
          <w:numId w:val="19"/>
        </w:numPr>
      </w:pPr>
      <w:r w:rsidRPr="004841F6">
        <w:t>Support for unpaid carers (7 services).</w:t>
      </w:r>
    </w:p>
    <w:p w14:paraId="557ADCD6" w14:textId="77777777" w:rsidR="00AC28CA" w:rsidRPr="004841F6" w:rsidRDefault="00AC28CA" w:rsidP="002179F2">
      <w:pPr>
        <w:pStyle w:val="ListParagraph"/>
        <w:numPr>
          <w:ilvl w:val="0"/>
          <w:numId w:val="19"/>
        </w:numPr>
      </w:pPr>
      <w:r w:rsidRPr="004841F6">
        <w:t>Respite care (3 services).</w:t>
      </w:r>
    </w:p>
    <w:p w14:paraId="6576D4A8" w14:textId="77777777" w:rsidR="00AC28CA" w:rsidRPr="004841F6" w:rsidRDefault="00AC28CA" w:rsidP="002179F2">
      <w:pPr>
        <w:pStyle w:val="ListParagraph"/>
        <w:numPr>
          <w:ilvl w:val="0"/>
          <w:numId w:val="19"/>
        </w:numPr>
      </w:pPr>
      <w:r w:rsidRPr="004841F6">
        <w:t>Residential care (2 services).</w:t>
      </w:r>
    </w:p>
    <w:p w14:paraId="1AC925D9" w14:textId="77777777" w:rsidR="00AC28CA" w:rsidRPr="004841F6" w:rsidRDefault="00AC28CA" w:rsidP="002179F2">
      <w:pPr>
        <w:pStyle w:val="ListParagraph"/>
        <w:numPr>
          <w:ilvl w:val="0"/>
          <w:numId w:val="19"/>
        </w:numPr>
        <w:rPr>
          <w:color w:val="000000" w:themeColor="text1"/>
        </w:rPr>
      </w:pPr>
      <w:r w:rsidRPr="004841F6">
        <w:rPr>
          <w:color w:val="000000" w:themeColor="text1"/>
        </w:rPr>
        <w:t>Other services (3 services).</w:t>
      </w:r>
    </w:p>
    <w:p w14:paraId="3F7C1BB1" w14:textId="77777777" w:rsidR="00381DE9" w:rsidRPr="003F6293" w:rsidRDefault="00381DE9" w:rsidP="00381DE9">
      <w:r w:rsidRPr="003F6293">
        <w:t>Other age and disability services included:</w:t>
      </w:r>
    </w:p>
    <w:p w14:paraId="173F2CBF" w14:textId="77777777" w:rsidR="00381DE9" w:rsidRPr="003F6293" w:rsidRDefault="00381DE9" w:rsidP="002179F2">
      <w:pPr>
        <w:pStyle w:val="ListParagraph"/>
        <w:numPr>
          <w:ilvl w:val="0"/>
          <w:numId w:val="47"/>
        </w:numPr>
      </w:pPr>
      <w:r>
        <w:t>S</w:t>
      </w:r>
      <w:r w:rsidRPr="003F6293">
        <w:t>upport for any one of any age living with dementia</w:t>
      </w:r>
      <w:r>
        <w:t>.</w:t>
      </w:r>
    </w:p>
    <w:p w14:paraId="6DA44DE3" w14:textId="77777777" w:rsidR="00381DE9" w:rsidRPr="003F6293" w:rsidRDefault="00381DE9" w:rsidP="002179F2">
      <w:pPr>
        <w:pStyle w:val="ListParagraph"/>
        <w:numPr>
          <w:ilvl w:val="0"/>
          <w:numId w:val="47"/>
        </w:numPr>
      </w:pPr>
      <w:r w:rsidRPr="003F6293">
        <w:t xml:space="preserve">Day </w:t>
      </w:r>
      <w:r>
        <w:t>p</w:t>
      </w:r>
      <w:r w:rsidRPr="003F6293">
        <w:t>rograms</w:t>
      </w:r>
      <w:r>
        <w:t>.</w:t>
      </w:r>
    </w:p>
    <w:p w14:paraId="534CE7A3" w14:textId="77777777" w:rsidR="00381DE9" w:rsidRPr="003F6293" w:rsidRDefault="00381DE9" w:rsidP="002179F2">
      <w:pPr>
        <w:pStyle w:val="ListParagraph"/>
        <w:numPr>
          <w:ilvl w:val="0"/>
          <w:numId w:val="47"/>
        </w:numPr>
      </w:pPr>
      <w:r w:rsidRPr="003F6293">
        <w:t>A7S program for older people and younger people with disabilities</w:t>
      </w:r>
      <w:r>
        <w:t>.</w:t>
      </w:r>
    </w:p>
    <w:p w14:paraId="485F40E4" w14:textId="77777777" w:rsidR="00381DE9" w:rsidRPr="003F6293" w:rsidRDefault="00381DE9" w:rsidP="002179F2">
      <w:pPr>
        <w:pStyle w:val="ListParagraph"/>
        <w:numPr>
          <w:ilvl w:val="0"/>
          <w:numId w:val="47"/>
        </w:numPr>
      </w:pPr>
      <w:r w:rsidRPr="003F6293">
        <w:t>Al</w:t>
      </w:r>
      <w:r>
        <w:t>lied health and nursing support.</w:t>
      </w:r>
    </w:p>
    <w:p w14:paraId="31BDB021" w14:textId="77777777" w:rsidR="00B66C63" w:rsidRDefault="00B66C63" w:rsidP="00B66C63">
      <w:r w:rsidRPr="004841F6">
        <w:t>There were no services which organisations planned to stop providing in the next five years.  Three services planned to add services supporting unpaid carers</w:t>
      </w:r>
      <w:r w:rsidR="008C3209" w:rsidRPr="004841F6">
        <w:t>,</w:t>
      </w:r>
      <w:r w:rsidRPr="004841F6">
        <w:t xml:space="preserve"> and two planned to add new residential care services. </w:t>
      </w:r>
      <w:r w:rsidR="008C4057" w:rsidRPr="004841F6">
        <w:t xml:space="preserve"> There were no plans amongst existing services to add additional services for older people, disability support services or respite care services.</w:t>
      </w:r>
    </w:p>
    <w:p w14:paraId="551AA19A" w14:textId="77777777" w:rsidR="00340824" w:rsidRDefault="00340824" w:rsidP="00340824">
      <w:pPr>
        <w:pStyle w:val="Subtitle"/>
      </w:pPr>
      <w:r>
        <w:t xml:space="preserve">Age and disability services: </w:t>
      </w:r>
      <w:r w:rsidRPr="00340824">
        <w:t>Of the services listed below, please tell us which services you currently provide, plan to add or plan to stop providing?</w:t>
      </w:r>
    </w:p>
    <w:tbl>
      <w:tblPr>
        <w:tblStyle w:val="GridTable5Dark-Accent11"/>
        <w:tblW w:w="9856" w:type="dxa"/>
        <w:tblLook w:val="04A0" w:firstRow="1" w:lastRow="0" w:firstColumn="1" w:lastColumn="0" w:noHBand="0" w:noVBand="1"/>
      </w:tblPr>
      <w:tblGrid>
        <w:gridCol w:w="2961"/>
        <w:gridCol w:w="1180"/>
        <w:gridCol w:w="584"/>
        <w:gridCol w:w="1820"/>
        <w:gridCol w:w="471"/>
        <w:gridCol w:w="1489"/>
        <w:gridCol w:w="471"/>
        <w:gridCol w:w="880"/>
      </w:tblGrid>
      <w:tr w:rsidR="002F46FD" w:rsidRPr="00340824" w14:paraId="3563FCD3" w14:textId="77777777" w:rsidTr="00D20915">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961" w:type="dxa"/>
            <w:hideMark/>
          </w:tcPr>
          <w:p w14:paraId="79B672F3" w14:textId="77777777" w:rsidR="002F46FD" w:rsidRPr="00340824" w:rsidRDefault="002F46FD" w:rsidP="00340824">
            <w:pPr>
              <w:jc w:val="left"/>
              <w:rPr>
                <w:rFonts w:eastAsia="Times New Roman" w:cs="Arial"/>
                <w:sz w:val="20"/>
                <w:szCs w:val="20"/>
                <w:lang w:val="en-AU" w:eastAsia="en-AU"/>
              </w:rPr>
            </w:pPr>
            <w:r>
              <w:rPr>
                <w:rFonts w:eastAsia="Times New Roman" w:cs="Arial"/>
                <w:sz w:val="20"/>
                <w:szCs w:val="20"/>
                <w:lang w:val="en-AU" w:eastAsia="en-AU"/>
              </w:rPr>
              <w:t>Service</w:t>
            </w:r>
          </w:p>
        </w:tc>
        <w:tc>
          <w:tcPr>
            <w:tcW w:w="1764" w:type="dxa"/>
            <w:gridSpan w:val="2"/>
            <w:hideMark/>
          </w:tcPr>
          <w:p w14:paraId="6764C498" w14:textId="77777777" w:rsidR="002F46FD" w:rsidRPr="00340824" w:rsidRDefault="002F46FD" w:rsidP="0034082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Currently provide</w:t>
            </w:r>
          </w:p>
          <w:p w14:paraId="1FD6DFDA" w14:textId="77777777" w:rsidR="002F46FD" w:rsidRPr="00340824" w:rsidRDefault="002F46FD" w:rsidP="0034082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2291" w:type="dxa"/>
            <w:gridSpan w:val="2"/>
            <w:hideMark/>
          </w:tcPr>
          <w:p w14:paraId="399A78E8" w14:textId="2107BC13" w:rsidR="002F46FD" w:rsidRPr="00D20915" w:rsidRDefault="002F46FD" w:rsidP="00D20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add new service in the next 5 years</w:t>
            </w:r>
          </w:p>
        </w:tc>
        <w:tc>
          <w:tcPr>
            <w:tcW w:w="1960" w:type="dxa"/>
            <w:gridSpan w:val="2"/>
            <w:hideMark/>
          </w:tcPr>
          <w:p w14:paraId="5A4A6E14" w14:textId="384CF66C" w:rsidR="002F46FD" w:rsidRPr="00D20915" w:rsidRDefault="002F46FD" w:rsidP="00D2091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stop providing within the next 5 year</w:t>
            </w:r>
            <w:r w:rsidR="00D20915">
              <w:rPr>
                <w:rFonts w:eastAsia="Times New Roman" w:cs="Arial"/>
                <w:sz w:val="20"/>
                <w:szCs w:val="20"/>
                <w:lang w:val="en-AU" w:eastAsia="en-AU"/>
              </w:rPr>
              <w:t>s</w:t>
            </w:r>
            <w:r w:rsidRPr="00340824">
              <w:rPr>
                <w:rFonts w:eastAsia="Times New Roman" w:cs="Arial"/>
                <w:sz w:val="20"/>
                <w:szCs w:val="20"/>
                <w:lang w:val="en-AU" w:eastAsia="en-AU"/>
              </w:rPr>
              <w:t> </w:t>
            </w:r>
          </w:p>
        </w:tc>
        <w:tc>
          <w:tcPr>
            <w:tcW w:w="880" w:type="dxa"/>
            <w:hideMark/>
          </w:tcPr>
          <w:p w14:paraId="746DDA7E" w14:textId="77777777" w:rsidR="002F46FD" w:rsidRPr="00340824" w:rsidRDefault="002F46FD" w:rsidP="0034082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Total</w:t>
            </w:r>
          </w:p>
        </w:tc>
      </w:tr>
      <w:tr w:rsidR="00340824" w:rsidRPr="00340824" w14:paraId="1A869EDC" w14:textId="77777777" w:rsidTr="0034082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57E6F79A"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Services for people aged 65+</w:t>
            </w:r>
          </w:p>
        </w:tc>
        <w:tc>
          <w:tcPr>
            <w:tcW w:w="1180" w:type="dxa"/>
            <w:hideMark/>
          </w:tcPr>
          <w:p w14:paraId="52B5BDB0"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100%</w:t>
            </w:r>
          </w:p>
        </w:tc>
        <w:tc>
          <w:tcPr>
            <w:tcW w:w="584" w:type="dxa"/>
            <w:hideMark/>
          </w:tcPr>
          <w:p w14:paraId="213AF49D"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19</w:t>
            </w:r>
          </w:p>
        </w:tc>
        <w:tc>
          <w:tcPr>
            <w:tcW w:w="1820" w:type="dxa"/>
            <w:hideMark/>
          </w:tcPr>
          <w:p w14:paraId="6DC6DF2F"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016CF81A"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1489" w:type="dxa"/>
            <w:hideMark/>
          </w:tcPr>
          <w:p w14:paraId="4C76B1D2"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00909DDC"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4704B453"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19</w:t>
            </w:r>
          </w:p>
        </w:tc>
      </w:tr>
      <w:tr w:rsidR="00340824" w:rsidRPr="00340824" w14:paraId="63B018BB" w14:textId="77777777" w:rsidTr="00340824">
        <w:trPr>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39892089"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Support for unpaid carers</w:t>
            </w:r>
          </w:p>
        </w:tc>
        <w:tc>
          <w:tcPr>
            <w:tcW w:w="1180" w:type="dxa"/>
            <w:hideMark/>
          </w:tcPr>
          <w:p w14:paraId="5CB1ED9A"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70%</w:t>
            </w:r>
          </w:p>
        </w:tc>
        <w:tc>
          <w:tcPr>
            <w:tcW w:w="584" w:type="dxa"/>
            <w:hideMark/>
          </w:tcPr>
          <w:p w14:paraId="30F511E0"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7</w:t>
            </w:r>
          </w:p>
        </w:tc>
        <w:tc>
          <w:tcPr>
            <w:tcW w:w="1820" w:type="dxa"/>
            <w:hideMark/>
          </w:tcPr>
          <w:p w14:paraId="44BB8B8D"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30%</w:t>
            </w:r>
          </w:p>
        </w:tc>
        <w:tc>
          <w:tcPr>
            <w:tcW w:w="471" w:type="dxa"/>
            <w:hideMark/>
          </w:tcPr>
          <w:p w14:paraId="69E57D82"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w:t>
            </w:r>
          </w:p>
        </w:tc>
        <w:tc>
          <w:tcPr>
            <w:tcW w:w="1489" w:type="dxa"/>
            <w:hideMark/>
          </w:tcPr>
          <w:p w14:paraId="240CC38A"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18B63A69"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21EB873E"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10</w:t>
            </w:r>
          </w:p>
        </w:tc>
      </w:tr>
      <w:tr w:rsidR="00340824" w:rsidRPr="00340824" w14:paraId="760EE467" w14:textId="77777777" w:rsidTr="0034082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75B1BB83"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Residential care</w:t>
            </w:r>
          </w:p>
        </w:tc>
        <w:tc>
          <w:tcPr>
            <w:tcW w:w="1180" w:type="dxa"/>
            <w:hideMark/>
          </w:tcPr>
          <w:p w14:paraId="3E737AEA"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50%</w:t>
            </w:r>
          </w:p>
        </w:tc>
        <w:tc>
          <w:tcPr>
            <w:tcW w:w="584" w:type="dxa"/>
            <w:hideMark/>
          </w:tcPr>
          <w:p w14:paraId="6F3F3341"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2</w:t>
            </w:r>
          </w:p>
        </w:tc>
        <w:tc>
          <w:tcPr>
            <w:tcW w:w="1820" w:type="dxa"/>
            <w:hideMark/>
          </w:tcPr>
          <w:p w14:paraId="669E330E"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50%</w:t>
            </w:r>
          </w:p>
        </w:tc>
        <w:tc>
          <w:tcPr>
            <w:tcW w:w="471" w:type="dxa"/>
            <w:hideMark/>
          </w:tcPr>
          <w:p w14:paraId="5E199665"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2</w:t>
            </w:r>
          </w:p>
        </w:tc>
        <w:tc>
          <w:tcPr>
            <w:tcW w:w="1489" w:type="dxa"/>
            <w:hideMark/>
          </w:tcPr>
          <w:p w14:paraId="16AB99A1"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50316F68"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138BD249"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4</w:t>
            </w:r>
          </w:p>
        </w:tc>
      </w:tr>
      <w:tr w:rsidR="00340824" w:rsidRPr="00340824" w14:paraId="5838FEE2" w14:textId="77777777" w:rsidTr="00340824">
        <w:trPr>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345D31DD"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Disability support</w:t>
            </w:r>
          </w:p>
        </w:tc>
        <w:tc>
          <w:tcPr>
            <w:tcW w:w="1180" w:type="dxa"/>
            <w:hideMark/>
          </w:tcPr>
          <w:p w14:paraId="764EBB3B"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100%</w:t>
            </w:r>
          </w:p>
        </w:tc>
        <w:tc>
          <w:tcPr>
            <w:tcW w:w="584" w:type="dxa"/>
            <w:hideMark/>
          </w:tcPr>
          <w:p w14:paraId="4571BF5E"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14</w:t>
            </w:r>
          </w:p>
        </w:tc>
        <w:tc>
          <w:tcPr>
            <w:tcW w:w="1820" w:type="dxa"/>
            <w:hideMark/>
          </w:tcPr>
          <w:p w14:paraId="37C75995"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75C47A33"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1489" w:type="dxa"/>
            <w:hideMark/>
          </w:tcPr>
          <w:p w14:paraId="0D90E4E6"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0AAA1477"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39DFC297"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14</w:t>
            </w:r>
          </w:p>
        </w:tc>
      </w:tr>
      <w:tr w:rsidR="00340824" w:rsidRPr="00340824" w14:paraId="4B22203F" w14:textId="77777777" w:rsidTr="0034082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1D9710C0"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Respite care</w:t>
            </w:r>
          </w:p>
        </w:tc>
        <w:tc>
          <w:tcPr>
            <w:tcW w:w="1180" w:type="dxa"/>
            <w:hideMark/>
          </w:tcPr>
          <w:p w14:paraId="476A57C3"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100%</w:t>
            </w:r>
          </w:p>
        </w:tc>
        <w:tc>
          <w:tcPr>
            <w:tcW w:w="584" w:type="dxa"/>
            <w:hideMark/>
          </w:tcPr>
          <w:p w14:paraId="55B5AEA7"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w:t>
            </w:r>
          </w:p>
        </w:tc>
        <w:tc>
          <w:tcPr>
            <w:tcW w:w="1820" w:type="dxa"/>
            <w:hideMark/>
          </w:tcPr>
          <w:p w14:paraId="35FA1C34"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5718C112"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1489" w:type="dxa"/>
            <w:hideMark/>
          </w:tcPr>
          <w:p w14:paraId="6BB3A2A2"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65730B8C"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098EECE1" w14:textId="77777777" w:rsidR="00340824" w:rsidRPr="00340824" w:rsidRDefault="00340824" w:rsidP="0034082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w:t>
            </w:r>
          </w:p>
        </w:tc>
      </w:tr>
      <w:tr w:rsidR="00340824" w:rsidRPr="00340824" w14:paraId="79242A85" w14:textId="77777777" w:rsidTr="00340824">
        <w:trPr>
          <w:trHeight w:val="345"/>
        </w:trPr>
        <w:tc>
          <w:tcPr>
            <w:cnfStyle w:val="001000000000" w:firstRow="0" w:lastRow="0" w:firstColumn="1" w:lastColumn="0" w:oddVBand="0" w:evenVBand="0" w:oddHBand="0" w:evenHBand="0" w:firstRowFirstColumn="0" w:firstRowLastColumn="0" w:lastRowFirstColumn="0" w:lastRowLastColumn="0"/>
            <w:tcW w:w="2961" w:type="dxa"/>
            <w:hideMark/>
          </w:tcPr>
          <w:p w14:paraId="773BE6AD" w14:textId="77777777" w:rsidR="00340824" w:rsidRPr="00340824" w:rsidRDefault="00340824" w:rsidP="00340824">
            <w:pPr>
              <w:jc w:val="left"/>
              <w:rPr>
                <w:rFonts w:eastAsia="Times New Roman" w:cs="Arial"/>
                <w:sz w:val="20"/>
                <w:szCs w:val="20"/>
                <w:lang w:val="en-AU" w:eastAsia="en-AU"/>
              </w:rPr>
            </w:pPr>
            <w:r w:rsidRPr="00340824">
              <w:rPr>
                <w:rFonts w:eastAsia="Times New Roman" w:cs="Arial"/>
                <w:sz w:val="20"/>
                <w:szCs w:val="20"/>
                <w:lang w:val="en-AU" w:eastAsia="en-AU"/>
              </w:rPr>
              <w:t>Other</w:t>
            </w:r>
          </w:p>
        </w:tc>
        <w:tc>
          <w:tcPr>
            <w:tcW w:w="1180" w:type="dxa"/>
            <w:hideMark/>
          </w:tcPr>
          <w:p w14:paraId="500D7A3A"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100%</w:t>
            </w:r>
          </w:p>
        </w:tc>
        <w:tc>
          <w:tcPr>
            <w:tcW w:w="584" w:type="dxa"/>
            <w:hideMark/>
          </w:tcPr>
          <w:p w14:paraId="3016D4D2"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w:t>
            </w:r>
          </w:p>
        </w:tc>
        <w:tc>
          <w:tcPr>
            <w:tcW w:w="1820" w:type="dxa"/>
            <w:hideMark/>
          </w:tcPr>
          <w:p w14:paraId="76EF3648"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5202589F"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1489" w:type="dxa"/>
            <w:hideMark/>
          </w:tcPr>
          <w:p w14:paraId="3F0EBE54"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471" w:type="dxa"/>
            <w:hideMark/>
          </w:tcPr>
          <w:p w14:paraId="33A86BF1"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0</w:t>
            </w:r>
          </w:p>
        </w:tc>
        <w:tc>
          <w:tcPr>
            <w:tcW w:w="880" w:type="dxa"/>
            <w:hideMark/>
          </w:tcPr>
          <w:p w14:paraId="5F41C4B5" w14:textId="77777777" w:rsidR="00340824" w:rsidRPr="00340824" w:rsidRDefault="00340824" w:rsidP="0034082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340824">
              <w:rPr>
                <w:rFonts w:eastAsia="Times New Roman" w:cs="Arial"/>
                <w:color w:val="000000"/>
                <w:sz w:val="20"/>
                <w:szCs w:val="20"/>
                <w:lang w:val="en-AU" w:eastAsia="en-AU"/>
              </w:rPr>
              <w:t>3</w:t>
            </w:r>
          </w:p>
        </w:tc>
      </w:tr>
    </w:tbl>
    <w:p w14:paraId="7B801731" w14:textId="77777777" w:rsidR="00340824" w:rsidRPr="004841F6" w:rsidRDefault="00340824" w:rsidP="002F46FD">
      <w:pPr>
        <w:spacing w:after="0" w:line="240" w:lineRule="auto"/>
      </w:pPr>
    </w:p>
    <w:p w14:paraId="7C069BC6" w14:textId="77777777" w:rsidR="00B66C63" w:rsidRPr="004841F6" w:rsidRDefault="00B66C63" w:rsidP="008942AD">
      <w:pPr>
        <w:pStyle w:val="Heading3"/>
        <w:rPr>
          <w:bCs/>
        </w:rPr>
      </w:pPr>
      <w:bookmarkStart w:id="91" w:name="_Toc148371275"/>
      <w:bookmarkStart w:id="92" w:name="_Toc153879953"/>
      <w:r w:rsidRPr="004841F6">
        <w:rPr>
          <w:bCs/>
        </w:rPr>
        <w:t>Service gaps</w:t>
      </w:r>
      <w:bookmarkEnd w:id="91"/>
      <w:bookmarkEnd w:id="92"/>
    </w:p>
    <w:p w14:paraId="2492E734" w14:textId="5A57520E" w:rsidR="00AC28CA" w:rsidRPr="004841F6" w:rsidRDefault="00AC28CA" w:rsidP="00AC28CA">
      <w:r w:rsidRPr="004841F6">
        <w:t xml:space="preserve">The main service gaps </w:t>
      </w:r>
      <w:r w:rsidR="00005181" w:rsidRPr="004841F6">
        <w:t>were for</w:t>
      </w:r>
      <w:r w:rsidR="009B1D6E" w:rsidRPr="004841F6">
        <w:t>:</w:t>
      </w:r>
      <w:r w:rsidRPr="004841F6">
        <w:t xml:space="preserve"> </w:t>
      </w:r>
    </w:p>
    <w:p w14:paraId="32BC7B80" w14:textId="33991C2D" w:rsidR="00AC28CA" w:rsidRPr="004841F6" w:rsidRDefault="00005181" w:rsidP="002179F2">
      <w:pPr>
        <w:pStyle w:val="ListParagraph"/>
        <w:numPr>
          <w:ilvl w:val="0"/>
          <w:numId w:val="19"/>
        </w:numPr>
      </w:pPr>
      <w:r w:rsidRPr="004841F6">
        <w:t>Support for unpaid carers (</w:t>
      </w:r>
      <w:r w:rsidR="00D20915">
        <w:t xml:space="preserve">identified as a gap by </w:t>
      </w:r>
      <w:r w:rsidRPr="004841F6">
        <w:t>12</w:t>
      </w:r>
      <w:r w:rsidR="00AC28CA" w:rsidRPr="004841F6">
        <w:t xml:space="preserve"> services).</w:t>
      </w:r>
    </w:p>
    <w:p w14:paraId="03DAAD87" w14:textId="77777777" w:rsidR="00AC28CA" w:rsidRPr="004841F6" w:rsidRDefault="00AC28CA" w:rsidP="002179F2">
      <w:pPr>
        <w:pStyle w:val="ListParagraph"/>
        <w:numPr>
          <w:ilvl w:val="0"/>
          <w:numId w:val="19"/>
        </w:numPr>
      </w:pPr>
      <w:r w:rsidRPr="004841F6">
        <w:t>Disability support (1</w:t>
      </w:r>
      <w:r w:rsidR="00005181" w:rsidRPr="004841F6">
        <w:t>1</w:t>
      </w:r>
      <w:r w:rsidRPr="004841F6">
        <w:t xml:space="preserve"> services).</w:t>
      </w:r>
    </w:p>
    <w:p w14:paraId="773FC737" w14:textId="77777777" w:rsidR="00AC28CA" w:rsidRPr="004841F6" w:rsidRDefault="00005181" w:rsidP="002179F2">
      <w:pPr>
        <w:pStyle w:val="ListParagraph"/>
        <w:numPr>
          <w:ilvl w:val="0"/>
          <w:numId w:val="19"/>
        </w:numPr>
      </w:pPr>
      <w:r w:rsidRPr="004841F6">
        <w:t>Services for older people (10</w:t>
      </w:r>
      <w:r w:rsidR="00AC28CA" w:rsidRPr="004841F6">
        <w:t xml:space="preserve"> services).</w:t>
      </w:r>
    </w:p>
    <w:p w14:paraId="64CA8B81" w14:textId="77777777" w:rsidR="00AC28CA" w:rsidRPr="004841F6" w:rsidRDefault="00AC28CA" w:rsidP="002179F2">
      <w:pPr>
        <w:pStyle w:val="ListParagraph"/>
        <w:numPr>
          <w:ilvl w:val="0"/>
          <w:numId w:val="19"/>
        </w:numPr>
      </w:pPr>
      <w:r w:rsidRPr="004841F6">
        <w:t>Respite care (</w:t>
      </w:r>
      <w:r w:rsidR="00005181" w:rsidRPr="004841F6">
        <w:t>8</w:t>
      </w:r>
      <w:r w:rsidRPr="004841F6">
        <w:t xml:space="preserve"> services).</w:t>
      </w:r>
    </w:p>
    <w:p w14:paraId="4956BDE3" w14:textId="77777777" w:rsidR="00AC28CA" w:rsidRPr="004841F6" w:rsidRDefault="00005181" w:rsidP="002179F2">
      <w:pPr>
        <w:pStyle w:val="ListParagraph"/>
        <w:numPr>
          <w:ilvl w:val="0"/>
          <w:numId w:val="19"/>
        </w:numPr>
      </w:pPr>
      <w:r w:rsidRPr="004841F6">
        <w:lastRenderedPageBreak/>
        <w:t>Residential care (8</w:t>
      </w:r>
      <w:r w:rsidR="00AC28CA" w:rsidRPr="004841F6">
        <w:t xml:space="preserve"> services).</w:t>
      </w:r>
    </w:p>
    <w:p w14:paraId="1FBF8821" w14:textId="5BF9D67B" w:rsidR="009B1D6E" w:rsidRDefault="00005181" w:rsidP="00AC28CA">
      <w:r w:rsidRPr="004841F6">
        <w:t>These gaps typically affected the whole of Yarra Ranges (70</w:t>
      </w:r>
      <w:r w:rsidR="00D20915">
        <w:t>%</w:t>
      </w:r>
      <w:r w:rsidRPr="004841F6">
        <w:t>-92%, depending on service type).</w:t>
      </w:r>
      <w:r w:rsidRPr="004841F6">
        <w:rPr>
          <w:b/>
          <w:bCs/>
        </w:rPr>
        <w:t xml:space="preserve">  </w:t>
      </w:r>
      <w:r w:rsidR="00AC28CA" w:rsidRPr="004841F6">
        <w:t xml:space="preserve">For specific </w:t>
      </w:r>
      <w:r w:rsidRPr="004841F6">
        <w:rPr>
          <w:color w:val="000000" w:themeColor="text1"/>
        </w:rPr>
        <w:t xml:space="preserve">geographic </w:t>
      </w:r>
      <w:r w:rsidR="00AC28CA" w:rsidRPr="004841F6">
        <w:rPr>
          <w:color w:val="000000" w:themeColor="text1"/>
        </w:rPr>
        <w:t xml:space="preserve">areas, one or two services </w:t>
      </w:r>
      <w:r w:rsidRPr="004841F6">
        <w:rPr>
          <w:color w:val="000000" w:themeColor="text1"/>
        </w:rPr>
        <w:t>tended to identify</w:t>
      </w:r>
      <w:r w:rsidR="00AC28CA" w:rsidRPr="004841F6">
        <w:rPr>
          <w:color w:val="000000" w:themeColor="text1"/>
        </w:rPr>
        <w:t xml:space="preserve"> gaps for each service type and </w:t>
      </w:r>
      <w:r w:rsidR="005214D9" w:rsidRPr="004841F6">
        <w:rPr>
          <w:color w:val="000000" w:themeColor="text1"/>
        </w:rPr>
        <w:t xml:space="preserve">local </w:t>
      </w:r>
      <w:r w:rsidR="00AC28CA" w:rsidRPr="004841F6">
        <w:rPr>
          <w:color w:val="000000" w:themeColor="text1"/>
        </w:rPr>
        <w:t>area, indicating a fairly even spread of gaps across Yarra Ranges.</w:t>
      </w:r>
      <w:r w:rsidR="00AC28CA" w:rsidRPr="004841F6">
        <w:rPr>
          <w:b/>
          <w:bCs/>
          <w:color w:val="000000" w:themeColor="text1"/>
        </w:rPr>
        <w:t xml:space="preserve"> </w:t>
      </w:r>
      <w:r w:rsidR="00AC28CA" w:rsidRPr="004841F6">
        <w:rPr>
          <w:color w:val="000000" w:themeColor="text1"/>
        </w:rPr>
        <w:t xml:space="preserve"> </w:t>
      </w:r>
      <w:r w:rsidR="00AC28CA" w:rsidRPr="002B6416">
        <w:rPr>
          <w:color w:val="000000" w:themeColor="text1"/>
        </w:rPr>
        <w:t>Disability support was only identified as a specific gap for the Hills</w:t>
      </w:r>
      <w:r w:rsidR="009B1D6E" w:rsidRPr="002B6416">
        <w:rPr>
          <w:color w:val="000000" w:themeColor="text1"/>
        </w:rPr>
        <w:t xml:space="preserve"> </w:t>
      </w:r>
      <w:r w:rsidR="00D20915">
        <w:rPr>
          <w:color w:val="000000" w:themeColor="text1"/>
        </w:rPr>
        <w:t xml:space="preserve">- </w:t>
      </w:r>
      <w:r w:rsidR="009B1D6E" w:rsidRPr="002B6416">
        <w:rPr>
          <w:color w:val="000000" w:themeColor="text1"/>
        </w:rPr>
        <w:t>as well as for the whole of Yarra Ranges</w:t>
      </w:r>
      <w:r w:rsidR="00D20915">
        <w:rPr>
          <w:color w:val="000000" w:themeColor="text1"/>
        </w:rPr>
        <w:t xml:space="preserve"> -</w:t>
      </w:r>
      <w:r w:rsidR="00AC28CA" w:rsidRPr="002B6416">
        <w:rPr>
          <w:color w:val="000000" w:themeColor="text1"/>
        </w:rPr>
        <w:t xml:space="preserve"> and by only one service.</w:t>
      </w:r>
      <w:r w:rsidR="009B1D6E" w:rsidRPr="002B6416">
        <w:rPr>
          <w:color w:val="000000" w:themeColor="text1"/>
        </w:rPr>
        <w:t xml:space="preserve">  </w:t>
      </w:r>
      <w:r w:rsidRPr="002B6416">
        <w:rPr>
          <w:color w:val="000000" w:themeColor="text1"/>
        </w:rPr>
        <w:t xml:space="preserve">The highest number of overall </w:t>
      </w:r>
      <w:r w:rsidR="00D20915">
        <w:rPr>
          <w:color w:val="000000" w:themeColor="text1"/>
        </w:rPr>
        <w:t xml:space="preserve">age and disability </w:t>
      </w:r>
      <w:r w:rsidR="009B1D6E" w:rsidRPr="002B6416">
        <w:rPr>
          <w:color w:val="000000" w:themeColor="text1"/>
        </w:rPr>
        <w:t>service gaps w</w:t>
      </w:r>
      <w:r w:rsidRPr="002B6416">
        <w:rPr>
          <w:color w:val="000000" w:themeColor="text1"/>
        </w:rPr>
        <w:t>as</w:t>
      </w:r>
      <w:r w:rsidR="009B1D6E" w:rsidRPr="002B6416">
        <w:rPr>
          <w:color w:val="000000" w:themeColor="text1"/>
        </w:rPr>
        <w:t xml:space="preserve"> in the Hills (8 services identified gaps).  </w:t>
      </w:r>
      <w:r w:rsidR="005214D9" w:rsidRPr="002B6416">
        <w:rPr>
          <w:color w:val="000000" w:themeColor="text1"/>
        </w:rPr>
        <w:t>Fewer</w:t>
      </w:r>
      <w:r w:rsidR="009B1D6E" w:rsidRPr="002B6416">
        <w:rPr>
          <w:color w:val="000000" w:themeColor="text1"/>
        </w:rPr>
        <w:t xml:space="preserve"> </w:t>
      </w:r>
      <w:r w:rsidR="009B1D6E" w:rsidRPr="002B6416">
        <w:t xml:space="preserve">gaps were identified in the Valley (5 services), Healesville-Yarra Glen (5 services) and the Urban </w:t>
      </w:r>
      <w:r w:rsidR="00D20915">
        <w:t>A</w:t>
      </w:r>
      <w:r w:rsidR="009B1D6E" w:rsidRPr="002B6416">
        <w:t>rea (3 services).</w:t>
      </w:r>
    </w:p>
    <w:p w14:paraId="4C424F84" w14:textId="004285A6" w:rsidR="002254BF" w:rsidRPr="002254BF" w:rsidRDefault="002254BF" w:rsidP="002254BF">
      <w:r w:rsidRPr="002254BF">
        <w:t>Residential care data shows that Yarra Ranges has large gaps in residential aged care services, with no services at all in the Hills and a large shortfall in the Urban Area; the Valley is closest to the benchmark for service provision.  This benchmark will reduce from 2024/25, due to an increasing preference amongst older residents to age at home rather than going into residential care.</w:t>
      </w:r>
    </w:p>
    <w:p w14:paraId="11D62B97" w14:textId="77777777" w:rsidR="002C5A57" w:rsidRPr="002C5A57" w:rsidRDefault="002C5A57" w:rsidP="002C5A57">
      <w:pPr>
        <w:pStyle w:val="Subtitle"/>
        <w:rPr>
          <w:rFonts w:eastAsia="Times New Roman"/>
          <w:lang w:val="en-AU" w:eastAsia="en-AU"/>
        </w:rPr>
      </w:pPr>
      <w:r>
        <w:t xml:space="preserve">Age and disability services: </w:t>
      </w:r>
      <w:r w:rsidRPr="002C5A57">
        <w:rPr>
          <w:rFonts w:eastAsia="Times New Roman"/>
          <w:lang w:val="en-AU" w:eastAsia="en-AU"/>
        </w:rPr>
        <w:t>Are there any service gaps affecting the following areas of Yarra Ranges?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2F46FD" w:rsidRPr="002C5A57" w14:paraId="29E036B1" w14:textId="77777777" w:rsidTr="00A76508">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43" w:type="dxa"/>
            <w:hideMark/>
          </w:tcPr>
          <w:p w14:paraId="6052EBE9" w14:textId="77777777" w:rsidR="002F46FD" w:rsidRPr="002C5A57" w:rsidRDefault="002F46FD" w:rsidP="002C5A57">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6831425A"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w:t>
            </w:r>
          </w:p>
          <w:p w14:paraId="44CB6870"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231" w:type="dxa"/>
            <w:gridSpan w:val="2"/>
            <w:hideMark/>
          </w:tcPr>
          <w:p w14:paraId="4A726030"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20E0E090"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71" w:type="dxa"/>
            <w:gridSpan w:val="2"/>
            <w:hideMark/>
          </w:tcPr>
          <w:p w14:paraId="6E13C6F5"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p w14:paraId="07C48C42"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36" w:type="dxa"/>
            <w:gridSpan w:val="2"/>
            <w:hideMark/>
          </w:tcPr>
          <w:p w14:paraId="1A457F25"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772B66A2"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570D5DE5"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w:t>
            </w:r>
          </w:p>
          <w:p w14:paraId="36D7FC93"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765" w:type="dxa"/>
            <w:hideMark/>
          </w:tcPr>
          <w:p w14:paraId="170159D6" w14:textId="77777777" w:rsidR="002F46FD" w:rsidRPr="002C5A57" w:rsidRDefault="002F46FD" w:rsidP="002C5A5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2C5A57" w:rsidRPr="002C5A57" w14:paraId="7B49FD12" w14:textId="77777777" w:rsidTr="002C5A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hideMark/>
          </w:tcPr>
          <w:p w14:paraId="199EF6E0" w14:textId="77777777" w:rsidR="002C5A57" w:rsidRPr="002C5A57" w:rsidRDefault="002C5A57" w:rsidP="002C5A57">
            <w:pPr>
              <w:jc w:val="left"/>
              <w:rPr>
                <w:rFonts w:eastAsia="Times New Roman" w:cs="Arial"/>
                <w:sz w:val="20"/>
                <w:szCs w:val="20"/>
                <w:lang w:val="en-AU" w:eastAsia="en-AU"/>
              </w:rPr>
            </w:pPr>
            <w:r w:rsidRPr="002C5A57">
              <w:rPr>
                <w:rFonts w:eastAsia="Times New Roman" w:cs="Arial"/>
                <w:sz w:val="20"/>
                <w:szCs w:val="20"/>
                <w:lang w:val="en-AU" w:eastAsia="en-AU"/>
              </w:rPr>
              <w:t>Services for older people</w:t>
            </w:r>
          </w:p>
        </w:tc>
        <w:tc>
          <w:tcPr>
            <w:tcW w:w="992" w:type="dxa"/>
            <w:hideMark/>
          </w:tcPr>
          <w:p w14:paraId="0271A94C"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70%</w:t>
            </w:r>
          </w:p>
        </w:tc>
        <w:tc>
          <w:tcPr>
            <w:tcW w:w="584" w:type="dxa"/>
            <w:hideMark/>
          </w:tcPr>
          <w:p w14:paraId="5D788BBE"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7</w:t>
            </w:r>
          </w:p>
        </w:tc>
        <w:tc>
          <w:tcPr>
            <w:tcW w:w="760" w:type="dxa"/>
            <w:hideMark/>
          </w:tcPr>
          <w:p w14:paraId="7495EEA2"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20%</w:t>
            </w:r>
          </w:p>
        </w:tc>
        <w:tc>
          <w:tcPr>
            <w:tcW w:w="471" w:type="dxa"/>
            <w:hideMark/>
          </w:tcPr>
          <w:p w14:paraId="36F0C24D"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w:t>
            </w:r>
          </w:p>
        </w:tc>
        <w:tc>
          <w:tcPr>
            <w:tcW w:w="904" w:type="dxa"/>
            <w:hideMark/>
          </w:tcPr>
          <w:p w14:paraId="4D5ACAC8"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10%</w:t>
            </w:r>
          </w:p>
        </w:tc>
        <w:tc>
          <w:tcPr>
            <w:tcW w:w="467" w:type="dxa"/>
            <w:hideMark/>
          </w:tcPr>
          <w:p w14:paraId="2F222716"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865" w:type="dxa"/>
            <w:hideMark/>
          </w:tcPr>
          <w:p w14:paraId="4C4234F5"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471" w:type="dxa"/>
            <w:hideMark/>
          </w:tcPr>
          <w:p w14:paraId="22F67D29"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1283" w:type="dxa"/>
            <w:hideMark/>
          </w:tcPr>
          <w:p w14:paraId="652C65C9"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20%</w:t>
            </w:r>
          </w:p>
        </w:tc>
        <w:tc>
          <w:tcPr>
            <w:tcW w:w="456" w:type="dxa"/>
            <w:hideMark/>
          </w:tcPr>
          <w:p w14:paraId="7349AC54"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w:t>
            </w:r>
          </w:p>
        </w:tc>
        <w:tc>
          <w:tcPr>
            <w:tcW w:w="765" w:type="dxa"/>
            <w:hideMark/>
          </w:tcPr>
          <w:p w14:paraId="6C650A53"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10</w:t>
            </w:r>
          </w:p>
        </w:tc>
      </w:tr>
      <w:tr w:rsidR="002C5A57" w:rsidRPr="002C5A57" w14:paraId="00BD36D2" w14:textId="77777777" w:rsidTr="002C5A57">
        <w:trPr>
          <w:trHeight w:val="315"/>
        </w:trPr>
        <w:tc>
          <w:tcPr>
            <w:cnfStyle w:val="001000000000" w:firstRow="0" w:lastRow="0" w:firstColumn="1" w:lastColumn="0" w:oddVBand="0" w:evenVBand="0" w:oddHBand="0" w:evenHBand="0" w:firstRowFirstColumn="0" w:firstRowLastColumn="0" w:lastRowFirstColumn="0" w:lastRowLastColumn="0"/>
            <w:tcW w:w="1843" w:type="dxa"/>
            <w:hideMark/>
          </w:tcPr>
          <w:p w14:paraId="607EA388" w14:textId="77777777" w:rsidR="002C5A57" w:rsidRPr="002C5A57" w:rsidRDefault="002C5A57" w:rsidP="002C5A57">
            <w:pPr>
              <w:jc w:val="left"/>
              <w:rPr>
                <w:rFonts w:eastAsia="Times New Roman" w:cs="Arial"/>
                <w:sz w:val="20"/>
                <w:szCs w:val="20"/>
                <w:lang w:val="en-AU" w:eastAsia="en-AU"/>
              </w:rPr>
            </w:pPr>
            <w:r w:rsidRPr="002C5A57">
              <w:rPr>
                <w:rFonts w:eastAsia="Times New Roman" w:cs="Arial"/>
                <w:sz w:val="20"/>
                <w:szCs w:val="20"/>
                <w:lang w:val="en-AU" w:eastAsia="en-AU"/>
              </w:rPr>
              <w:t>Support for unpaid carers</w:t>
            </w:r>
          </w:p>
        </w:tc>
        <w:tc>
          <w:tcPr>
            <w:tcW w:w="992" w:type="dxa"/>
            <w:hideMark/>
          </w:tcPr>
          <w:p w14:paraId="75548C51"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92%</w:t>
            </w:r>
          </w:p>
        </w:tc>
        <w:tc>
          <w:tcPr>
            <w:tcW w:w="584" w:type="dxa"/>
            <w:hideMark/>
          </w:tcPr>
          <w:p w14:paraId="4797FF8E"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11</w:t>
            </w:r>
          </w:p>
        </w:tc>
        <w:tc>
          <w:tcPr>
            <w:tcW w:w="760" w:type="dxa"/>
            <w:hideMark/>
          </w:tcPr>
          <w:p w14:paraId="2D33B571"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w:t>
            </w:r>
          </w:p>
        </w:tc>
        <w:tc>
          <w:tcPr>
            <w:tcW w:w="471" w:type="dxa"/>
            <w:hideMark/>
          </w:tcPr>
          <w:p w14:paraId="33C47523"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904" w:type="dxa"/>
            <w:hideMark/>
          </w:tcPr>
          <w:p w14:paraId="12CE8554"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17%</w:t>
            </w:r>
          </w:p>
        </w:tc>
        <w:tc>
          <w:tcPr>
            <w:tcW w:w="467" w:type="dxa"/>
            <w:hideMark/>
          </w:tcPr>
          <w:p w14:paraId="17DD912E"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w:t>
            </w:r>
          </w:p>
        </w:tc>
        <w:tc>
          <w:tcPr>
            <w:tcW w:w="865" w:type="dxa"/>
            <w:hideMark/>
          </w:tcPr>
          <w:p w14:paraId="2A1744E3"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w:t>
            </w:r>
          </w:p>
        </w:tc>
        <w:tc>
          <w:tcPr>
            <w:tcW w:w="471" w:type="dxa"/>
            <w:hideMark/>
          </w:tcPr>
          <w:p w14:paraId="59BA94A0"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1283" w:type="dxa"/>
            <w:hideMark/>
          </w:tcPr>
          <w:p w14:paraId="65E4A7FF"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w:t>
            </w:r>
          </w:p>
        </w:tc>
        <w:tc>
          <w:tcPr>
            <w:tcW w:w="456" w:type="dxa"/>
            <w:hideMark/>
          </w:tcPr>
          <w:p w14:paraId="100DD4BB"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765" w:type="dxa"/>
            <w:hideMark/>
          </w:tcPr>
          <w:p w14:paraId="7DA6BD68"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12</w:t>
            </w:r>
          </w:p>
        </w:tc>
      </w:tr>
      <w:tr w:rsidR="002C5A57" w:rsidRPr="002C5A57" w14:paraId="17EA33E3" w14:textId="77777777" w:rsidTr="002C5A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hideMark/>
          </w:tcPr>
          <w:p w14:paraId="75ECC976" w14:textId="77777777" w:rsidR="002C5A57" w:rsidRPr="002C5A57" w:rsidRDefault="002C5A57" w:rsidP="002C5A57">
            <w:pPr>
              <w:jc w:val="left"/>
              <w:rPr>
                <w:rFonts w:eastAsia="Times New Roman" w:cs="Arial"/>
                <w:sz w:val="20"/>
                <w:szCs w:val="20"/>
                <w:lang w:val="en-AU" w:eastAsia="en-AU"/>
              </w:rPr>
            </w:pPr>
            <w:r w:rsidRPr="002C5A57">
              <w:rPr>
                <w:rFonts w:eastAsia="Times New Roman" w:cs="Arial"/>
                <w:sz w:val="20"/>
                <w:szCs w:val="20"/>
                <w:lang w:val="en-AU" w:eastAsia="en-AU"/>
              </w:rPr>
              <w:t>Residential care</w:t>
            </w:r>
          </w:p>
        </w:tc>
        <w:tc>
          <w:tcPr>
            <w:tcW w:w="992" w:type="dxa"/>
            <w:hideMark/>
          </w:tcPr>
          <w:p w14:paraId="17F9B665"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88%</w:t>
            </w:r>
          </w:p>
        </w:tc>
        <w:tc>
          <w:tcPr>
            <w:tcW w:w="584" w:type="dxa"/>
            <w:hideMark/>
          </w:tcPr>
          <w:p w14:paraId="61D70FBD"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7</w:t>
            </w:r>
          </w:p>
        </w:tc>
        <w:tc>
          <w:tcPr>
            <w:tcW w:w="760" w:type="dxa"/>
            <w:hideMark/>
          </w:tcPr>
          <w:p w14:paraId="1283B7B4"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25%</w:t>
            </w:r>
          </w:p>
        </w:tc>
        <w:tc>
          <w:tcPr>
            <w:tcW w:w="471" w:type="dxa"/>
            <w:hideMark/>
          </w:tcPr>
          <w:p w14:paraId="622B3966"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w:t>
            </w:r>
          </w:p>
        </w:tc>
        <w:tc>
          <w:tcPr>
            <w:tcW w:w="904" w:type="dxa"/>
            <w:hideMark/>
          </w:tcPr>
          <w:p w14:paraId="2F45E30F"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67" w:type="dxa"/>
            <w:hideMark/>
          </w:tcPr>
          <w:p w14:paraId="27248A98"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865" w:type="dxa"/>
            <w:hideMark/>
          </w:tcPr>
          <w:p w14:paraId="3FE5C262"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71" w:type="dxa"/>
            <w:hideMark/>
          </w:tcPr>
          <w:p w14:paraId="6C5F0948"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1283" w:type="dxa"/>
            <w:hideMark/>
          </w:tcPr>
          <w:p w14:paraId="14F40DA3"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56" w:type="dxa"/>
            <w:hideMark/>
          </w:tcPr>
          <w:p w14:paraId="71BBF111"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765" w:type="dxa"/>
            <w:hideMark/>
          </w:tcPr>
          <w:p w14:paraId="521C049F"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w:t>
            </w:r>
          </w:p>
        </w:tc>
      </w:tr>
      <w:tr w:rsidR="002C5A57" w:rsidRPr="002C5A57" w14:paraId="5CB04235" w14:textId="77777777" w:rsidTr="002C5A57">
        <w:trPr>
          <w:trHeight w:val="315"/>
        </w:trPr>
        <w:tc>
          <w:tcPr>
            <w:cnfStyle w:val="001000000000" w:firstRow="0" w:lastRow="0" w:firstColumn="1" w:lastColumn="0" w:oddVBand="0" w:evenVBand="0" w:oddHBand="0" w:evenHBand="0" w:firstRowFirstColumn="0" w:firstRowLastColumn="0" w:lastRowFirstColumn="0" w:lastRowLastColumn="0"/>
            <w:tcW w:w="1843" w:type="dxa"/>
            <w:hideMark/>
          </w:tcPr>
          <w:p w14:paraId="0ED54311" w14:textId="77777777" w:rsidR="002C5A57" w:rsidRPr="002C5A57" w:rsidRDefault="002C5A57" w:rsidP="002C5A57">
            <w:pPr>
              <w:jc w:val="left"/>
              <w:rPr>
                <w:rFonts w:eastAsia="Times New Roman" w:cs="Arial"/>
                <w:sz w:val="20"/>
                <w:szCs w:val="20"/>
                <w:lang w:val="en-AU" w:eastAsia="en-AU"/>
              </w:rPr>
            </w:pPr>
            <w:r w:rsidRPr="002C5A57">
              <w:rPr>
                <w:rFonts w:eastAsia="Times New Roman" w:cs="Arial"/>
                <w:sz w:val="20"/>
                <w:szCs w:val="20"/>
                <w:lang w:val="en-AU" w:eastAsia="en-AU"/>
              </w:rPr>
              <w:t>Disability support</w:t>
            </w:r>
          </w:p>
        </w:tc>
        <w:tc>
          <w:tcPr>
            <w:tcW w:w="992" w:type="dxa"/>
            <w:hideMark/>
          </w:tcPr>
          <w:p w14:paraId="267A8E1D"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91%</w:t>
            </w:r>
          </w:p>
        </w:tc>
        <w:tc>
          <w:tcPr>
            <w:tcW w:w="584" w:type="dxa"/>
            <w:hideMark/>
          </w:tcPr>
          <w:p w14:paraId="46AAA515"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10</w:t>
            </w:r>
          </w:p>
        </w:tc>
        <w:tc>
          <w:tcPr>
            <w:tcW w:w="760" w:type="dxa"/>
            <w:hideMark/>
          </w:tcPr>
          <w:p w14:paraId="1B8BF976"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9%</w:t>
            </w:r>
          </w:p>
        </w:tc>
        <w:tc>
          <w:tcPr>
            <w:tcW w:w="471" w:type="dxa"/>
            <w:hideMark/>
          </w:tcPr>
          <w:p w14:paraId="63EDEDBF"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904" w:type="dxa"/>
            <w:hideMark/>
          </w:tcPr>
          <w:p w14:paraId="39C695F9"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467" w:type="dxa"/>
            <w:hideMark/>
          </w:tcPr>
          <w:p w14:paraId="12744647"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865" w:type="dxa"/>
            <w:hideMark/>
          </w:tcPr>
          <w:p w14:paraId="11B8DCF3"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471" w:type="dxa"/>
            <w:hideMark/>
          </w:tcPr>
          <w:p w14:paraId="7C0110DE"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1283" w:type="dxa"/>
            <w:hideMark/>
          </w:tcPr>
          <w:p w14:paraId="4FF11680"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456" w:type="dxa"/>
            <w:hideMark/>
          </w:tcPr>
          <w:p w14:paraId="6EF8FE18"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0</w:t>
            </w:r>
          </w:p>
        </w:tc>
        <w:tc>
          <w:tcPr>
            <w:tcW w:w="765" w:type="dxa"/>
            <w:hideMark/>
          </w:tcPr>
          <w:p w14:paraId="6138D780" w14:textId="77777777" w:rsidR="002C5A57" w:rsidRPr="002C5A57" w:rsidRDefault="002C5A57" w:rsidP="002C5A5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11</w:t>
            </w:r>
          </w:p>
        </w:tc>
      </w:tr>
      <w:tr w:rsidR="002C5A57" w:rsidRPr="002C5A57" w14:paraId="19A5C236" w14:textId="77777777" w:rsidTr="002C5A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hideMark/>
          </w:tcPr>
          <w:p w14:paraId="70E8DCFE" w14:textId="77777777" w:rsidR="002C5A57" w:rsidRPr="002C5A57" w:rsidRDefault="002C5A57" w:rsidP="002C5A57">
            <w:pPr>
              <w:jc w:val="left"/>
              <w:rPr>
                <w:rFonts w:eastAsia="Times New Roman" w:cs="Arial"/>
                <w:sz w:val="20"/>
                <w:szCs w:val="20"/>
                <w:lang w:val="en-AU" w:eastAsia="en-AU"/>
              </w:rPr>
            </w:pPr>
            <w:r w:rsidRPr="002C5A57">
              <w:rPr>
                <w:rFonts w:eastAsia="Times New Roman" w:cs="Arial"/>
                <w:sz w:val="20"/>
                <w:szCs w:val="20"/>
                <w:lang w:val="en-AU" w:eastAsia="en-AU"/>
              </w:rPr>
              <w:t>Respite care</w:t>
            </w:r>
          </w:p>
        </w:tc>
        <w:tc>
          <w:tcPr>
            <w:tcW w:w="992" w:type="dxa"/>
            <w:hideMark/>
          </w:tcPr>
          <w:p w14:paraId="3072F223"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88%</w:t>
            </w:r>
          </w:p>
        </w:tc>
        <w:tc>
          <w:tcPr>
            <w:tcW w:w="584" w:type="dxa"/>
            <w:hideMark/>
          </w:tcPr>
          <w:p w14:paraId="44BFF7EA"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7</w:t>
            </w:r>
          </w:p>
        </w:tc>
        <w:tc>
          <w:tcPr>
            <w:tcW w:w="760" w:type="dxa"/>
            <w:hideMark/>
          </w:tcPr>
          <w:p w14:paraId="1396A5A0"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25%</w:t>
            </w:r>
          </w:p>
        </w:tc>
        <w:tc>
          <w:tcPr>
            <w:tcW w:w="471" w:type="dxa"/>
            <w:hideMark/>
          </w:tcPr>
          <w:p w14:paraId="155CA7E5"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2</w:t>
            </w:r>
          </w:p>
        </w:tc>
        <w:tc>
          <w:tcPr>
            <w:tcW w:w="904" w:type="dxa"/>
            <w:hideMark/>
          </w:tcPr>
          <w:p w14:paraId="1EA1BB95"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67" w:type="dxa"/>
            <w:hideMark/>
          </w:tcPr>
          <w:p w14:paraId="3DA6103B"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865" w:type="dxa"/>
            <w:hideMark/>
          </w:tcPr>
          <w:p w14:paraId="26C97DC1"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71" w:type="dxa"/>
            <w:hideMark/>
          </w:tcPr>
          <w:p w14:paraId="1AEA122F"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1283" w:type="dxa"/>
            <w:hideMark/>
          </w:tcPr>
          <w:p w14:paraId="20C849FA"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13%</w:t>
            </w:r>
          </w:p>
        </w:tc>
        <w:tc>
          <w:tcPr>
            <w:tcW w:w="456" w:type="dxa"/>
            <w:hideMark/>
          </w:tcPr>
          <w:p w14:paraId="3ECAB870"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1</w:t>
            </w:r>
          </w:p>
        </w:tc>
        <w:tc>
          <w:tcPr>
            <w:tcW w:w="765" w:type="dxa"/>
            <w:hideMark/>
          </w:tcPr>
          <w:p w14:paraId="02127882" w14:textId="77777777" w:rsidR="002C5A57" w:rsidRPr="002C5A57" w:rsidRDefault="002C5A57" w:rsidP="002C5A5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C5A57">
              <w:rPr>
                <w:rFonts w:eastAsia="Times New Roman" w:cs="Arial"/>
                <w:color w:val="000000"/>
                <w:sz w:val="20"/>
                <w:szCs w:val="20"/>
                <w:lang w:val="en-AU" w:eastAsia="en-AU"/>
              </w:rPr>
              <w:t>8</w:t>
            </w:r>
          </w:p>
        </w:tc>
      </w:tr>
    </w:tbl>
    <w:p w14:paraId="071840D4" w14:textId="77777777" w:rsidR="002F46FD" w:rsidRPr="004841F6" w:rsidRDefault="002F46FD" w:rsidP="002F46FD">
      <w:pPr>
        <w:spacing w:after="0" w:line="240" w:lineRule="auto"/>
      </w:pPr>
    </w:p>
    <w:p w14:paraId="487BB9C4" w14:textId="77777777" w:rsidR="00B66C63" w:rsidRPr="004841F6" w:rsidRDefault="00B66C63" w:rsidP="00B66C63">
      <w:pPr>
        <w:pStyle w:val="Heading3"/>
        <w:rPr>
          <w:bCs/>
        </w:rPr>
      </w:pPr>
      <w:bookmarkStart w:id="93" w:name="_Toc148371276"/>
      <w:bookmarkStart w:id="94" w:name="_Toc153879954"/>
      <w:r w:rsidRPr="004841F6">
        <w:rPr>
          <w:bCs/>
        </w:rPr>
        <w:t>Increase</w:t>
      </w:r>
      <w:r w:rsidR="00C135A8" w:rsidRPr="004841F6">
        <w:rPr>
          <w:bCs/>
        </w:rPr>
        <w:t>s in</w:t>
      </w:r>
      <w:r w:rsidRPr="004841F6">
        <w:rPr>
          <w:bCs/>
        </w:rPr>
        <w:t xml:space="preserve"> demand </w:t>
      </w:r>
      <w:r w:rsidR="00C135A8" w:rsidRPr="004841F6">
        <w:rPr>
          <w:bCs/>
        </w:rPr>
        <w:t>since 2019</w:t>
      </w:r>
      <w:bookmarkEnd w:id="93"/>
      <w:bookmarkEnd w:id="94"/>
    </w:p>
    <w:p w14:paraId="4D92693F" w14:textId="77777777" w:rsidR="00891EC7" w:rsidRPr="004841F6" w:rsidRDefault="00C135A8" w:rsidP="00AC28CA">
      <w:r w:rsidRPr="004841F6">
        <w:t>Over the past four years, i</w:t>
      </w:r>
      <w:r w:rsidR="00B66C63" w:rsidRPr="004841F6">
        <w:t>ncreased demand had the most impact for</w:t>
      </w:r>
      <w:r w:rsidR="00891EC7" w:rsidRPr="004841F6">
        <w:t>:</w:t>
      </w:r>
    </w:p>
    <w:p w14:paraId="04DC75F3" w14:textId="541D3E22" w:rsidR="00891EC7" w:rsidRPr="002B6416" w:rsidRDefault="00891EC7" w:rsidP="002179F2">
      <w:pPr>
        <w:pStyle w:val="ListParagraph"/>
        <w:numPr>
          <w:ilvl w:val="0"/>
          <w:numId w:val="21"/>
        </w:numPr>
      </w:pPr>
      <w:r w:rsidRPr="002B6416">
        <w:t>S</w:t>
      </w:r>
      <w:r w:rsidR="00B66C63" w:rsidRPr="002B6416">
        <w:t>ervices for older people</w:t>
      </w:r>
      <w:r w:rsidRPr="002B6416">
        <w:t xml:space="preserve"> – 14 services identified this as an issue, </w:t>
      </w:r>
      <w:r w:rsidR="00381DE9">
        <w:t xml:space="preserve">both </w:t>
      </w:r>
      <w:r w:rsidR="00C135A8" w:rsidRPr="002B6416">
        <w:t xml:space="preserve">for the whole of Yarra </w:t>
      </w:r>
      <w:r w:rsidR="00B66C63" w:rsidRPr="002B6416">
        <w:t>Ranges (1</w:t>
      </w:r>
      <w:r w:rsidR="00C135A8" w:rsidRPr="002B6416">
        <w:t>1</w:t>
      </w:r>
      <w:r w:rsidR="005214D9" w:rsidRPr="002B6416">
        <w:t>)</w:t>
      </w:r>
      <w:r w:rsidR="00381DE9">
        <w:t xml:space="preserve"> </w:t>
      </w:r>
      <w:r w:rsidR="00B66C63" w:rsidRPr="002B6416">
        <w:t xml:space="preserve">and </w:t>
      </w:r>
      <w:r w:rsidR="00381DE9">
        <w:t xml:space="preserve">also </w:t>
      </w:r>
      <w:r w:rsidR="00B66C63" w:rsidRPr="002B6416">
        <w:t>in the Hills (3)</w:t>
      </w:r>
      <w:r w:rsidR="005214D9" w:rsidRPr="002B6416">
        <w:t>, Valley (1) and Urban Area (1)</w:t>
      </w:r>
      <w:r w:rsidRPr="002B6416">
        <w:t>.</w:t>
      </w:r>
    </w:p>
    <w:p w14:paraId="18A59983" w14:textId="77777777" w:rsidR="00891EC7" w:rsidRPr="002B6416" w:rsidRDefault="00891EC7" w:rsidP="002179F2">
      <w:pPr>
        <w:pStyle w:val="ListParagraph"/>
        <w:numPr>
          <w:ilvl w:val="0"/>
          <w:numId w:val="21"/>
        </w:numPr>
      </w:pPr>
      <w:r w:rsidRPr="002B6416">
        <w:t>D</w:t>
      </w:r>
      <w:r w:rsidR="00B66C63" w:rsidRPr="002B6416">
        <w:t>isability support services</w:t>
      </w:r>
      <w:r w:rsidRPr="002B6416">
        <w:t xml:space="preserve"> – 13 services identified this as an issue, primarily as a Yarra Ranges-wide issue (</w:t>
      </w:r>
      <w:r w:rsidR="00B66C63" w:rsidRPr="002B6416">
        <w:t>12</w:t>
      </w:r>
      <w:r w:rsidRPr="002B6416">
        <w:t>)</w:t>
      </w:r>
      <w:r w:rsidR="005214D9" w:rsidRPr="002B6416">
        <w:t>.</w:t>
      </w:r>
    </w:p>
    <w:p w14:paraId="23FEECD7" w14:textId="0EACD631" w:rsidR="005214D9" w:rsidRPr="002B6416" w:rsidRDefault="00B66C63" w:rsidP="00AC28CA">
      <w:pPr>
        <w:rPr>
          <w:color w:val="FF0000"/>
        </w:rPr>
      </w:pPr>
      <w:r w:rsidRPr="002B6416">
        <w:t>Seven services identified support for unpaid carers as a</w:t>
      </w:r>
      <w:r w:rsidR="002254BF">
        <w:t xml:space="preserve"> growing area of demand</w:t>
      </w:r>
      <w:r w:rsidRPr="002B6416">
        <w:t>, five identified respite care and three identified residential care</w:t>
      </w:r>
      <w:r w:rsidR="00063281" w:rsidRPr="002B6416">
        <w:t xml:space="preserve"> – </w:t>
      </w:r>
      <w:r w:rsidR="00063281" w:rsidRPr="002B6416">
        <w:rPr>
          <w:color w:val="000000" w:themeColor="text1"/>
        </w:rPr>
        <w:t>primarily as a Yarra Ranges-wide issue</w:t>
      </w:r>
      <w:r w:rsidR="00C359B0">
        <w:rPr>
          <w:color w:val="000000" w:themeColor="text1"/>
        </w:rPr>
        <w:t>.</w:t>
      </w:r>
    </w:p>
    <w:p w14:paraId="05D0BB11" w14:textId="77777777" w:rsidR="007659F3" w:rsidRDefault="007659F3" w:rsidP="007659F3">
      <w:r w:rsidRPr="002B6416">
        <w:rPr>
          <w:color w:val="000000" w:themeColor="text1"/>
        </w:rPr>
        <w:t>The main increase in demand identified for the Hills was services for older people.  Shifts in</w:t>
      </w:r>
      <w:r w:rsidRPr="004841F6">
        <w:rPr>
          <w:b/>
          <w:bCs/>
          <w:color w:val="000000" w:themeColor="text1"/>
        </w:rPr>
        <w:t xml:space="preserve"> </w:t>
      </w:r>
      <w:r w:rsidRPr="002B6416">
        <w:t>demand were more evenly spread across service types for the Urban Area and the Valley, and minimal increases in demand were specifically identified for Healesville-Yarra Glen.</w:t>
      </w:r>
    </w:p>
    <w:p w14:paraId="5F484EEF" w14:textId="77777777" w:rsidR="005F6876" w:rsidRDefault="005F6876">
      <w:pPr>
        <w:jc w:val="left"/>
        <w:rPr>
          <w:rFonts w:asciiTheme="majorHAnsi" w:eastAsiaTheme="majorEastAsia" w:hAnsiTheme="majorHAnsi" w:cstheme="majorBidi"/>
          <w:b/>
          <w:bCs/>
          <w:i/>
          <w:iCs/>
          <w:color w:val="4F81BD" w:themeColor="accent1"/>
          <w:spacing w:val="15"/>
          <w:sz w:val="24"/>
        </w:rPr>
      </w:pPr>
      <w:r>
        <w:br w:type="page"/>
      </w:r>
    </w:p>
    <w:p w14:paraId="6B7D5E3A" w14:textId="70469829" w:rsidR="00AF6A2F" w:rsidRPr="002C5A57" w:rsidRDefault="00AF6A2F" w:rsidP="00AF6A2F">
      <w:pPr>
        <w:pStyle w:val="Subtitle"/>
        <w:rPr>
          <w:rFonts w:eastAsia="Times New Roman"/>
          <w:lang w:val="en-AU" w:eastAsia="en-AU"/>
        </w:rPr>
      </w:pPr>
      <w:r>
        <w:lastRenderedPageBreak/>
        <w:t xml:space="preserve">Age and disability services: </w:t>
      </w:r>
      <w:r w:rsidRPr="00AF6A2F">
        <w:rPr>
          <w:rFonts w:eastAsia="Times New Roman"/>
          <w:lang w:val="en-AU" w:eastAsia="en-AU"/>
        </w:rPr>
        <w:t>Has your service noticed an increase in demand over the past four years? If yes, for which services and areas?</w:t>
      </w:r>
    </w:p>
    <w:tbl>
      <w:tblPr>
        <w:tblStyle w:val="GridTable5Dark-Accent11"/>
        <w:tblW w:w="9861" w:type="dxa"/>
        <w:tblLook w:val="04A0" w:firstRow="1" w:lastRow="0" w:firstColumn="1" w:lastColumn="0" w:noHBand="0" w:noVBand="1"/>
      </w:tblPr>
      <w:tblGrid>
        <w:gridCol w:w="1659"/>
        <w:gridCol w:w="962"/>
        <w:gridCol w:w="588"/>
        <w:gridCol w:w="719"/>
        <w:gridCol w:w="588"/>
        <w:gridCol w:w="863"/>
        <w:gridCol w:w="588"/>
        <w:gridCol w:w="833"/>
        <w:gridCol w:w="588"/>
        <w:gridCol w:w="1283"/>
        <w:gridCol w:w="452"/>
        <w:gridCol w:w="738"/>
      </w:tblGrid>
      <w:tr w:rsidR="002F46FD" w:rsidRPr="002C5A57" w14:paraId="39B42D03" w14:textId="77777777" w:rsidTr="00A76508">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659" w:type="dxa"/>
            <w:hideMark/>
          </w:tcPr>
          <w:p w14:paraId="4394CE48" w14:textId="77777777" w:rsidR="002F46FD" w:rsidRPr="002C5A57" w:rsidRDefault="002F46FD"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50" w:type="dxa"/>
            <w:gridSpan w:val="2"/>
            <w:hideMark/>
          </w:tcPr>
          <w:p w14:paraId="3EBA79B2"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w:t>
            </w:r>
          </w:p>
          <w:p w14:paraId="12DB7DD4"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07" w:type="dxa"/>
            <w:gridSpan w:val="2"/>
            <w:hideMark/>
          </w:tcPr>
          <w:p w14:paraId="0976F188"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331C94C5"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451" w:type="dxa"/>
            <w:gridSpan w:val="2"/>
            <w:hideMark/>
          </w:tcPr>
          <w:p w14:paraId="6A842367"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p w14:paraId="6A4F1E73"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421" w:type="dxa"/>
            <w:gridSpan w:val="2"/>
            <w:hideMark/>
          </w:tcPr>
          <w:p w14:paraId="78502187"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35232CA2"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5" w:type="dxa"/>
            <w:gridSpan w:val="2"/>
            <w:hideMark/>
          </w:tcPr>
          <w:p w14:paraId="21740E9B"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w:t>
            </w:r>
          </w:p>
          <w:p w14:paraId="7C611C48"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738" w:type="dxa"/>
            <w:hideMark/>
          </w:tcPr>
          <w:p w14:paraId="3486FD67" w14:textId="77777777" w:rsidR="002F46FD" w:rsidRPr="002C5A57" w:rsidRDefault="002F46FD"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2F46FD" w:rsidRPr="002C5A57" w14:paraId="37FA27ED" w14:textId="77777777" w:rsidTr="002F46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59" w:type="dxa"/>
            <w:hideMark/>
          </w:tcPr>
          <w:p w14:paraId="502FA8B3" w14:textId="77777777" w:rsidR="002F46FD" w:rsidRPr="002C5A57" w:rsidRDefault="002F46FD" w:rsidP="002F46FD">
            <w:pPr>
              <w:jc w:val="left"/>
              <w:rPr>
                <w:rFonts w:eastAsia="Times New Roman" w:cs="Arial"/>
                <w:sz w:val="20"/>
                <w:szCs w:val="20"/>
                <w:lang w:val="en-AU" w:eastAsia="en-AU"/>
              </w:rPr>
            </w:pPr>
            <w:r w:rsidRPr="002C5A57">
              <w:rPr>
                <w:rFonts w:eastAsia="Times New Roman" w:cs="Arial"/>
                <w:sz w:val="20"/>
                <w:szCs w:val="20"/>
                <w:lang w:val="en-AU" w:eastAsia="en-AU"/>
              </w:rPr>
              <w:t>Services for older people</w:t>
            </w:r>
          </w:p>
        </w:tc>
        <w:tc>
          <w:tcPr>
            <w:tcW w:w="962" w:type="dxa"/>
            <w:vAlign w:val="center"/>
            <w:hideMark/>
          </w:tcPr>
          <w:p w14:paraId="4F67C859"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79%</w:t>
            </w:r>
          </w:p>
        </w:tc>
        <w:tc>
          <w:tcPr>
            <w:tcW w:w="588" w:type="dxa"/>
            <w:vAlign w:val="center"/>
            <w:hideMark/>
          </w:tcPr>
          <w:p w14:paraId="5B7DD8B2"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11</w:t>
            </w:r>
          </w:p>
        </w:tc>
        <w:tc>
          <w:tcPr>
            <w:tcW w:w="719" w:type="dxa"/>
            <w:vAlign w:val="center"/>
            <w:hideMark/>
          </w:tcPr>
          <w:p w14:paraId="05EF00C1"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21%</w:t>
            </w:r>
          </w:p>
        </w:tc>
        <w:tc>
          <w:tcPr>
            <w:tcW w:w="588" w:type="dxa"/>
            <w:vAlign w:val="center"/>
            <w:hideMark/>
          </w:tcPr>
          <w:p w14:paraId="3CFCA8A8"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w:t>
            </w:r>
          </w:p>
        </w:tc>
        <w:tc>
          <w:tcPr>
            <w:tcW w:w="863" w:type="dxa"/>
            <w:vAlign w:val="center"/>
            <w:hideMark/>
          </w:tcPr>
          <w:p w14:paraId="43DF05E1"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7%</w:t>
            </w:r>
          </w:p>
        </w:tc>
        <w:tc>
          <w:tcPr>
            <w:tcW w:w="588" w:type="dxa"/>
            <w:vAlign w:val="center"/>
            <w:hideMark/>
          </w:tcPr>
          <w:p w14:paraId="5DF16233"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33" w:type="dxa"/>
            <w:vAlign w:val="center"/>
            <w:hideMark/>
          </w:tcPr>
          <w:p w14:paraId="10513A16"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7%</w:t>
            </w:r>
          </w:p>
        </w:tc>
        <w:tc>
          <w:tcPr>
            <w:tcW w:w="588" w:type="dxa"/>
            <w:vAlign w:val="center"/>
            <w:hideMark/>
          </w:tcPr>
          <w:p w14:paraId="172E25A0"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1283" w:type="dxa"/>
            <w:vAlign w:val="center"/>
            <w:hideMark/>
          </w:tcPr>
          <w:p w14:paraId="6066377A"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452" w:type="dxa"/>
            <w:vAlign w:val="center"/>
            <w:hideMark/>
          </w:tcPr>
          <w:p w14:paraId="4C6B20AE"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738" w:type="dxa"/>
            <w:vAlign w:val="center"/>
            <w:hideMark/>
          </w:tcPr>
          <w:p w14:paraId="44D1997D"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14</w:t>
            </w:r>
          </w:p>
        </w:tc>
      </w:tr>
      <w:tr w:rsidR="002F46FD" w:rsidRPr="002C5A57" w14:paraId="17042879" w14:textId="77777777" w:rsidTr="002F46FD">
        <w:trPr>
          <w:trHeight w:val="315"/>
        </w:trPr>
        <w:tc>
          <w:tcPr>
            <w:cnfStyle w:val="001000000000" w:firstRow="0" w:lastRow="0" w:firstColumn="1" w:lastColumn="0" w:oddVBand="0" w:evenVBand="0" w:oddHBand="0" w:evenHBand="0" w:firstRowFirstColumn="0" w:firstRowLastColumn="0" w:lastRowFirstColumn="0" w:lastRowLastColumn="0"/>
            <w:tcW w:w="1659" w:type="dxa"/>
            <w:hideMark/>
          </w:tcPr>
          <w:p w14:paraId="12DA8EEF" w14:textId="77777777" w:rsidR="002F46FD" w:rsidRPr="002C5A57" w:rsidRDefault="002F46FD" w:rsidP="002F46FD">
            <w:pPr>
              <w:jc w:val="left"/>
              <w:rPr>
                <w:rFonts w:eastAsia="Times New Roman" w:cs="Arial"/>
                <w:sz w:val="20"/>
                <w:szCs w:val="20"/>
                <w:lang w:val="en-AU" w:eastAsia="en-AU"/>
              </w:rPr>
            </w:pPr>
            <w:r w:rsidRPr="002C5A57">
              <w:rPr>
                <w:rFonts w:eastAsia="Times New Roman" w:cs="Arial"/>
                <w:sz w:val="20"/>
                <w:szCs w:val="20"/>
                <w:lang w:val="en-AU" w:eastAsia="en-AU"/>
              </w:rPr>
              <w:t>Support for unpaid carers</w:t>
            </w:r>
          </w:p>
        </w:tc>
        <w:tc>
          <w:tcPr>
            <w:tcW w:w="962" w:type="dxa"/>
            <w:vAlign w:val="center"/>
            <w:hideMark/>
          </w:tcPr>
          <w:p w14:paraId="65AA2683"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86%</w:t>
            </w:r>
          </w:p>
        </w:tc>
        <w:tc>
          <w:tcPr>
            <w:tcW w:w="588" w:type="dxa"/>
            <w:vAlign w:val="center"/>
            <w:hideMark/>
          </w:tcPr>
          <w:p w14:paraId="4B945890"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6</w:t>
            </w:r>
          </w:p>
        </w:tc>
        <w:tc>
          <w:tcPr>
            <w:tcW w:w="719" w:type="dxa"/>
            <w:vAlign w:val="center"/>
            <w:hideMark/>
          </w:tcPr>
          <w:p w14:paraId="15167883"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14%</w:t>
            </w:r>
          </w:p>
        </w:tc>
        <w:tc>
          <w:tcPr>
            <w:tcW w:w="588" w:type="dxa"/>
            <w:vAlign w:val="center"/>
            <w:hideMark/>
          </w:tcPr>
          <w:p w14:paraId="1A19F828"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63" w:type="dxa"/>
            <w:vAlign w:val="center"/>
            <w:hideMark/>
          </w:tcPr>
          <w:p w14:paraId="7151E3B4"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588" w:type="dxa"/>
            <w:vAlign w:val="center"/>
            <w:hideMark/>
          </w:tcPr>
          <w:p w14:paraId="6D99740A"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833" w:type="dxa"/>
            <w:vAlign w:val="center"/>
            <w:hideMark/>
          </w:tcPr>
          <w:p w14:paraId="33058305"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588" w:type="dxa"/>
            <w:vAlign w:val="center"/>
            <w:hideMark/>
          </w:tcPr>
          <w:p w14:paraId="75801321"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1283" w:type="dxa"/>
            <w:vAlign w:val="center"/>
            <w:hideMark/>
          </w:tcPr>
          <w:p w14:paraId="4D6AE1A8"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452" w:type="dxa"/>
            <w:vAlign w:val="center"/>
            <w:hideMark/>
          </w:tcPr>
          <w:p w14:paraId="185FCFDD"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738" w:type="dxa"/>
            <w:vAlign w:val="center"/>
            <w:hideMark/>
          </w:tcPr>
          <w:p w14:paraId="2EB5FEFE"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7</w:t>
            </w:r>
          </w:p>
        </w:tc>
      </w:tr>
      <w:tr w:rsidR="002F46FD" w:rsidRPr="002C5A57" w14:paraId="4CB02FEC" w14:textId="77777777" w:rsidTr="002F46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59" w:type="dxa"/>
            <w:hideMark/>
          </w:tcPr>
          <w:p w14:paraId="15916767" w14:textId="77777777" w:rsidR="002F46FD" w:rsidRPr="002C5A57" w:rsidRDefault="002F46FD" w:rsidP="002F46FD">
            <w:pPr>
              <w:jc w:val="left"/>
              <w:rPr>
                <w:rFonts w:eastAsia="Times New Roman" w:cs="Arial"/>
                <w:sz w:val="20"/>
                <w:szCs w:val="20"/>
                <w:lang w:val="en-AU" w:eastAsia="en-AU"/>
              </w:rPr>
            </w:pPr>
            <w:r w:rsidRPr="002C5A57">
              <w:rPr>
                <w:rFonts w:eastAsia="Times New Roman" w:cs="Arial"/>
                <w:sz w:val="20"/>
                <w:szCs w:val="20"/>
                <w:lang w:val="en-AU" w:eastAsia="en-AU"/>
              </w:rPr>
              <w:t>Residential care</w:t>
            </w:r>
          </w:p>
        </w:tc>
        <w:tc>
          <w:tcPr>
            <w:tcW w:w="962" w:type="dxa"/>
            <w:vAlign w:val="center"/>
            <w:hideMark/>
          </w:tcPr>
          <w:p w14:paraId="06388BCD"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100%</w:t>
            </w:r>
          </w:p>
        </w:tc>
        <w:tc>
          <w:tcPr>
            <w:tcW w:w="588" w:type="dxa"/>
            <w:vAlign w:val="center"/>
            <w:hideMark/>
          </w:tcPr>
          <w:p w14:paraId="4257DF7C"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w:t>
            </w:r>
          </w:p>
        </w:tc>
        <w:tc>
          <w:tcPr>
            <w:tcW w:w="719" w:type="dxa"/>
            <w:vAlign w:val="center"/>
            <w:hideMark/>
          </w:tcPr>
          <w:p w14:paraId="402571BD"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33%</w:t>
            </w:r>
          </w:p>
        </w:tc>
        <w:tc>
          <w:tcPr>
            <w:tcW w:w="588" w:type="dxa"/>
            <w:vAlign w:val="center"/>
            <w:hideMark/>
          </w:tcPr>
          <w:p w14:paraId="77892364"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63" w:type="dxa"/>
            <w:vAlign w:val="center"/>
            <w:hideMark/>
          </w:tcPr>
          <w:p w14:paraId="631FBB52"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33%</w:t>
            </w:r>
          </w:p>
        </w:tc>
        <w:tc>
          <w:tcPr>
            <w:tcW w:w="588" w:type="dxa"/>
            <w:vAlign w:val="center"/>
            <w:hideMark/>
          </w:tcPr>
          <w:p w14:paraId="53622CB4"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33" w:type="dxa"/>
            <w:vAlign w:val="center"/>
            <w:hideMark/>
          </w:tcPr>
          <w:p w14:paraId="7859CF27"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33%</w:t>
            </w:r>
          </w:p>
        </w:tc>
        <w:tc>
          <w:tcPr>
            <w:tcW w:w="588" w:type="dxa"/>
            <w:vAlign w:val="center"/>
            <w:hideMark/>
          </w:tcPr>
          <w:p w14:paraId="286CFC3D"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1283" w:type="dxa"/>
            <w:vAlign w:val="center"/>
            <w:hideMark/>
          </w:tcPr>
          <w:p w14:paraId="78156761"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33%</w:t>
            </w:r>
          </w:p>
        </w:tc>
        <w:tc>
          <w:tcPr>
            <w:tcW w:w="452" w:type="dxa"/>
            <w:vAlign w:val="center"/>
            <w:hideMark/>
          </w:tcPr>
          <w:p w14:paraId="682BEF6B"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738" w:type="dxa"/>
            <w:vAlign w:val="center"/>
            <w:hideMark/>
          </w:tcPr>
          <w:p w14:paraId="788CCD62"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3</w:t>
            </w:r>
          </w:p>
        </w:tc>
      </w:tr>
      <w:tr w:rsidR="002F46FD" w:rsidRPr="002C5A57" w14:paraId="4A3607A1" w14:textId="77777777" w:rsidTr="002F46FD">
        <w:trPr>
          <w:trHeight w:val="315"/>
        </w:trPr>
        <w:tc>
          <w:tcPr>
            <w:cnfStyle w:val="001000000000" w:firstRow="0" w:lastRow="0" w:firstColumn="1" w:lastColumn="0" w:oddVBand="0" w:evenVBand="0" w:oddHBand="0" w:evenHBand="0" w:firstRowFirstColumn="0" w:firstRowLastColumn="0" w:lastRowFirstColumn="0" w:lastRowLastColumn="0"/>
            <w:tcW w:w="1659" w:type="dxa"/>
            <w:hideMark/>
          </w:tcPr>
          <w:p w14:paraId="1E2B4C60" w14:textId="77777777" w:rsidR="002F46FD" w:rsidRPr="002C5A57" w:rsidRDefault="002F46FD" w:rsidP="002F46FD">
            <w:pPr>
              <w:jc w:val="left"/>
              <w:rPr>
                <w:rFonts w:eastAsia="Times New Roman" w:cs="Arial"/>
                <w:sz w:val="20"/>
                <w:szCs w:val="20"/>
                <w:lang w:val="en-AU" w:eastAsia="en-AU"/>
              </w:rPr>
            </w:pPr>
            <w:r w:rsidRPr="002C5A57">
              <w:rPr>
                <w:rFonts w:eastAsia="Times New Roman" w:cs="Arial"/>
                <w:sz w:val="20"/>
                <w:szCs w:val="20"/>
                <w:lang w:val="en-AU" w:eastAsia="en-AU"/>
              </w:rPr>
              <w:t>Disability support</w:t>
            </w:r>
          </w:p>
        </w:tc>
        <w:tc>
          <w:tcPr>
            <w:tcW w:w="962" w:type="dxa"/>
            <w:vAlign w:val="center"/>
            <w:hideMark/>
          </w:tcPr>
          <w:p w14:paraId="7E1DB7F8"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92%</w:t>
            </w:r>
          </w:p>
        </w:tc>
        <w:tc>
          <w:tcPr>
            <w:tcW w:w="588" w:type="dxa"/>
            <w:vAlign w:val="center"/>
            <w:hideMark/>
          </w:tcPr>
          <w:p w14:paraId="55278EAB"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12</w:t>
            </w:r>
          </w:p>
        </w:tc>
        <w:tc>
          <w:tcPr>
            <w:tcW w:w="719" w:type="dxa"/>
            <w:vAlign w:val="center"/>
            <w:hideMark/>
          </w:tcPr>
          <w:p w14:paraId="69990D69"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8%</w:t>
            </w:r>
          </w:p>
        </w:tc>
        <w:tc>
          <w:tcPr>
            <w:tcW w:w="588" w:type="dxa"/>
            <w:vAlign w:val="center"/>
            <w:hideMark/>
          </w:tcPr>
          <w:p w14:paraId="2FA46670"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63" w:type="dxa"/>
            <w:vAlign w:val="center"/>
            <w:hideMark/>
          </w:tcPr>
          <w:p w14:paraId="50FAA2BD"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8%</w:t>
            </w:r>
          </w:p>
        </w:tc>
        <w:tc>
          <w:tcPr>
            <w:tcW w:w="588" w:type="dxa"/>
            <w:vAlign w:val="center"/>
            <w:hideMark/>
          </w:tcPr>
          <w:p w14:paraId="3A421483"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833" w:type="dxa"/>
            <w:vAlign w:val="center"/>
            <w:hideMark/>
          </w:tcPr>
          <w:p w14:paraId="1419B5FE"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8%</w:t>
            </w:r>
          </w:p>
        </w:tc>
        <w:tc>
          <w:tcPr>
            <w:tcW w:w="588" w:type="dxa"/>
            <w:vAlign w:val="center"/>
            <w:hideMark/>
          </w:tcPr>
          <w:p w14:paraId="396780EE"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w:t>
            </w:r>
          </w:p>
        </w:tc>
        <w:tc>
          <w:tcPr>
            <w:tcW w:w="1283" w:type="dxa"/>
            <w:vAlign w:val="center"/>
            <w:hideMark/>
          </w:tcPr>
          <w:p w14:paraId="52C9F204"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452" w:type="dxa"/>
            <w:vAlign w:val="center"/>
            <w:hideMark/>
          </w:tcPr>
          <w:p w14:paraId="28566F34"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738" w:type="dxa"/>
            <w:vAlign w:val="center"/>
            <w:hideMark/>
          </w:tcPr>
          <w:p w14:paraId="16F4D903" w14:textId="77777777" w:rsidR="002F46FD" w:rsidRPr="002C5A57" w:rsidRDefault="002F46FD" w:rsidP="002F46F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13</w:t>
            </w:r>
          </w:p>
        </w:tc>
      </w:tr>
      <w:tr w:rsidR="002F46FD" w:rsidRPr="002C5A57" w14:paraId="0D9E5859" w14:textId="77777777" w:rsidTr="002F46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59" w:type="dxa"/>
            <w:hideMark/>
          </w:tcPr>
          <w:p w14:paraId="15CF8687" w14:textId="77777777" w:rsidR="002F46FD" w:rsidRPr="002C5A57" w:rsidRDefault="002F46FD" w:rsidP="002F46FD">
            <w:pPr>
              <w:jc w:val="left"/>
              <w:rPr>
                <w:rFonts w:eastAsia="Times New Roman" w:cs="Arial"/>
                <w:sz w:val="20"/>
                <w:szCs w:val="20"/>
                <w:lang w:val="en-AU" w:eastAsia="en-AU"/>
              </w:rPr>
            </w:pPr>
            <w:r w:rsidRPr="002C5A57">
              <w:rPr>
                <w:rFonts w:eastAsia="Times New Roman" w:cs="Arial"/>
                <w:sz w:val="20"/>
                <w:szCs w:val="20"/>
                <w:lang w:val="en-AU" w:eastAsia="en-AU"/>
              </w:rPr>
              <w:t>Respite care</w:t>
            </w:r>
          </w:p>
        </w:tc>
        <w:tc>
          <w:tcPr>
            <w:tcW w:w="962" w:type="dxa"/>
            <w:vAlign w:val="center"/>
            <w:hideMark/>
          </w:tcPr>
          <w:p w14:paraId="5568B71E"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100%</w:t>
            </w:r>
          </w:p>
        </w:tc>
        <w:tc>
          <w:tcPr>
            <w:tcW w:w="588" w:type="dxa"/>
            <w:vAlign w:val="center"/>
            <w:hideMark/>
          </w:tcPr>
          <w:p w14:paraId="2D45DE14"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5</w:t>
            </w:r>
          </w:p>
        </w:tc>
        <w:tc>
          <w:tcPr>
            <w:tcW w:w="719" w:type="dxa"/>
            <w:vAlign w:val="center"/>
            <w:hideMark/>
          </w:tcPr>
          <w:p w14:paraId="6C65797C"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588" w:type="dxa"/>
            <w:vAlign w:val="center"/>
            <w:hideMark/>
          </w:tcPr>
          <w:p w14:paraId="0BF26A2F"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863" w:type="dxa"/>
            <w:vAlign w:val="center"/>
            <w:hideMark/>
          </w:tcPr>
          <w:p w14:paraId="6DE04259"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588" w:type="dxa"/>
            <w:vAlign w:val="center"/>
            <w:hideMark/>
          </w:tcPr>
          <w:p w14:paraId="4F5E2FCA"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833" w:type="dxa"/>
            <w:vAlign w:val="center"/>
            <w:hideMark/>
          </w:tcPr>
          <w:p w14:paraId="6B5C421B"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588" w:type="dxa"/>
            <w:vAlign w:val="center"/>
            <w:hideMark/>
          </w:tcPr>
          <w:p w14:paraId="4D60EAF6"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1283" w:type="dxa"/>
            <w:vAlign w:val="center"/>
            <w:hideMark/>
          </w:tcPr>
          <w:p w14:paraId="1A22C19A"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452" w:type="dxa"/>
            <w:vAlign w:val="center"/>
            <w:hideMark/>
          </w:tcPr>
          <w:p w14:paraId="4269E971"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0</w:t>
            </w:r>
          </w:p>
        </w:tc>
        <w:tc>
          <w:tcPr>
            <w:tcW w:w="738" w:type="dxa"/>
            <w:vAlign w:val="center"/>
            <w:hideMark/>
          </w:tcPr>
          <w:p w14:paraId="742D6C3D" w14:textId="77777777" w:rsidR="002F46FD" w:rsidRPr="002C5A57" w:rsidRDefault="002F46FD" w:rsidP="002F46F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2F46FD">
              <w:rPr>
                <w:rFonts w:eastAsia="Times New Roman" w:cs="Arial"/>
                <w:color w:val="000000"/>
                <w:sz w:val="20"/>
                <w:szCs w:val="20"/>
                <w:lang w:val="en-AU" w:eastAsia="en-AU"/>
              </w:rPr>
              <w:t>5</w:t>
            </w:r>
          </w:p>
        </w:tc>
      </w:tr>
    </w:tbl>
    <w:p w14:paraId="0EB00F4C" w14:textId="77777777" w:rsidR="002F46FD" w:rsidRDefault="002F46FD" w:rsidP="002F46FD">
      <w:pPr>
        <w:spacing w:after="0" w:line="240" w:lineRule="auto"/>
      </w:pPr>
    </w:p>
    <w:p w14:paraId="13479C98" w14:textId="77777777" w:rsidR="00891EC7" w:rsidRPr="004E55F6" w:rsidRDefault="00546840" w:rsidP="004E55F6">
      <w:pPr>
        <w:pStyle w:val="Subtitle"/>
      </w:pPr>
      <w:r w:rsidRPr="004E55F6">
        <w:t xml:space="preserve">Age and disability services with increased </w:t>
      </w:r>
      <w:r w:rsidR="00891EC7" w:rsidRPr="004E55F6">
        <w:t xml:space="preserve">demand over the past </w:t>
      </w:r>
      <w:r w:rsidRPr="004E55F6">
        <w:t>4 years, by service type and area</w:t>
      </w:r>
    </w:p>
    <w:p w14:paraId="3D4F3FB9" w14:textId="77777777" w:rsidR="00891EC7" w:rsidRDefault="00891EC7" w:rsidP="00891EC7">
      <w:r>
        <w:rPr>
          <w:noProof/>
          <w:lang w:val="en-AU" w:eastAsia="en-AU"/>
        </w:rPr>
        <w:drawing>
          <wp:inline distT="0" distB="0" distL="0" distR="0" wp14:anchorId="3C3205D2" wp14:editId="389D7710">
            <wp:extent cx="6047117" cy="4798363"/>
            <wp:effectExtent l="0" t="0" r="0" b="2540"/>
            <wp:docPr id="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cstate="print"/>
                    <a:stretch>
                      <a:fillRect/>
                    </a:stretch>
                  </pic:blipFill>
                  <pic:spPr>
                    <a:xfrm>
                      <a:off x="0" y="0"/>
                      <a:ext cx="619" cy="491"/>
                    </a:xfrm>
                    <a:prstGeom prst="rect">
                      <a:avLst/>
                    </a:prstGeom>
                  </pic:spPr>
                </pic:pic>
              </a:graphicData>
            </a:graphic>
          </wp:inline>
        </w:drawing>
      </w:r>
    </w:p>
    <w:p w14:paraId="2137801E" w14:textId="77777777" w:rsidR="009C366B" w:rsidRDefault="009C366B" w:rsidP="009C366B">
      <w:pPr>
        <w:pStyle w:val="Heading2"/>
      </w:pPr>
      <w:bookmarkStart w:id="95" w:name="_Toc148371277"/>
      <w:bookmarkStart w:id="96" w:name="_Toc153879955"/>
      <w:r>
        <w:lastRenderedPageBreak/>
        <w:t>Community healt</w:t>
      </w:r>
      <w:bookmarkEnd w:id="87"/>
      <w:r>
        <w:t>h services</w:t>
      </w:r>
      <w:bookmarkEnd w:id="95"/>
      <w:bookmarkEnd w:id="96"/>
    </w:p>
    <w:p w14:paraId="693AB0CC" w14:textId="77777777" w:rsidR="009C366B" w:rsidRPr="00B66C63" w:rsidRDefault="009C366B" w:rsidP="009C366B">
      <w:pPr>
        <w:pStyle w:val="Heading3"/>
      </w:pPr>
      <w:bookmarkStart w:id="97" w:name="_Toc148371278"/>
      <w:bookmarkStart w:id="98" w:name="_Toc153879956"/>
      <w:r>
        <w:t>Service types</w:t>
      </w:r>
      <w:bookmarkEnd w:id="97"/>
      <w:bookmarkEnd w:id="98"/>
    </w:p>
    <w:p w14:paraId="0B9D8144" w14:textId="0AB3EEAA" w:rsidR="009C366B" w:rsidRPr="002D3E18" w:rsidRDefault="0048035C" w:rsidP="009C366B">
      <w:r w:rsidRPr="002D3E18">
        <w:t xml:space="preserve">Forty percent </w:t>
      </w:r>
      <w:r w:rsidR="009C366B" w:rsidRPr="002D3E18">
        <w:t xml:space="preserve">of services (26 services) provided </w:t>
      </w:r>
      <w:r w:rsidRPr="002D3E18">
        <w:t xml:space="preserve">community health </w:t>
      </w:r>
      <w:r w:rsidR="009C366B" w:rsidRPr="002D3E18">
        <w:t>services</w:t>
      </w:r>
      <w:r w:rsidR="00D9266C">
        <w:t>.  Most provided</w:t>
      </w:r>
      <w:r w:rsidR="009C366B" w:rsidRPr="002D3E18">
        <w:t xml:space="preserve"> multiple </w:t>
      </w:r>
      <w:r w:rsidR="00D9266C">
        <w:t>service types, including</w:t>
      </w:r>
      <w:r w:rsidR="009C366B" w:rsidRPr="002D3E18">
        <w:t>:</w:t>
      </w:r>
    </w:p>
    <w:p w14:paraId="3474CA8C" w14:textId="77777777" w:rsidR="006E4A43" w:rsidRPr="002D3E18" w:rsidRDefault="006E4A43" w:rsidP="002179F2">
      <w:pPr>
        <w:pStyle w:val="ListParagraph"/>
        <w:numPr>
          <w:ilvl w:val="0"/>
          <w:numId w:val="19"/>
        </w:numPr>
        <w:rPr>
          <w:color w:val="000000" w:themeColor="text1"/>
        </w:rPr>
      </w:pPr>
      <w:r w:rsidRPr="002D3E18">
        <w:rPr>
          <w:color w:val="000000" w:themeColor="text1"/>
        </w:rPr>
        <w:t>Health promotion (16 services).</w:t>
      </w:r>
    </w:p>
    <w:p w14:paraId="7F8B2337" w14:textId="77777777" w:rsidR="001D387D" w:rsidRPr="002D3E18" w:rsidRDefault="001D387D" w:rsidP="002179F2">
      <w:pPr>
        <w:pStyle w:val="ListParagraph"/>
        <w:numPr>
          <w:ilvl w:val="0"/>
          <w:numId w:val="19"/>
        </w:numPr>
        <w:rPr>
          <w:color w:val="000000" w:themeColor="text1"/>
        </w:rPr>
      </w:pPr>
      <w:r w:rsidRPr="002D3E18">
        <w:rPr>
          <w:color w:val="000000" w:themeColor="text1"/>
        </w:rPr>
        <w:t>Women’s health (15 services).</w:t>
      </w:r>
    </w:p>
    <w:p w14:paraId="17D2E454" w14:textId="77777777" w:rsidR="006E4A43" w:rsidRPr="002D3E18" w:rsidRDefault="006E4A43" w:rsidP="002179F2">
      <w:pPr>
        <w:pStyle w:val="ListParagraph"/>
        <w:numPr>
          <w:ilvl w:val="0"/>
          <w:numId w:val="19"/>
        </w:numPr>
        <w:rPr>
          <w:color w:val="000000" w:themeColor="text1"/>
        </w:rPr>
      </w:pPr>
      <w:r w:rsidRPr="002D3E18">
        <w:rPr>
          <w:color w:val="000000" w:themeColor="text1"/>
        </w:rPr>
        <w:t>Chronic disease management (12 services).</w:t>
      </w:r>
    </w:p>
    <w:p w14:paraId="108E1AFF" w14:textId="77777777" w:rsidR="006E4A43" w:rsidRPr="002D3E18" w:rsidRDefault="006E4A43" w:rsidP="002179F2">
      <w:pPr>
        <w:pStyle w:val="ListParagraph"/>
        <w:numPr>
          <w:ilvl w:val="0"/>
          <w:numId w:val="19"/>
        </w:numPr>
      </w:pPr>
      <w:r w:rsidRPr="002D3E18">
        <w:t>Allied health (10 services).</w:t>
      </w:r>
    </w:p>
    <w:p w14:paraId="36AE701F" w14:textId="77777777" w:rsidR="006E4A43" w:rsidRPr="002D3E18" w:rsidRDefault="006E4A43" w:rsidP="002179F2">
      <w:pPr>
        <w:pStyle w:val="ListParagraph"/>
        <w:numPr>
          <w:ilvl w:val="0"/>
          <w:numId w:val="19"/>
        </w:numPr>
      </w:pPr>
      <w:r w:rsidRPr="002D3E18">
        <w:t>Family violence and sexual assault (10 services).</w:t>
      </w:r>
    </w:p>
    <w:p w14:paraId="5D1013AD" w14:textId="77777777" w:rsidR="001D387D" w:rsidRPr="002D3E18" w:rsidRDefault="001D387D" w:rsidP="002179F2">
      <w:pPr>
        <w:pStyle w:val="ListParagraph"/>
        <w:numPr>
          <w:ilvl w:val="0"/>
          <w:numId w:val="19"/>
        </w:numPr>
      </w:pPr>
      <w:r w:rsidRPr="002D3E18">
        <w:t>Sexual health (9 services).</w:t>
      </w:r>
    </w:p>
    <w:p w14:paraId="4CCFB973" w14:textId="77777777" w:rsidR="001D387D" w:rsidRPr="002D3E18" w:rsidRDefault="001D387D" w:rsidP="002179F2">
      <w:pPr>
        <w:pStyle w:val="ListParagraph"/>
        <w:numPr>
          <w:ilvl w:val="0"/>
          <w:numId w:val="19"/>
        </w:numPr>
      </w:pPr>
      <w:r w:rsidRPr="002D3E18">
        <w:t>Men’s health (6 services).</w:t>
      </w:r>
    </w:p>
    <w:p w14:paraId="580A564E" w14:textId="77777777" w:rsidR="006E4A43" w:rsidRPr="002D3E18" w:rsidRDefault="006E4A43" w:rsidP="002179F2">
      <w:pPr>
        <w:pStyle w:val="ListParagraph"/>
        <w:numPr>
          <w:ilvl w:val="0"/>
          <w:numId w:val="19"/>
        </w:numPr>
      </w:pPr>
      <w:r w:rsidRPr="002D3E18">
        <w:t>Dental health (4 services).</w:t>
      </w:r>
    </w:p>
    <w:p w14:paraId="1F9DCCE6" w14:textId="77777777" w:rsidR="006E4A43" w:rsidRPr="002D3E18" w:rsidRDefault="006E4A43" w:rsidP="002179F2">
      <w:pPr>
        <w:pStyle w:val="ListParagraph"/>
        <w:numPr>
          <w:ilvl w:val="0"/>
          <w:numId w:val="19"/>
        </w:numPr>
      </w:pPr>
      <w:r w:rsidRPr="002D3E18">
        <w:t>Other services (4 services).</w:t>
      </w:r>
    </w:p>
    <w:p w14:paraId="60AF06E9" w14:textId="77777777" w:rsidR="00D9266C" w:rsidRPr="003F6293" w:rsidRDefault="00D9266C" w:rsidP="00D9266C">
      <w:r w:rsidRPr="003F6293">
        <w:t>Other community health services included:</w:t>
      </w:r>
    </w:p>
    <w:p w14:paraId="35A8FDCC" w14:textId="77777777" w:rsidR="00D9266C" w:rsidRPr="003F6293" w:rsidRDefault="00D9266C" w:rsidP="002179F2">
      <w:pPr>
        <w:pStyle w:val="ListParagraph"/>
        <w:numPr>
          <w:ilvl w:val="0"/>
          <w:numId w:val="48"/>
        </w:numPr>
      </w:pPr>
      <w:r>
        <w:t>O</w:t>
      </w:r>
      <w:r w:rsidRPr="003F6293">
        <w:t xml:space="preserve">ncology </w:t>
      </w:r>
      <w:r>
        <w:t>and</w:t>
      </w:r>
      <w:r w:rsidRPr="003F6293">
        <w:t xml:space="preserve"> infusion service</w:t>
      </w:r>
      <w:r>
        <w:t>.</w:t>
      </w:r>
    </w:p>
    <w:p w14:paraId="2F1D5D31" w14:textId="77777777" w:rsidR="00D9266C" w:rsidRPr="003F6293" w:rsidRDefault="00D9266C" w:rsidP="002179F2">
      <w:pPr>
        <w:pStyle w:val="ListParagraph"/>
        <w:numPr>
          <w:ilvl w:val="0"/>
          <w:numId w:val="48"/>
        </w:numPr>
      </w:pPr>
      <w:r w:rsidRPr="003F6293">
        <w:t xml:space="preserve">Free </w:t>
      </w:r>
      <w:r>
        <w:t>e</w:t>
      </w:r>
      <w:r w:rsidRPr="003F6293">
        <w:t xml:space="preserve">xercise </w:t>
      </w:r>
      <w:r>
        <w:t>c</w:t>
      </w:r>
      <w:r w:rsidRPr="003F6293">
        <w:t>lasses</w:t>
      </w:r>
      <w:r>
        <w:t>.</w:t>
      </w:r>
    </w:p>
    <w:p w14:paraId="148CF1BA" w14:textId="77777777" w:rsidR="00D9266C" w:rsidRPr="003F6293" w:rsidRDefault="00D9266C" w:rsidP="002179F2">
      <w:pPr>
        <w:pStyle w:val="ListParagraph"/>
        <w:numPr>
          <w:ilvl w:val="0"/>
          <w:numId w:val="48"/>
        </w:numPr>
      </w:pPr>
      <w:r w:rsidRPr="003F6293">
        <w:t>Children's developmental therapies</w:t>
      </w:r>
      <w:r>
        <w:t>.</w:t>
      </w:r>
    </w:p>
    <w:p w14:paraId="7E2226A3" w14:textId="77777777" w:rsidR="00D9266C" w:rsidRPr="003F6293" w:rsidRDefault="00D9266C" w:rsidP="002179F2">
      <w:pPr>
        <w:pStyle w:val="ListParagraph"/>
        <w:numPr>
          <w:ilvl w:val="0"/>
          <w:numId w:val="48"/>
        </w:numPr>
      </w:pPr>
      <w:r w:rsidRPr="003F6293">
        <w:t>Routine GP Services</w:t>
      </w:r>
      <w:r>
        <w:t>.</w:t>
      </w:r>
    </w:p>
    <w:p w14:paraId="7F3132A6" w14:textId="4335CD65" w:rsidR="00D9266C" w:rsidRPr="003F6293" w:rsidRDefault="00D9266C" w:rsidP="002179F2">
      <w:pPr>
        <w:pStyle w:val="ListParagraph"/>
        <w:numPr>
          <w:ilvl w:val="0"/>
          <w:numId w:val="48"/>
        </w:numPr>
      </w:pPr>
      <w:r w:rsidRPr="003F6293">
        <w:t xml:space="preserve">District </w:t>
      </w:r>
      <w:r>
        <w:t>n</w:t>
      </w:r>
      <w:r w:rsidRPr="003F6293">
        <w:t>ursing</w:t>
      </w:r>
      <w:r>
        <w:t>, d</w:t>
      </w:r>
      <w:r w:rsidRPr="003F6293">
        <w:t>ay surgery and GP practice</w:t>
      </w:r>
      <w:r>
        <w:t xml:space="preserve">, and an </w:t>
      </w:r>
      <w:r w:rsidRPr="003F6293">
        <w:t xml:space="preserve">Aboriginal </w:t>
      </w:r>
      <w:r>
        <w:t>h</w:t>
      </w:r>
      <w:r w:rsidRPr="003F6293">
        <w:t>ealth team</w:t>
      </w:r>
      <w:r>
        <w:t>.</w:t>
      </w:r>
    </w:p>
    <w:p w14:paraId="03CA4FE0" w14:textId="77777777" w:rsidR="00C63A4E" w:rsidRDefault="009C366B" w:rsidP="009C366B">
      <w:r w:rsidRPr="002D3E18">
        <w:t xml:space="preserve">There were no services which organisations planned to stop providing in the next five years.  </w:t>
      </w:r>
      <w:r w:rsidR="00C63A4E" w:rsidRPr="002D3E18">
        <w:t>Two services planned to add a new allied health service, one service planned to add a family violence and sexual assault service, and one planned to add a men’s health service.</w:t>
      </w:r>
      <w:r w:rsidR="006A7868" w:rsidRPr="002D3E18">
        <w:rPr>
          <w:b/>
          <w:bCs/>
        </w:rPr>
        <w:t xml:space="preserve">  </w:t>
      </w:r>
      <w:r w:rsidRPr="002D3E18">
        <w:t xml:space="preserve">There were no plans amongst existing services to add additional services for </w:t>
      </w:r>
      <w:r w:rsidR="00C63A4E" w:rsidRPr="002D3E18">
        <w:t>health promotion, women’s health, chronic disease management, sexual health or dental health.</w:t>
      </w:r>
    </w:p>
    <w:p w14:paraId="7D600BC1" w14:textId="77777777" w:rsidR="00D9266C" w:rsidRDefault="00D9266C">
      <w:pPr>
        <w:jc w:val="left"/>
        <w:rPr>
          <w:rFonts w:asciiTheme="majorHAnsi" w:eastAsiaTheme="majorEastAsia" w:hAnsiTheme="majorHAnsi" w:cstheme="majorBidi"/>
          <w:b/>
          <w:bCs/>
          <w:i/>
          <w:iCs/>
          <w:color w:val="4F81BD" w:themeColor="accent1"/>
          <w:spacing w:val="15"/>
          <w:sz w:val="24"/>
        </w:rPr>
      </w:pPr>
      <w:r>
        <w:br w:type="page"/>
      </w:r>
    </w:p>
    <w:p w14:paraId="03670052" w14:textId="0D9DE4D2" w:rsidR="002D3E18" w:rsidRDefault="002D3E18" w:rsidP="002D3E18">
      <w:pPr>
        <w:pStyle w:val="Subtitle"/>
      </w:pPr>
      <w:r>
        <w:lastRenderedPageBreak/>
        <w:t xml:space="preserve">Community health services: </w:t>
      </w:r>
      <w:r w:rsidRPr="00340824">
        <w:t>Of the services listed below, please tell us which services you currently provide, plan to add or plan to stop providing?</w:t>
      </w:r>
    </w:p>
    <w:tbl>
      <w:tblPr>
        <w:tblStyle w:val="GridTable5Dark-Accent11"/>
        <w:tblW w:w="9856" w:type="dxa"/>
        <w:tblLook w:val="04A0" w:firstRow="1" w:lastRow="0" w:firstColumn="1" w:lastColumn="0" w:noHBand="0" w:noVBand="1"/>
      </w:tblPr>
      <w:tblGrid>
        <w:gridCol w:w="2961"/>
        <w:gridCol w:w="1180"/>
        <w:gridCol w:w="584"/>
        <w:gridCol w:w="1820"/>
        <w:gridCol w:w="471"/>
        <w:gridCol w:w="1489"/>
        <w:gridCol w:w="471"/>
        <w:gridCol w:w="880"/>
      </w:tblGrid>
      <w:tr w:rsidR="002D3E18" w:rsidRPr="00340824" w14:paraId="6274EBB6" w14:textId="77777777" w:rsidTr="002D3E18">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961" w:type="dxa"/>
            <w:hideMark/>
          </w:tcPr>
          <w:p w14:paraId="21840941" w14:textId="77777777" w:rsidR="002D3E18" w:rsidRPr="00340824" w:rsidRDefault="002D3E18" w:rsidP="00A76508">
            <w:pPr>
              <w:jc w:val="left"/>
              <w:rPr>
                <w:rFonts w:eastAsia="Times New Roman" w:cs="Arial"/>
                <w:sz w:val="20"/>
                <w:szCs w:val="20"/>
                <w:lang w:val="en-AU" w:eastAsia="en-AU"/>
              </w:rPr>
            </w:pPr>
            <w:r>
              <w:rPr>
                <w:rFonts w:eastAsia="Times New Roman" w:cs="Arial"/>
                <w:sz w:val="20"/>
                <w:szCs w:val="20"/>
                <w:lang w:val="en-AU" w:eastAsia="en-AU"/>
              </w:rPr>
              <w:t>Service</w:t>
            </w:r>
          </w:p>
        </w:tc>
        <w:tc>
          <w:tcPr>
            <w:tcW w:w="1764" w:type="dxa"/>
            <w:gridSpan w:val="2"/>
            <w:hideMark/>
          </w:tcPr>
          <w:p w14:paraId="6163D6AE"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Currently provide</w:t>
            </w:r>
          </w:p>
          <w:p w14:paraId="4E2FC9C5"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2291" w:type="dxa"/>
            <w:gridSpan w:val="2"/>
            <w:hideMark/>
          </w:tcPr>
          <w:p w14:paraId="1A5C6E60"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add new service in the next 5 years</w:t>
            </w:r>
          </w:p>
          <w:p w14:paraId="67030A40"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1960" w:type="dxa"/>
            <w:gridSpan w:val="2"/>
            <w:hideMark/>
          </w:tcPr>
          <w:p w14:paraId="7AAD2DFC"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stop providing within the next 5 years</w:t>
            </w:r>
          </w:p>
          <w:p w14:paraId="60CA1C99"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880" w:type="dxa"/>
            <w:hideMark/>
          </w:tcPr>
          <w:p w14:paraId="44B803C1" w14:textId="77777777" w:rsidR="002D3E18" w:rsidRPr="00340824"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Total</w:t>
            </w:r>
          </w:p>
        </w:tc>
      </w:tr>
      <w:tr w:rsidR="002D3E18" w:rsidRPr="00340824" w14:paraId="45FF7179"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3A8394D6" w14:textId="77777777"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Allied health (e.g. physiotherapy)</w:t>
            </w:r>
          </w:p>
        </w:tc>
        <w:tc>
          <w:tcPr>
            <w:tcW w:w="1180" w:type="dxa"/>
            <w:vAlign w:val="center"/>
          </w:tcPr>
          <w:p w14:paraId="64F1A8E9"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91%</w:t>
            </w:r>
          </w:p>
        </w:tc>
        <w:tc>
          <w:tcPr>
            <w:tcW w:w="584" w:type="dxa"/>
            <w:vAlign w:val="center"/>
          </w:tcPr>
          <w:p w14:paraId="25E9E450"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1820" w:type="dxa"/>
            <w:vAlign w:val="center"/>
          </w:tcPr>
          <w:p w14:paraId="18E89999"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71" w:type="dxa"/>
            <w:vAlign w:val="center"/>
          </w:tcPr>
          <w:p w14:paraId="2E592F77"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489" w:type="dxa"/>
            <w:vAlign w:val="center"/>
          </w:tcPr>
          <w:p w14:paraId="2E7EBA81"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4EC5AB46"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1048700E"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2D3E18" w:rsidRPr="00340824" w14:paraId="240630C9"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73B1051F" w14:textId="77777777"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Chronic disease management</w:t>
            </w:r>
          </w:p>
        </w:tc>
        <w:tc>
          <w:tcPr>
            <w:tcW w:w="1180" w:type="dxa"/>
            <w:vAlign w:val="center"/>
          </w:tcPr>
          <w:p w14:paraId="691E721E"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500CCC7A"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c>
          <w:tcPr>
            <w:tcW w:w="1820" w:type="dxa"/>
            <w:vAlign w:val="center"/>
          </w:tcPr>
          <w:p w14:paraId="160D4D86"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1763C20F"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tcPr>
          <w:p w14:paraId="69186BA6"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68E6B3F7"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759303D0"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r>
      <w:tr w:rsidR="002D3E18" w:rsidRPr="00340824" w14:paraId="08785922"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1C8A49FE" w14:textId="77777777"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Dental health</w:t>
            </w:r>
          </w:p>
        </w:tc>
        <w:tc>
          <w:tcPr>
            <w:tcW w:w="1180" w:type="dxa"/>
            <w:vAlign w:val="center"/>
          </w:tcPr>
          <w:p w14:paraId="004546E1"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7CBCE2A7"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1820" w:type="dxa"/>
            <w:vAlign w:val="center"/>
          </w:tcPr>
          <w:p w14:paraId="7550145B"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1C29E0AB"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tcPr>
          <w:p w14:paraId="0D9CD278"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544310F8"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2BEEEFF5"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r>
      <w:tr w:rsidR="002D3E18" w:rsidRPr="00340824" w14:paraId="511C1FCF"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0C0019A3"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Family violence and sexual assault</w:t>
            </w:r>
          </w:p>
        </w:tc>
        <w:tc>
          <w:tcPr>
            <w:tcW w:w="1180" w:type="dxa"/>
            <w:vAlign w:val="center"/>
            <w:hideMark/>
          </w:tcPr>
          <w:p w14:paraId="7AE44319"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21EF21D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1820" w:type="dxa"/>
            <w:vAlign w:val="center"/>
            <w:hideMark/>
          </w:tcPr>
          <w:p w14:paraId="6DF16C59"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71" w:type="dxa"/>
            <w:vAlign w:val="center"/>
            <w:hideMark/>
          </w:tcPr>
          <w:p w14:paraId="61D68439"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489" w:type="dxa"/>
            <w:vAlign w:val="center"/>
            <w:hideMark/>
          </w:tcPr>
          <w:p w14:paraId="7D9B5C24"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4C2ABE5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1ED449B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r>
      <w:tr w:rsidR="002D3E18" w:rsidRPr="00340824" w14:paraId="40E94FB4"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3EFD227D"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Health promotion (including nutrition and physical activity)</w:t>
            </w:r>
          </w:p>
        </w:tc>
        <w:tc>
          <w:tcPr>
            <w:tcW w:w="1180" w:type="dxa"/>
            <w:vAlign w:val="center"/>
            <w:hideMark/>
          </w:tcPr>
          <w:p w14:paraId="1020EA88"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59D22411"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16</w:t>
            </w:r>
          </w:p>
        </w:tc>
        <w:tc>
          <w:tcPr>
            <w:tcW w:w="1820" w:type="dxa"/>
            <w:vAlign w:val="center"/>
            <w:hideMark/>
          </w:tcPr>
          <w:p w14:paraId="6DBE9702"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43B42B13"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hideMark/>
          </w:tcPr>
          <w:p w14:paraId="71E561C6"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07E4DC06"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71D985A7"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16</w:t>
            </w:r>
          </w:p>
        </w:tc>
      </w:tr>
      <w:tr w:rsidR="002D3E18" w:rsidRPr="00340824" w14:paraId="2D336057"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51A385EE"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Sexual health</w:t>
            </w:r>
          </w:p>
        </w:tc>
        <w:tc>
          <w:tcPr>
            <w:tcW w:w="1180" w:type="dxa"/>
            <w:vAlign w:val="center"/>
            <w:hideMark/>
          </w:tcPr>
          <w:p w14:paraId="0955D7A0"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3D3DD8A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1820" w:type="dxa"/>
            <w:vAlign w:val="center"/>
            <w:hideMark/>
          </w:tcPr>
          <w:p w14:paraId="08ACB1F2"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6433446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hideMark/>
          </w:tcPr>
          <w:p w14:paraId="1DD38201"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562F136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6707B18D"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r>
      <w:tr w:rsidR="002D3E18" w:rsidRPr="00340824" w14:paraId="49D0CE99"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2703B596"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Women’s health</w:t>
            </w:r>
          </w:p>
        </w:tc>
        <w:tc>
          <w:tcPr>
            <w:tcW w:w="1180" w:type="dxa"/>
            <w:vAlign w:val="center"/>
            <w:hideMark/>
          </w:tcPr>
          <w:p w14:paraId="5459F603"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1A3FA59D"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c>
          <w:tcPr>
            <w:tcW w:w="1820" w:type="dxa"/>
            <w:vAlign w:val="center"/>
            <w:hideMark/>
          </w:tcPr>
          <w:p w14:paraId="16C12751"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0B0E1982"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hideMark/>
          </w:tcPr>
          <w:p w14:paraId="36F543DA"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7A38E1CD"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733B6CFB"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r>
      <w:tr w:rsidR="002D3E18" w:rsidRPr="00340824" w14:paraId="1369033A"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6A928F55"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Men’s health</w:t>
            </w:r>
          </w:p>
        </w:tc>
        <w:tc>
          <w:tcPr>
            <w:tcW w:w="1180" w:type="dxa"/>
            <w:vAlign w:val="center"/>
            <w:hideMark/>
          </w:tcPr>
          <w:p w14:paraId="1391A239"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86%</w:t>
            </w:r>
          </w:p>
        </w:tc>
        <w:tc>
          <w:tcPr>
            <w:tcW w:w="584" w:type="dxa"/>
            <w:vAlign w:val="center"/>
            <w:hideMark/>
          </w:tcPr>
          <w:p w14:paraId="55091F3A"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1820" w:type="dxa"/>
            <w:vAlign w:val="center"/>
            <w:hideMark/>
          </w:tcPr>
          <w:p w14:paraId="59FFC897"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14%</w:t>
            </w:r>
          </w:p>
        </w:tc>
        <w:tc>
          <w:tcPr>
            <w:tcW w:w="471" w:type="dxa"/>
            <w:vAlign w:val="center"/>
            <w:hideMark/>
          </w:tcPr>
          <w:p w14:paraId="44BF1E80"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489" w:type="dxa"/>
            <w:vAlign w:val="center"/>
            <w:hideMark/>
          </w:tcPr>
          <w:p w14:paraId="7301DF93"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29EB0AC2"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39086DCC" w14:textId="77777777" w:rsidR="002D3E18" w:rsidRPr="00340824"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r>
      <w:tr w:rsidR="002D3E18" w:rsidRPr="00340824" w14:paraId="6A9BEDFC"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3EAD92ED" w14:textId="77777777" w:rsidR="002D3E18" w:rsidRPr="00340824" w:rsidRDefault="002D3E18" w:rsidP="002D3E18">
            <w:pPr>
              <w:jc w:val="left"/>
              <w:rPr>
                <w:rFonts w:eastAsia="Times New Roman" w:cs="Arial"/>
                <w:sz w:val="20"/>
                <w:szCs w:val="20"/>
                <w:lang w:val="en-AU" w:eastAsia="en-AU"/>
              </w:rPr>
            </w:pPr>
            <w:r w:rsidRPr="002D3E18">
              <w:rPr>
                <w:rFonts w:cs="Arial"/>
                <w:sz w:val="20"/>
                <w:szCs w:val="20"/>
              </w:rPr>
              <w:t>Other</w:t>
            </w:r>
          </w:p>
        </w:tc>
        <w:tc>
          <w:tcPr>
            <w:tcW w:w="1180" w:type="dxa"/>
            <w:vAlign w:val="center"/>
            <w:hideMark/>
          </w:tcPr>
          <w:p w14:paraId="23EA532F"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6F85F7AE"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1820" w:type="dxa"/>
            <w:vAlign w:val="center"/>
            <w:hideMark/>
          </w:tcPr>
          <w:p w14:paraId="017BC49A"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0431FB20"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489" w:type="dxa"/>
            <w:vAlign w:val="center"/>
            <w:hideMark/>
          </w:tcPr>
          <w:p w14:paraId="0C7BB06E"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002C149C"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hideMark/>
          </w:tcPr>
          <w:p w14:paraId="361F5210" w14:textId="77777777" w:rsidR="002D3E18" w:rsidRPr="00340824"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r>
    </w:tbl>
    <w:p w14:paraId="7B05C37F" w14:textId="77777777" w:rsidR="002D3E18" w:rsidRPr="004841F6" w:rsidRDefault="002D3E18" w:rsidP="002D3E18">
      <w:pPr>
        <w:spacing w:after="0" w:line="240" w:lineRule="auto"/>
      </w:pPr>
    </w:p>
    <w:p w14:paraId="09F73A8D" w14:textId="77777777" w:rsidR="009C366B" w:rsidRPr="002D3E18" w:rsidRDefault="009C366B" w:rsidP="009C366B">
      <w:pPr>
        <w:pStyle w:val="Heading3"/>
        <w:rPr>
          <w:bCs/>
        </w:rPr>
      </w:pPr>
      <w:bookmarkStart w:id="99" w:name="_Toc148371279"/>
      <w:bookmarkStart w:id="100" w:name="_Toc153879957"/>
      <w:r w:rsidRPr="002D3E18">
        <w:rPr>
          <w:bCs/>
        </w:rPr>
        <w:t>Service gaps</w:t>
      </w:r>
      <w:bookmarkEnd w:id="99"/>
      <w:bookmarkEnd w:id="100"/>
    </w:p>
    <w:p w14:paraId="4AA25FFB" w14:textId="77777777" w:rsidR="00D9266C" w:rsidRPr="002D3E18" w:rsidRDefault="00D9266C" w:rsidP="00D9266C">
      <w:r w:rsidRPr="002D3E18">
        <w:t xml:space="preserve">The main service gaps identified by services were </w:t>
      </w:r>
      <w:r>
        <w:t>for</w:t>
      </w:r>
      <w:r w:rsidRPr="002D3E18">
        <w:t>:</w:t>
      </w:r>
    </w:p>
    <w:p w14:paraId="1879ADFD" w14:textId="77777777" w:rsidR="003B53F0" w:rsidRPr="002D3E18" w:rsidRDefault="003B53F0" w:rsidP="002179F2">
      <w:pPr>
        <w:pStyle w:val="ListParagraph"/>
        <w:numPr>
          <w:ilvl w:val="0"/>
          <w:numId w:val="19"/>
        </w:numPr>
        <w:rPr>
          <w:color w:val="000000" w:themeColor="text1"/>
        </w:rPr>
      </w:pPr>
      <w:r w:rsidRPr="002D3E18">
        <w:rPr>
          <w:color w:val="000000" w:themeColor="text1"/>
        </w:rPr>
        <w:t>Family violence and sexual assault (</w:t>
      </w:r>
      <w:r w:rsidR="006A7868" w:rsidRPr="002D3E18">
        <w:rPr>
          <w:color w:val="000000" w:themeColor="text1"/>
        </w:rPr>
        <w:t>identified by 13</w:t>
      </w:r>
      <w:r w:rsidRPr="002D3E18">
        <w:rPr>
          <w:color w:val="000000" w:themeColor="text1"/>
        </w:rPr>
        <w:t xml:space="preserve"> services).</w:t>
      </w:r>
    </w:p>
    <w:p w14:paraId="0F148F91" w14:textId="77777777" w:rsidR="003B53F0" w:rsidRPr="002D3E18" w:rsidRDefault="003B53F0" w:rsidP="002179F2">
      <w:pPr>
        <w:pStyle w:val="ListParagraph"/>
        <w:numPr>
          <w:ilvl w:val="0"/>
          <w:numId w:val="19"/>
        </w:numPr>
        <w:rPr>
          <w:color w:val="000000" w:themeColor="text1"/>
        </w:rPr>
      </w:pPr>
      <w:r w:rsidRPr="002D3E18">
        <w:rPr>
          <w:color w:val="000000" w:themeColor="text1"/>
        </w:rPr>
        <w:t>Sexual health (</w:t>
      </w:r>
      <w:r w:rsidR="006A7868" w:rsidRPr="002D3E18">
        <w:rPr>
          <w:color w:val="000000" w:themeColor="text1"/>
        </w:rPr>
        <w:t>12</w:t>
      </w:r>
      <w:r w:rsidRPr="002D3E18">
        <w:rPr>
          <w:color w:val="000000" w:themeColor="text1"/>
        </w:rPr>
        <w:t xml:space="preserve"> services).</w:t>
      </w:r>
    </w:p>
    <w:p w14:paraId="22D45A2F" w14:textId="77777777" w:rsidR="003B53F0" w:rsidRPr="002D3E18" w:rsidRDefault="003B53F0" w:rsidP="002179F2">
      <w:pPr>
        <w:pStyle w:val="ListParagraph"/>
        <w:numPr>
          <w:ilvl w:val="0"/>
          <w:numId w:val="19"/>
        </w:numPr>
        <w:rPr>
          <w:color w:val="000000" w:themeColor="text1"/>
        </w:rPr>
      </w:pPr>
      <w:r w:rsidRPr="002D3E18">
        <w:rPr>
          <w:color w:val="000000" w:themeColor="text1"/>
        </w:rPr>
        <w:t>Allied health (</w:t>
      </w:r>
      <w:r w:rsidR="006A7868" w:rsidRPr="002D3E18">
        <w:rPr>
          <w:color w:val="000000" w:themeColor="text1"/>
        </w:rPr>
        <w:t>11</w:t>
      </w:r>
      <w:r w:rsidRPr="002D3E18">
        <w:rPr>
          <w:color w:val="000000" w:themeColor="text1"/>
        </w:rPr>
        <w:t xml:space="preserve"> services).</w:t>
      </w:r>
    </w:p>
    <w:p w14:paraId="479492DE" w14:textId="77777777" w:rsidR="006A7868" w:rsidRPr="002D3E18" w:rsidRDefault="006A7868" w:rsidP="002179F2">
      <w:pPr>
        <w:pStyle w:val="ListParagraph"/>
        <w:numPr>
          <w:ilvl w:val="0"/>
          <w:numId w:val="19"/>
        </w:numPr>
        <w:rPr>
          <w:color w:val="000000" w:themeColor="text1"/>
        </w:rPr>
      </w:pPr>
      <w:r w:rsidRPr="002D3E18">
        <w:rPr>
          <w:color w:val="000000" w:themeColor="text1"/>
        </w:rPr>
        <w:t>Women’s health (9 services).</w:t>
      </w:r>
    </w:p>
    <w:p w14:paraId="29D327AA" w14:textId="77777777" w:rsidR="003B53F0" w:rsidRPr="002D3E18" w:rsidRDefault="003B53F0" w:rsidP="002179F2">
      <w:pPr>
        <w:pStyle w:val="ListParagraph"/>
        <w:numPr>
          <w:ilvl w:val="0"/>
          <w:numId w:val="19"/>
        </w:numPr>
      </w:pPr>
      <w:r w:rsidRPr="002D3E18">
        <w:t>Health promotion (</w:t>
      </w:r>
      <w:r w:rsidR="006A7868" w:rsidRPr="002D3E18">
        <w:t>9</w:t>
      </w:r>
      <w:r w:rsidRPr="002D3E18">
        <w:t xml:space="preserve"> services).</w:t>
      </w:r>
    </w:p>
    <w:p w14:paraId="24A57682" w14:textId="77777777" w:rsidR="003B53F0" w:rsidRPr="002D3E18" w:rsidRDefault="006A7868" w:rsidP="002179F2">
      <w:pPr>
        <w:pStyle w:val="ListParagraph"/>
        <w:numPr>
          <w:ilvl w:val="0"/>
          <w:numId w:val="19"/>
        </w:numPr>
      </w:pPr>
      <w:r w:rsidRPr="002D3E18">
        <w:t>Men’s health (8</w:t>
      </w:r>
      <w:r w:rsidR="003B53F0" w:rsidRPr="002D3E18">
        <w:t xml:space="preserve"> services).</w:t>
      </w:r>
    </w:p>
    <w:p w14:paraId="7AC01338" w14:textId="77777777" w:rsidR="003B53F0" w:rsidRPr="002D3E18" w:rsidRDefault="003B53F0" w:rsidP="002179F2">
      <w:pPr>
        <w:pStyle w:val="ListParagraph"/>
        <w:numPr>
          <w:ilvl w:val="0"/>
          <w:numId w:val="19"/>
        </w:numPr>
      </w:pPr>
      <w:r w:rsidRPr="002D3E18">
        <w:t>Dental health (6 services).</w:t>
      </w:r>
    </w:p>
    <w:p w14:paraId="35AE3BD0" w14:textId="77777777" w:rsidR="003B53F0" w:rsidRPr="002D3E18" w:rsidRDefault="003B53F0" w:rsidP="002179F2">
      <w:pPr>
        <w:pStyle w:val="ListParagraph"/>
        <w:numPr>
          <w:ilvl w:val="0"/>
          <w:numId w:val="19"/>
        </w:numPr>
      </w:pPr>
      <w:r w:rsidRPr="002D3E18">
        <w:t>Chronic disease management (</w:t>
      </w:r>
      <w:r w:rsidR="006A7868" w:rsidRPr="002D3E18">
        <w:t>6</w:t>
      </w:r>
      <w:r w:rsidRPr="002D3E18">
        <w:t xml:space="preserve"> services).</w:t>
      </w:r>
    </w:p>
    <w:p w14:paraId="783966C3" w14:textId="77777777" w:rsidR="009C366B" w:rsidRPr="002D3E18" w:rsidRDefault="009C366B" w:rsidP="009C366B">
      <w:r w:rsidRPr="002D3E18">
        <w:rPr>
          <w:color w:val="000000" w:themeColor="text1"/>
        </w:rPr>
        <w:t xml:space="preserve">For specific </w:t>
      </w:r>
      <w:r w:rsidR="006A7868" w:rsidRPr="002D3E18">
        <w:rPr>
          <w:color w:val="000000" w:themeColor="text1"/>
        </w:rPr>
        <w:t xml:space="preserve">geographic </w:t>
      </w:r>
      <w:r w:rsidRPr="002D3E18">
        <w:rPr>
          <w:color w:val="000000" w:themeColor="text1"/>
        </w:rPr>
        <w:t xml:space="preserve">areas, </w:t>
      </w:r>
      <w:r w:rsidR="00976E29" w:rsidRPr="002D3E18">
        <w:rPr>
          <w:color w:val="000000" w:themeColor="text1"/>
        </w:rPr>
        <w:t>t</w:t>
      </w:r>
      <w:r w:rsidRPr="002D3E18">
        <w:rPr>
          <w:color w:val="000000" w:themeColor="text1"/>
        </w:rPr>
        <w:t xml:space="preserve">he most service gaps were identified in the </w:t>
      </w:r>
      <w:r w:rsidR="00976E29" w:rsidRPr="002D3E18">
        <w:rPr>
          <w:color w:val="000000" w:themeColor="text1"/>
        </w:rPr>
        <w:t>Valley - 14</w:t>
      </w:r>
      <w:r w:rsidRPr="002D3E18">
        <w:rPr>
          <w:color w:val="000000" w:themeColor="text1"/>
        </w:rPr>
        <w:t xml:space="preserve"> services identified gaps</w:t>
      </w:r>
      <w:r w:rsidR="00976E29" w:rsidRPr="002D3E18">
        <w:rPr>
          <w:color w:val="000000" w:themeColor="text1"/>
        </w:rPr>
        <w:t xml:space="preserve"> across all service types apart from dental health</w:t>
      </w:r>
      <w:r w:rsidRPr="002D3E18">
        <w:rPr>
          <w:color w:val="000000" w:themeColor="text1"/>
        </w:rPr>
        <w:t xml:space="preserve">.  </w:t>
      </w:r>
      <w:r w:rsidR="006A7868" w:rsidRPr="002D3E18">
        <w:rPr>
          <w:color w:val="000000" w:themeColor="text1"/>
        </w:rPr>
        <w:t xml:space="preserve">Fewer </w:t>
      </w:r>
      <w:r w:rsidRPr="002D3E18">
        <w:rPr>
          <w:color w:val="000000" w:themeColor="text1"/>
        </w:rPr>
        <w:t xml:space="preserve">gaps were identified in </w:t>
      </w:r>
      <w:r w:rsidRPr="002D3E18">
        <w:t xml:space="preserve">the </w:t>
      </w:r>
      <w:r w:rsidR="00976E29" w:rsidRPr="002D3E18">
        <w:t xml:space="preserve">Hills (7 services), </w:t>
      </w:r>
      <w:r w:rsidRPr="002D3E18">
        <w:t>Healesville-Yarra Glen (</w:t>
      </w:r>
      <w:r w:rsidR="00976E29" w:rsidRPr="002D3E18">
        <w:t>7</w:t>
      </w:r>
      <w:r w:rsidRPr="002D3E18">
        <w:t xml:space="preserve"> services) and the Urban area (</w:t>
      </w:r>
      <w:r w:rsidR="003B53F0" w:rsidRPr="002D3E18">
        <w:t>5</w:t>
      </w:r>
      <w:r w:rsidRPr="002D3E18">
        <w:t xml:space="preserve"> services).</w:t>
      </w:r>
    </w:p>
    <w:p w14:paraId="1590572E" w14:textId="77777777" w:rsidR="00D9266C" w:rsidRDefault="00D9266C">
      <w:pPr>
        <w:jc w:val="left"/>
        <w:rPr>
          <w:rFonts w:asciiTheme="majorHAnsi" w:eastAsiaTheme="majorEastAsia" w:hAnsiTheme="majorHAnsi" w:cstheme="majorBidi"/>
          <w:b/>
          <w:bCs/>
          <w:i/>
          <w:iCs/>
          <w:color w:val="4F81BD" w:themeColor="accent1"/>
          <w:spacing w:val="15"/>
          <w:sz w:val="24"/>
        </w:rPr>
      </w:pPr>
      <w:r>
        <w:br w:type="page"/>
      </w:r>
    </w:p>
    <w:p w14:paraId="4D283CA0" w14:textId="3CB8B8A5" w:rsidR="002D3E18" w:rsidRPr="002C5A57" w:rsidRDefault="002D3E18" w:rsidP="002D3E18">
      <w:pPr>
        <w:pStyle w:val="Subtitle"/>
        <w:rPr>
          <w:rFonts w:eastAsia="Times New Roman"/>
          <w:lang w:val="en-AU" w:eastAsia="en-AU"/>
        </w:rPr>
      </w:pPr>
      <w:r>
        <w:lastRenderedPageBreak/>
        <w:t xml:space="preserve">Community health services: </w:t>
      </w:r>
      <w:r w:rsidRPr="002C5A57">
        <w:rPr>
          <w:rFonts w:eastAsia="Times New Roman"/>
          <w:lang w:val="en-AU" w:eastAsia="en-AU"/>
        </w:rPr>
        <w:t>Are there any service gaps affecting the following areas of Yarra Ranges?</w:t>
      </w:r>
    </w:p>
    <w:tbl>
      <w:tblPr>
        <w:tblStyle w:val="GridTable5Dark-Accent11"/>
        <w:tblW w:w="9720" w:type="dxa"/>
        <w:tblLook w:val="04A0" w:firstRow="1" w:lastRow="0" w:firstColumn="1" w:lastColumn="0" w:noHBand="0" w:noVBand="1"/>
      </w:tblPr>
      <w:tblGrid>
        <w:gridCol w:w="1951"/>
        <w:gridCol w:w="884"/>
        <w:gridCol w:w="584"/>
        <w:gridCol w:w="760"/>
        <w:gridCol w:w="471"/>
        <w:gridCol w:w="730"/>
        <w:gridCol w:w="472"/>
        <w:gridCol w:w="865"/>
        <w:gridCol w:w="471"/>
        <w:gridCol w:w="1283"/>
        <w:gridCol w:w="456"/>
        <w:gridCol w:w="793"/>
      </w:tblGrid>
      <w:tr w:rsidR="002D3E18" w:rsidRPr="002C5A57" w14:paraId="365B4177" w14:textId="77777777" w:rsidTr="00D9266C">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51" w:type="dxa"/>
            <w:hideMark/>
          </w:tcPr>
          <w:p w14:paraId="1BAAB4A6" w14:textId="77777777" w:rsidR="002D3E18" w:rsidRPr="002C5A57" w:rsidRDefault="002D3E18"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468" w:type="dxa"/>
            <w:gridSpan w:val="2"/>
            <w:hideMark/>
          </w:tcPr>
          <w:p w14:paraId="1718AAA2" w14:textId="4DF77345" w:rsidR="002D3E18" w:rsidRPr="00D9266C" w:rsidRDefault="002D3E18" w:rsidP="00D926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w:t>
            </w:r>
          </w:p>
        </w:tc>
        <w:tc>
          <w:tcPr>
            <w:tcW w:w="1231" w:type="dxa"/>
            <w:gridSpan w:val="2"/>
            <w:hideMark/>
          </w:tcPr>
          <w:p w14:paraId="24C85A11" w14:textId="17905518" w:rsidR="002D3E18" w:rsidRPr="00D9266C" w:rsidRDefault="002D3E18" w:rsidP="00D926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tc>
        <w:tc>
          <w:tcPr>
            <w:tcW w:w="1202" w:type="dxa"/>
            <w:gridSpan w:val="2"/>
            <w:hideMark/>
          </w:tcPr>
          <w:p w14:paraId="2673D234" w14:textId="171D3D88" w:rsidR="002D3E18" w:rsidRPr="00D9266C" w:rsidRDefault="002D3E18" w:rsidP="00D926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tc>
        <w:tc>
          <w:tcPr>
            <w:tcW w:w="1336" w:type="dxa"/>
            <w:gridSpan w:val="2"/>
            <w:hideMark/>
          </w:tcPr>
          <w:p w14:paraId="5DBEC9DF" w14:textId="57CE4CA4" w:rsidR="002D3E18" w:rsidRPr="00D9266C" w:rsidRDefault="002D3E18" w:rsidP="00D9266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tc>
        <w:tc>
          <w:tcPr>
            <w:tcW w:w="1739" w:type="dxa"/>
            <w:gridSpan w:val="2"/>
            <w:hideMark/>
          </w:tcPr>
          <w:p w14:paraId="7B534BA5" w14:textId="77777777" w:rsidR="002D3E18" w:rsidRPr="002C5A57"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w:t>
            </w:r>
          </w:p>
          <w:p w14:paraId="4589FEC3" w14:textId="776D952C" w:rsidR="002D3E18" w:rsidRPr="002C5A57" w:rsidRDefault="002D3E18" w:rsidP="00D9266C">
            <w:pP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p>
        </w:tc>
        <w:tc>
          <w:tcPr>
            <w:tcW w:w="793" w:type="dxa"/>
            <w:hideMark/>
          </w:tcPr>
          <w:p w14:paraId="59FF6890" w14:textId="7C4079C7" w:rsidR="002D3E18" w:rsidRPr="002C5A57" w:rsidRDefault="002D3E18"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w:t>
            </w:r>
            <w:r w:rsidR="00D9266C">
              <w:rPr>
                <w:rFonts w:eastAsia="Times New Roman" w:cs="Arial"/>
                <w:sz w:val="20"/>
                <w:szCs w:val="20"/>
                <w:lang w:val="en-AU" w:eastAsia="en-AU"/>
              </w:rPr>
              <w:t>o</w:t>
            </w:r>
            <w:r w:rsidRPr="002C5A57">
              <w:rPr>
                <w:rFonts w:eastAsia="Times New Roman" w:cs="Arial"/>
                <w:sz w:val="20"/>
                <w:szCs w:val="20"/>
                <w:lang w:val="en-AU" w:eastAsia="en-AU"/>
              </w:rPr>
              <w:t>t</w:t>
            </w:r>
            <w:r w:rsidR="00D9266C">
              <w:rPr>
                <w:rFonts w:eastAsia="Times New Roman" w:cs="Arial"/>
                <w:sz w:val="20"/>
                <w:szCs w:val="20"/>
                <w:lang w:val="en-AU" w:eastAsia="en-AU"/>
              </w:rPr>
              <w:t>a</w:t>
            </w:r>
            <w:r w:rsidRPr="002C5A57">
              <w:rPr>
                <w:rFonts w:eastAsia="Times New Roman" w:cs="Arial"/>
                <w:sz w:val="20"/>
                <w:szCs w:val="20"/>
                <w:lang w:val="en-AU" w:eastAsia="en-AU"/>
              </w:rPr>
              <w:t>l</w:t>
            </w:r>
          </w:p>
        </w:tc>
      </w:tr>
      <w:tr w:rsidR="002D3E18" w:rsidRPr="002C5A57" w14:paraId="138A6F30" w14:textId="77777777" w:rsidTr="00D926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65EB544F" w14:textId="4D26CDBC"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Allied health</w:t>
            </w:r>
          </w:p>
        </w:tc>
        <w:tc>
          <w:tcPr>
            <w:tcW w:w="884" w:type="dxa"/>
            <w:vAlign w:val="center"/>
          </w:tcPr>
          <w:p w14:paraId="100E51FD"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82%</w:t>
            </w:r>
          </w:p>
        </w:tc>
        <w:tc>
          <w:tcPr>
            <w:tcW w:w="584" w:type="dxa"/>
            <w:vAlign w:val="center"/>
          </w:tcPr>
          <w:p w14:paraId="106C10F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760" w:type="dxa"/>
            <w:vAlign w:val="center"/>
          </w:tcPr>
          <w:p w14:paraId="1CD43E42"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156531F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30" w:type="dxa"/>
            <w:vAlign w:val="center"/>
          </w:tcPr>
          <w:p w14:paraId="663B5960"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67" w:type="dxa"/>
            <w:vAlign w:val="center"/>
          </w:tcPr>
          <w:p w14:paraId="0DE0A6FF"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7E73466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27618982"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tcPr>
          <w:p w14:paraId="63E505D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641DB2C4"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93" w:type="dxa"/>
            <w:vAlign w:val="center"/>
          </w:tcPr>
          <w:p w14:paraId="625FE2B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2D3E18" w:rsidRPr="002C5A57" w14:paraId="41310651" w14:textId="77777777" w:rsidTr="00D9266C">
        <w:trPr>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40D847F3" w14:textId="77777777"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Chronic disease management</w:t>
            </w:r>
          </w:p>
        </w:tc>
        <w:tc>
          <w:tcPr>
            <w:tcW w:w="884" w:type="dxa"/>
            <w:vAlign w:val="center"/>
          </w:tcPr>
          <w:p w14:paraId="444D0201"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67%</w:t>
            </w:r>
          </w:p>
        </w:tc>
        <w:tc>
          <w:tcPr>
            <w:tcW w:w="584" w:type="dxa"/>
            <w:vAlign w:val="center"/>
          </w:tcPr>
          <w:p w14:paraId="5952BA33"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760" w:type="dxa"/>
            <w:vAlign w:val="center"/>
          </w:tcPr>
          <w:p w14:paraId="55BE2E90"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7C0D23B3"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30" w:type="dxa"/>
            <w:vAlign w:val="center"/>
          </w:tcPr>
          <w:p w14:paraId="1F1F7E9E"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33%</w:t>
            </w:r>
          </w:p>
        </w:tc>
        <w:tc>
          <w:tcPr>
            <w:tcW w:w="467" w:type="dxa"/>
            <w:vAlign w:val="center"/>
          </w:tcPr>
          <w:p w14:paraId="16493F27"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13088726"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49357753"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tcPr>
          <w:p w14:paraId="232F7FAC"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7041BF20"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93" w:type="dxa"/>
            <w:vAlign w:val="center"/>
          </w:tcPr>
          <w:p w14:paraId="254E2012"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r>
      <w:tr w:rsidR="002D3E18" w:rsidRPr="002C5A57" w14:paraId="35551316" w14:textId="77777777" w:rsidTr="00D926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10CC189C" w14:textId="77777777" w:rsidR="002D3E18" w:rsidRPr="002D3E18" w:rsidRDefault="002D3E18" w:rsidP="002D3E18">
            <w:pPr>
              <w:jc w:val="left"/>
              <w:rPr>
                <w:rFonts w:eastAsia="Times New Roman" w:cs="Arial"/>
                <w:b w:val="0"/>
                <w:bCs w:val="0"/>
                <w:sz w:val="20"/>
                <w:szCs w:val="20"/>
                <w:lang w:val="en-AU" w:eastAsia="en-AU"/>
              </w:rPr>
            </w:pPr>
            <w:r w:rsidRPr="002D3E18">
              <w:rPr>
                <w:rFonts w:cs="Arial"/>
                <w:sz w:val="20"/>
                <w:szCs w:val="20"/>
              </w:rPr>
              <w:t>Dental health</w:t>
            </w:r>
          </w:p>
        </w:tc>
        <w:tc>
          <w:tcPr>
            <w:tcW w:w="884" w:type="dxa"/>
            <w:vAlign w:val="center"/>
          </w:tcPr>
          <w:p w14:paraId="00D8E19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1B52BA7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760" w:type="dxa"/>
            <w:vAlign w:val="center"/>
          </w:tcPr>
          <w:p w14:paraId="4FC93171"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747A8DD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30" w:type="dxa"/>
            <w:vAlign w:val="center"/>
          </w:tcPr>
          <w:p w14:paraId="1CA01B5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67" w:type="dxa"/>
            <w:vAlign w:val="center"/>
          </w:tcPr>
          <w:p w14:paraId="4546A9B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65" w:type="dxa"/>
            <w:vAlign w:val="center"/>
          </w:tcPr>
          <w:p w14:paraId="42E96650"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0F06D193"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13A2A4F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619F1974"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93" w:type="dxa"/>
            <w:vAlign w:val="center"/>
          </w:tcPr>
          <w:p w14:paraId="2FA057CD"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r>
      <w:tr w:rsidR="002D3E18" w:rsidRPr="002C5A57" w14:paraId="3258A204" w14:textId="77777777" w:rsidTr="00D9266C">
        <w:trPr>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BCA1500" w14:textId="15FAF98D" w:rsidR="002D3E18" w:rsidRPr="002C5A57" w:rsidRDefault="002D3E18" w:rsidP="002D3E18">
            <w:pPr>
              <w:jc w:val="left"/>
              <w:rPr>
                <w:rFonts w:eastAsia="Times New Roman" w:cs="Arial"/>
                <w:sz w:val="20"/>
                <w:szCs w:val="20"/>
                <w:lang w:val="en-AU" w:eastAsia="en-AU"/>
              </w:rPr>
            </w:pPr>
            <w:r w:rsidRPr="002D3E18">
              <w:rPr>
                <w:rFonts w:cs="Arial"/>
                <w:sz w:val="20"/>
                <w:szCs w:val="20"/>
              </w:rPr>
              <w:t xml:space="preserve">Family violence </w:t>
            </w:r>
            <w:r w:rsidR="00D9266C">
              <w:rPr>
                <w:rFonts w:cs="Arial"/>
                <w:sz w:val="20"/>
                <w:szCs w:val="20"/>
              </w:rPr>
              <w:t xml:space="preserve">&amp; </w:t>
            </w:r>
            <w:r w:rsidRPr="002D3E18">
              <w:rPr>
                <w:rFonts w:cs="Arial"/>
                <w:sz w:val="20"/>
                <w:szCs w:val="20"/>
              </w:rPr>
              <w:t>sexual assault</w:t>
            </w:r>
          </w:p>
        </w:tc>
        <w:tc>
          <w:tcPr>
            <w:tcW w:w="884" w:type="dxa"/>
            <w:vAlign w:val="center"/>
            <w:hideMark/>
          </w:tcPr>
          <w:p w14:paraId="32946AF5"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85%</w:t>
            </w:r>
          </w:p>
        </w:tc>
        <w:tc>
          <w:tcPr>
            <w:tcW w:w="584" w:type="dxa"/>
            <w:vAlign w:val="center"/>
            <w:hideMark/>
          </w:tcPr>
          <w:p w14:paraId="02D7F733"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c>
          <w:tcPr>
            <w:tcW w:w="760" w:type="dxa"/>
            <w:vAlign w:val="center"/>
            <w:hideMark/>
          </w:tcPr>
          <w:p w14:paraId="323309DD"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471" w:type="dxa"/>
            <w:vAlign w:val="center"/>
            <w:hideMark/>
          </w:tcPr>
          <w:p w14:paraId="6B0E2ED0"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30" w:type="dxa"/>
            <w:vAlign w:val="center"/>
            <w:hideMark/>
          </w:tcPr>
          <w:p w14:paraId="1A26D601"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c>
          <w:tcPr>
            <w:tcW w:w="467" w:type="dxa"/>
            <w:vAlign w:val="center"/>
            <w:hideMark/>
          </w:tcPr>
          <w:p w14:paraId="5EECA254"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hideMark/>
          </w:tcPr>
          <w:p w14:paraId="371C52AC"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471" w:type="dxa"/>
            <w:vAlign w:val="center"/>
            <w:hideMark/>
          </w:tcPr>
          <w:p w14:paraId="549C6860"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hideMark/>
          </w:tcPr>
          <w:p w14:paraId="0F5D0731"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23%</w:t>
            </w:r>
          </w:p>
        </w:tc>
        <w:tc>
          <w:tcPr>
            <w:tcW w:w="456" w:type="dxa"/>
            <w:vAlign w:val="center"/>
            <w:hideMark/>
          </w:tcPr>
          <w:p w14:paraId="7EE98DE2"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793" w:type="dxa"/>
            <w:vAlign w:val="center"/>
            <w:hideMark/>
          </w:tcPr>
          <w:p w14:paraId="60F501F3"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r>
      <w:tr w:rsidR="002D3E18" w:rsidRPr="002C5A57" w14:paraId="1A4E4A7B" w14:textId="77777777" w:rsidTr="00D926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D4C4C06" w14:textId="0C2DA532" w:rsidR="002D3E18" w:rsidRPr="002C5A57" w:rsidRDefault="002D3E18" w:rsidP="002D3E18">
            <w:pPr>
              <w:jc w:val="left"/>
              <w:rPr>
                <w:rFonts w:eastAsia="Times New Roman" w:cs="Arial"/>
                <w:sz w:val="20"/>
                <w:szCs w:val="20"/>
                <w:lang w:val="en-AU" w:eastAsia="en-AU"/>
              </w:rPr>
            </w:pPr>
            <w:r w:rsidRPr="002D3E18">
              <w:rPr>
                <w:rFonts w:cs="Arial"/>
                <w:sz w:val="20"/>
                <w:szCs w:val="20"/>
              </w:rPr>
              <w:t xml:space="preserve">Health promotion </w:t>
            </w:r>
          </w:p>
        </w:tc>
        <w:tc>
          <w:tcPr>
            <w:tcW w:w="884" w:type="dxa"/>
            <w:vAlign w:val="center"/>
            <w:hideMark/>
          </w:tcPr>
          <w:p w14:paraId="430D2A1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89%</w:t>
            </w:r>
          </w:p>
        </w:tc>
        <w:tc>
          <w:tcPr>
            <w:tcW w:w="584" w:type="dxa"/>
            <w:vAlign w:val="center"/>
            <w:hideMark/>
          </w:tcPr>
          <w:p w14:paraId="6B15939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hideMark/>
          </w:tcPr>
          <w:p w14:paraId="35CD029E"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14EA48B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30" w:type="dxa"/>
            <w:vAlign w:val="center"/>
            <w:hideMark/>
          </w:tcPr>
          <w:p w14:paraId="7AF505E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c>
          <w:tcPr>
            <w:tcW w:w="467" w:type="dxa"/>
            <w:vAlign w:val="center"/>
            <w:hideMark/>
          </w:tcPr>
          <w:p w14:paraId="24F02BD6"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hideMark/>
          </w:tcPr>
          <w:p w14:paraId="2CCE7E2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08CA1D46"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hideMark/>
          </w:tcPr>
          <w:p w14:paraId="4CD1B303"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hideMark/>
          </w:tcPr>
          <w:p w14:paraId="23CD56DA"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93" w:type="dxa"/>
            <w:vAlign w:val="center"/>
            <w:hideMark/>
          </w:tcPr>
          <w:p w14:paraId="1789BE18"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r>
      <w:tr w:rsidR="002D3E18" w:rsidRPr="002C5A57" w14:paraId="63491010" w14:textId="77777777" w:rsidTr="00D9266C">
        <w:trPr>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88C0728" w14:textId="77777777" w:rsidR="002D3E18" w:rsidRPr="002C5A57" w:rsidRDefault="002D3E18" w:rsidP="002D3E18">
            <w:pPr>
              <w:jc w:val="left"/>
              <w:rPr>
                <w:rFonts w:eastAsia="Times New Roman" w:cs="Arial"/>
                <w:sz w:val="20"/>
                <w:szCs w:val="20"/>
                <w:lang w:val="en-AU" w:eastAsia="en-AU"/>
              </w:rPr>
            </w:pPr>
            <w:r w:rsidRPr="002D3E18">
              <w:rPr>
                <w:rFonts w:cs="Arial"/>
                <w:sz w:val="20"/>
                <w:szCs w:val="20"/>
              </w:rPr>
              <w:t>Sexual health</w:t>
            </w:r>
          </w:p>
        </w:tc>
        <w:tc>
          <w:tcPr>
            <w:tcW w:w="884" w:type="dxa"/>
            <w:vAlign w:val="center"/>
            <w:hideMark/>
          </w:tcPr>
          <w:p w14:paraId="3EFB6565"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83%</w:t>
            </w:r>
          </w:p>
        </w:tc>
        <w:tc>
          <w:tcPr>
            <w:tcW w:w="584" w:type="dxa"/>
            <w:vAlign w:val="center"/>
            <w:hideMark/>
          </w:tcPr>
          <w:p w14:paraId="4D6DA1B1"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760" w:type="dxa"/>
            <w:vAlign w:val="center"/>
            <w:hideMark/>
          </w:tcPr>
          <w:p w14:paraId="01E0E084"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2B11D9EF"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30" w:type="dxa"/>
            <w:vAlign w:val="center"/>
            <w:hideMark/>
          </w:tcPr>
          <w:p w14:paraId="66E25F38"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67" w:type="dxa"/>
            <w:vAlign w:val="center"/>
            <w:hideMark/>
          </w:tcPr>
          <w:p w14:paraId="156BDD6F"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hideMark/>
          </w:tcPr>
          <w:p w14:paraId="661AA8FD"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27D1DE8F"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hideMark/>
          </w:tcPr>
          <w:p w14:paraId="3953D5F6"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456" w:type="dxa"/>
            <w:vAlign w:val="center"/>
            <w:hideMark/>
          </w:tcPr>
          <w:p w14:paraId="6044192E"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93" w:type="dxa"/>
            <w:vAlign w:val="center"/>
            <w:hideMark/>
          </w:tcPr>
          <w:p w14:paraId="2F86D93F"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r>
      <w:tr w:rsidR="002D3E18" w:rsidRPr="002C5A57" w14:paraId="5351988F" w14:textId="77777777" w:rsidTr="00D926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4FA2F46" w14:textId="77777777" w:rsidR="002D3E18" w:rsidRPr="002C5A57" w:rsidRDefault="002D3E18" w:rsidP="002D3E18">
            <w:pPr>
              <w:jc w:val="left"/>
              <w:rPr>
                <w:rFonts w:eastAsia="Times New Roman" w:cs="Arial"/>
                <w:sz w:val="20"/>
                <w:szCs w:val="20"/>
                <w:lang w:val="en-AU" w:eastAsia="en-AU"/>
              </w:rPr>
            </w:pPr>
            <w:r w:rsidRPr="002D3E18">
              <w:rPr>
                <w:rFonts w:cs="Arial"/>
                <w:sz w:val="20"/>
                <w:szCs w:val="20"/>
              </w:rPr>
              <w:t>Women’s health</w:t>
            </w:r>
          </w:p>
        </w:tc>
        <w:tc>
          <w:tcPr>
            <w:tcW w:w="884" w:type="dxa"/>
            <w:vAlign w:val="center"/>
            <w:hideMark/>
          </w:tcPr>
          <w:p w14:paraId="0CF454C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67%</w:t>
            </w:r>
          </w:p>
        </w:tc>
        <w:tc>
          <w:tcPr>
            <w:tcW w:w="584" w:type="dxa"/>
            <w:vAlign w:val="center"/>
            <w:hideMark/>
          </w:tcPr>
          <w:p w14:paraId="1464AFD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760" w:type="dxa"/>
            <w:vAlign w:val="center"/>
            <w:hideMark/>
          </w:tcPr>
          <w:p w14:paraId="75BB376D"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22%</w:t>
            </w:r>
          </w:p>
        </w:tc>
        <w:tc>
          <w:tcPr>
            <w:tcW w:w="471" w:type="dxa"/>
            <w:vAlign w:val="center"/>
            <w:hideMark/>
          </w:tcPr>
          <w:p w14:paraId="2A4A4CC1"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30" w:type="dxa"/>
            <w:vAlign w:val="center"/>
            <w:hideMark/>
          </w:tcPr>
          <w:p w14:paraId="7F6F6133"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33%</w:t>
            </w:r>
          </w:p>
        </w:tc>
        <w:tc>
          <w:tcPr>
            <w:tcW w:w="467" w:type="dxa"/>
            <w:vAlign w:val="center"/>
            <w:hideMark/>
          </w:tcPr>
          <w:p w14:paraId="6EF0E09A"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865" w:type="dxa"/>
            <w:vAlign w:val="center"/>
            <w:hideMark/>
          </w:tcPr>
          <w:p w14:paraId="29E5768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c>
          <w:tcPr>
            <w:tcW w:w="471" w:type="dxa"/>
            <w:vAlign w:val="center"/>
            <w:hideMark/>
          </w:tcPr>
          <w:p w14:paraId="6301A369"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hideMark/>
          </w:tcPr>
          <w:p w14:paraId="50E6E915"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22%</w:t>
            </w:r>
          </w:p>
        </w:tc>
        <w:tc>
          <w:tcPr>
            <w:tcW w:w="456" w:type="dxa"/>
            <w:vAlign w:val="center"/>
            <w:hideMark/>
          </w:tcPr>
          <w:p w14:paraId="4588A0B9"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93" w:type="dxa"/>
            <w:vAlign w:val="center"/>
            <w:hideMark/>
          </w:tcPr>
          <w:p w14:paraId="258AA7BC" w14:textId="77777777" w:rsidR="002D3E18" w:rsidRPr="002C5A57" w:rsidRDefault="002D3E18" w:rsidP="002D3E1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r>
      <w:tr w:rsidR="002D3E18" w:rsidRPr="002C5A57" w14:paraId="5D296093" w14:textId="77777777" w:rsidTr="00D9266C">
        <w:trPr>
          <w:trHeight w:val="315"/>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C5687CD" w14:textId="77777777" w:rsidR="002D3E18" w:rsidRPr="002C5A57" w:rsidRDefault="002D3E18" w:rsidP="002D3E18">
            <w:pPr>
              <w:jc w:val="left"/>
              <w:rPr>
                <w:rFonts w:eastAsia="Times New Roman" w:cs="Arial"/>
                <w:sz w:val="20"/>
                <w:szCs w:val="20"/>
                <w:lang w:val="en-AU" w:eastAsia="en-AU"/>
              </w:rPr>
            </w:pPr>
            <w:r w:rsidRPr="002D3E18">
              <w:rPr>
                <w:rFonts w:cs="Arial"/>
                <w:sz w:val="20"/>
                <w:szCs w:val="20"/>
              </w:rPr>
              <w:t>Men’s health</w:t>
            </w:r>
          </w:p>
        </w:tc>
        <w:tc>
          <w:tcPr>
            <w:tcW w:w="884" w:type="dxa"/>
            <w:vAlign w:val="center"/>
            <w:hideMark/>
          </w:tcPr>
          <w:p w14:paraId="1EA4CC38"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75%</w:t>
            </w:r>
          </w:p>
        </w:tc>
        <w:tc>
          <w:tcPr>
            <w:tcW w:w="584" w:type="dxa"/>
            <w:vAlign w:val="center"/>
            <w:hideMark/>
          </w:tcPr>
          <w:p w14:paraId="333B46DA"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760" w:type="dxa"/>
            <w:vAlign w:val="center"/>
            <w:hideMark/>
          </w:tcPr>
          <w:p w14:paraId="0419F01E"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25%</w:t>
            </w:r>
          </w:p>
        </w:tc>
        <w:tc>
          <w:tcPr>
            <w:tcW w:w="471" w:type="dxa"/>
            <w:vAlign w:val="center"/>
            <w:hideMark/>
          </w:tcPr>
          <w:p w14:paraId="721D56FB"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30" w:type="dxa"/>
            <w:vAlign w:val="center"/>
            <w:hideMark/>
          </w:tcPr>
          <w:p w14:paraId="6A9EE234"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25%</w:t>
            </w:r>
          </w:p>
        </w:tc>
        <w:tc>
          <w:tcPr>
            <w:tcW w:w="467" w:type="dxa"/>
            <w:vAlign w:val="center"/>
            <w:hideMark/>
          </w:tcPr>
          <w:p w14:paraId="6C58CB04"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hideMark/>
          </w:tcPr>
          <w:p w14:paraId="25714866"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71" w:type="dxa"/>
            <w:vAlign w:val="center"/>
            <w:hideMark/>
          </w:tcPr>
          <w:p w14:paraId="05F332EC"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hideMark/>
          </w:tcPr>
          <w:p w14:paraId="5DF52E3F"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56" w:type="dxa"/>
            <w:vAlign w:val="center"/>
            <w:hideMark/>
          </w:tcPr>
          <w:p w14:paraId="21FC0EAA"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93" w:type="dxa"/>
            <w:vAlign w:val="center"/>
            <w:hideMark/>
          </w:tcPr>
          <w:p w14:paraId="5DCB5930" w14:textId="77777777" w:rsidR="002D3E18" w:rsidRPr="002C5A57" w:rsidRDefault="002D3E18" w:rsidP="002D3E1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r>
    </w:tbl>
    <w:p w14:paraId="176AD4F3" w14:textId="77777777" w:rsidR="002D3E18" w:rsidRPr="004841F6" w:rsidRDefault="002D3E18" w:rsidP="002D3E18">
      <w:pPr>
        <w:spacing w:after="0" w:line="240" w:lineRule="auto"/>
      </w:pPr>
    </w:p>
    <w:p w14:paraId="36E9D5CC" w14:textId="77777777" w:rsidR="009C366B" w:rsidRPr="00D108C3" w:rsidRDefault="009C366B" w:rsidP="009C366B">
      <w:pPr>
        <w:pStyle w:val="Heading3"/>
        <w:rPr>
          <w:bCs/>
        </w:rPr>
      </w:pPr>
      <w:bookmarkStart w:id="101" w:name="_Toc148371280"/>
      <w:bookmarkStart w:id="102" w:name="_Toc153879958"/>
      <w:r w:rsidRPr="00D108C3">
        <w:rPr>
          <w:bCs/>
        </w:rPr>
        <w:t>Increases in demand since 2019</w:t>
      </w:r>
      <w:bookmarkEnd w:id="101"/>
      <w:bookmarkEnd w:id="102"/>
    </w:p>
    <w:p w14:paraId="43BBD724" w14:textId="77777777" w:rsidR="009C366B" w:rsidRPr="00180B7B" w:rsidRDefault="009C366B" w:rsidP="009C366B">
      <w:r w:rsidRPr="00180B7B">
        <w:t>Over the past four years, increased demand had the most impact for:</w:t>
      </w:r>
    </w:p>
    <w:p w14:paraId="1839465D" w14:textId="77777777" w:rsidR="00976E29" w:rsidRPr="002D3E18" w:rsidRDefault="00976E29" w:rsidP="002179F2">
      <w:pPr>
        <w:pStyle w:val="ListParagraph"/>
        <w:numPr>
          <w:ilvl w:val="0"/>
          <w:numId w:val="21"/>
        </w:numPr>
      </w:pPr>
      <w:r w:rsidRPr="002D3E18">
        <w:t>Allied health - 12 services identified this as an issue, for the whole of Yarra Ranges (9) and across each area (1-2).</w:t>
      </w:r>
    </w:p>
    <w:p w14:paraId="684D1FCB" w14:textId="77777777" w:rsidR="00976E29" w:rsidRPr="002D3E18" w:rsidRDefault="00976E29" w:rsidP="002179F2">
      <w:pPr>
        <w:pStyle w:val="ListParagraph"/>
        <w:numPr>
          <w:ilvl w:val="0"/>
          <w:numId w:val="21"/>
        </w:numPr>
      </w:pPr>
      <w:r w:rsidRPr="002D3E18">
        <w:t>Chronic disease management - 11 services identified this as an issue, for the whole of Yarra Ranges (8) and across each area (1-3).</w:t>
      </w:r>
    </w:p>
    <w:p w14:paraId="71C9AFEB" w14:textId="77777777" w:rsidR="00976E29" w:rsidRPr="002D3E18" w:rsidRDefault="00976E29" w:rsidP="002179F2">
      <w:pPr>
        <w:pStyle w:val="ListParagraph"/>
        <w:numPr>
          <w:ilvl w:val="0"/>
          <w:numId w:val="21"/>
        </w:numPr>
      </w:pPr>
      <w:r w:rsidRPr="002D3E18">
        <w:t>Family violence and sexual assault - 11 services identified this as an issue, for the whole of Yarra Ranges (9) and across each area (2 per area).</w:t>
      </w:r>
    </w:p>
    <w:p w14:paraId="616ED044" w14:textId="77777777" w:rsidR="00976E29" w:rsidRPr="002D3E18" w:rsidRDefault="00976E29" w:rsidP="002179F2">
      <w:pPr>
        <w:pStyle w:val="ListParagraph"/>
        <w:numPr>
          <w:ilvl w:val="0"/>
          <w:numId w:val="21"/>
        </w:numPr>
      </w:pPr>
      <w:r w:rsidRPr="002D3E18">
        <w:t>Women’s health - 11 services identified this as an issue, for the whole of Yarra Ranges (8) and across each area (2-3).</w:t>
      </w:r>
    </w:p>
    <w:p w14:paraId="7338B151" w14:textId="77777777" w:rsidR="00976E29" w:rsidRPr="002D3E18" w:rsidRDefault="00976E29" w:rsidP="002179F2">
      <w:pPr>
        <w:pStyle w:val="ListParagraph"/>
        <w:numPr>
          <w:ilvl w:val="0"/>
          <w:numId w:val="21"/>
        </w:numPr>
      </w:pPr>
      <w:r w:rsidRPr="002D3E18">
        <w:t>Health promotion - 10 services identified this as an issue, for the whole of Yarra Ranges (8) and across each area (1 in the Hills, Valley and Healesville-Yarra Glen).</w:t>
      </w:r>
    </w:p>
    <w:p w14:paraId="60F770DA" w14:textId="77777777" w:rsidR="009C366B" w:rsidRPr="002D3E18" w:rsidRDefault="00976E29" w:rsidP="009C366B">
      <w:r w:rsidRPr="002D3E18">
        <w:t xml:space="preserve">Eight </w:t>
      </w:r>
      <w:r w:rsidR="009C366B" w:rsidRPr="002D3E18">
        <w:t xml:space="preserve">services identified </w:t>
      </w:r>
      <w:r w:rsidRPr="002D3E18">
        <w:t>men’s health as having growing demand</w:t>
      </w:r>
      <w:r w:rsidR="0064549E" w:rsidRPr="002D3E18">
        <w:t xml:space="preserve"> (mostly across the whole of Yarra Ranges)</w:t>
      </w:r>
      <w:r w:rsidR="009C366B" w:rsidRPr="002D3E18">
        <w:t xml:space="preserve">, </w:t>
      </w:r>
      <w:r w:rsidRPr="002D3E18">
        <w:t xml:space="preserve">four identified dental health </w:t>
      </w:r>
      <w:r w:rsidR="0064549E" w:rsidRPr="002D3E18">
        <w:t xml:space="preserve">across the whole of Yarra Ranges, </w:t>
      </w:r>
      <w:r w:rsidRPr="002D3E18">
        <w:t>and three identified sexual health</w:t>
      </w:r>
      <w:r w:rsidR="0064549E" w:rsidRPr="002D3E18">
        <w:t xml:space="preserve"> (across the whole of Yarra Ranges).</w:t>
      </w:r>
    </w:p>
    <w:p w14:paraId="0FB141ED" w14:textId="77777777" w:rsidR="00976E29" w:rsidRDefault="00976E29" w:rsidP="009C366B">
      <w:r w:rsidRPr="002D3E18">
        <w:t xml:space="preserve">The main </w:t>
      </w:r>
      <w:r w:rsidR="0064549E" w:rsidRPr="002D3E18">
        <w:t xml:space="preserve">increase in demand </w:t>
      </w:r>
      <w:r w:rsidRPr="002D3E18">
        <w:t xml:space="preserve">identified for the Hills was women’s health and the main </w:t>
      </w:r>
      <w:r w:rsidR="007659F3" w:rsidRPr="002D3E18">
        <w:t xml:space="preserve">increase in demand </w:t>
      </w:r>
      <w:r w:rsidRPr="002D3E18">
        <w:t xml:space="preserve">for the Valley was chronic disease management.  </w:t>
      </w:r>
      <w:r w:rsidR="007659F3" w:rsidRPr="002D3E18">
        <w:t xml:space="preserve">Shifts in demand </w:t>
      </w:r>
      <w:r w:rsidRPr="002D3E18">
        <w:t>were more evenly spread across service types for the Urban Area and Healesville-Yarra Glen.</w:t>
      </w:r>
    </w:p>
    <w:p w14:paraId="7D1C3BB8" w14:textId="77777777" w:rsidR="00D9266C" w:rsidRDefault="00D9266C">
      <w:pPr>
        <w:jc w:val="left"/>
        <w:rPr>
          <w:rFonts w:asciiTheme="majorHAnsi" w:eastAsiaTheme="majorEastAsia" w:hAnsiTheme="majorHAnsi" w:cstheme="majorBidi"/>
          <w:b/>
          <w:bCs/>
          <w:i/>
          <w:iCs/>
          <w:color w:val="4F81BD" w:themeColor="accent1"/>
          <w:spacing w:val="15"/>
          <w:sz w:val="24"/>
        </w:rPr>
      </w:pPr>
      <w:r>
        <w:br w:type="page"/>
      </w:r>
    </w:p>
    <w:p w14:paraId="1E3AD5B3" w14:textId="793EE676" w:rsidR="00180B7B" w:rsidRPr="002C5A57" w:rsidRDefault="00180B7B" w:rsidP="00180B7B">
      <w:pPr>
        <w:pStyle w:val="Subtitle"/>
        <w:rPr>
          <w:rFonts w:eastAsia="Times New Roman"/>
          <w:lang w:val="en-AU" w:eastAsia="en-AU"/>
        </w:rPr>
      </w:pPr>
      <w:r>
        <w:lastRenderedPageBreak/>
        <w:t xml:space="preserve">Community health services: </w:t>
      </w:r>
      <w:r w:rsidRPr="00AF6A2F">
        <w:rPr>
          <w:rFonts w:eastAsia="Times New Roman"/>
          <w:lang w:val="en-AU" w:eastAsia="en-AU"/>
        </w:rPr>
        <w:t>Has your service noticed an increase in demand over the past four years? If yes, for which services and areas?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180B7B" w:rsidRPr="002C5A57" w14:paraId="014C308A" w14:textId="77777777" w:rsidTr="00A76508">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43" w:type="dxa"/>
            <w:hideMark/>
          </w:tcPr>
          <w:p w14:paraId="5224FB22" w14:textId="77777777" w:rsidR="00180B7B" w:rsidRPr="002C5A57" w:rsidRDefault="00180B7B"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6FC32FA6"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w:t>
            </w:r>
          </w:p>
          <w:p w14:paraId="2E07ED84"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231" w:type="dxa"/>
            <w:gridSpan w:val="2"/>
            <w:hideMark/>
          </w:tcPr>
          <w:p w14:paraId="012F9E53"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1AD98090"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71" w:type="dxa"/>
            <w:gridSpan w:val="2"/>
            <w:hideMark/>
          </w:tcPr>
          <w:p w14:paraId="2525E6D0"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p w14:paraId="3A147804"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36" w:type="dxa"/>
            <w:gridSpan w:val="2"/>
            <w:hideMark/>
          </w:tcPr>
          <w:p w14:paraId="3E4D075C"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2C2024BF"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682E826F"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w:t>
            </w:r>
          </w:p>
          <w:p w14:paraId="5B4ECE5D"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765" w:type="dxa"/>
            <w:hideMark/>
          </w:tcPr>
          <w:p w14:paraId="794FB127" w14:textId="77777777" w:rsidR="00180B7B" w:rsidRPr="002C5A57" w:rsidRDefault="00180B7B"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180B7B" w:rsidRPr="002C5A57" w14:paraId="03AAB357"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2EECBEA" w14:textId="3B805825" w:rsidR="00180B7B" w:rsidRPr="002D3E18" w:rsidRDefault="00180B7B" w:rsidP="00180B7B">
            <w:pPr>
              <w:jc w:val="left"/>
              <w:rPr>
                <w:rFonts w:eastAsia="Times New Roman" w:cs="Arial"/>
                <w:b w:val="0"/>
                <w:bCs w:val="0"/>
                <w:sz w:val="20"/>
                <w:szCs w:val="20"/>
                <w:lang w:val="en-AU" w:eastAsia="en-AU"/>
              </w:rPr>
            </w:pPr>
            <w:r w:rsidRPr="002D3E18">
              <w:rPr>
                <w:rFonts w:cs="Arial"/>
                <w:sz w:val="20"/>
                <w:szCs w:val="20"/>
              </w:rPr>
              <w:t>Allied health</w:t>
            </w:r>
          </w:p>
        </w:tc>
        <w:tc>
          <w:tcPr>
            <w:tcW w:w="992" w:type="dxa"/>
            <w:vAlign w:val="center"/>
          </w:tcPr>
          <w:p w14:paraId="7E11A92C"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75%</w:t>
            </w:r>
          </w:p>
        </w:tc>
        <w:tc>
          <w:tcPr>
            <w:tcW w:w="584" w:type="dxa"/>
            <w:vAlign w:val="center"/>
          </w:tcPr>
          <w:p w14:paraId="0693E823"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760" w:type="dxa"/>
            <w:vAlign w:val="center"/>
          </w:tcPr>
          <w:p w14:paraId="733D3099"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0D7E4C08"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904" w:type="dxa"/>
            <w:vAlign w:val="center"/>
          </w:tcPr>
          <w:p w14:paraId="4137787E"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67" w:type="dxa"/>
            <w:vAlign w:val="center"/>
          </w:tcPr>
          <w:p w14:paraId="08164C59"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5A7BAC40"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558BFCBF"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tcPr>
          <w:p w14:paraId="766C21FF"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456" w:type="dxa"/>
            <w:vAlign w:val="center"/>
          </w:tcPr>
          <w:p w14:paraId="2D612215"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tcPr>
          <w:p w14:paraId="02654F95"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r>
      <w:tr w:rsidR="00180B7B" w:rsidRPr="002C5A57" w14:paraId="2A38F62D"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6AECA87" w14:textId="77777777" w:rsidR="00180B7B" w:rsidRPr="002D3E18" w:rsidRDefault="00180B7B" w:rsidP="00180B7B">
            <w:pPr>
              <w:jc w:val="left"/>
              <w:rPr>
                <w:rFonts w:eastAsia="Times New Roman" w:cs="Arial"/>
                <w:b w:val="0"/>
                <w:bCs w:val="0"/>
                <w:sz w:val="20"/>
                <w:szCs w:val="20"/>
                <w:lang w:val="en-AU" w:eastAsia="en-AU"/>
              </w:rPr>
            </w:pPr>
            <w:r w:rsidRPr="002D3E18">
              <w:rPr>
                <w:rFonts w:cs="Arial"/>
                <w:sz w:val="20"/>
                <w:szCs w:val="20"/>
              </w:rPr>
              <w:t>Chronic disease management</w:t>
            </w:r>
          </w:p>
        </w:tc>
        <w:tc>
          <w:tcPr>
            <w:tcW w:w="992" w:type="dxa"/>
            <w:vAlign w:val="center"/>
          </w:tcPr>
          <w:p w14:paraId="3A9C772C"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73%</w:t>
            </w:r>
          </w:p>
        </w:tc>
        <w:tc>
          <w:tcPr>
            <w:tcW w:w="584" w:type="dxa"/>
            <w:vAlign w:val="center"/>
          </w:tcPr>
          <w:p w14:paraId="1F94B13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tcPr>
          <w:p w14:paraId="266084B2"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5FCF6D17"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904" w:type="dxa"/>
            <w:vAlign w:val="center"/>
          </w:tcPr>
          <w:p w14:paraId="3398EFA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27%</w:t>
            </w:r>
          </w:p>
        </w:tc>
        <w:tc>
          <w:tcPr>
            <w:tcW w:w="467" w:type="dxa"/>
            <w:vAlign w:val="center"/>
          </w:tcPr>
          <w:p w14:paraId="0D2FEEBC"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865" w:type="dxa"/>
            <w:vAlign w:val="center"/>
          </w:tcPr>
          <w:p w14:paraId="02E653D4"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592AA1F6"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tcPr>
          <w:p w14:paraId="5394522E"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56" w:type="dxa"/>
            <w:vAlign w:val="center"/>
          </w:tcPr>
          <w:p w14:paraId="7C218A32"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tcPr>
          <w:p w14:paraId="2DBF980D"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180B7B" w:rsidRPr="002C5A57" w14:paraId="21BD4A8B"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648F2D0" w14:textId="77777777" w:rsidR="00180B7B" w:rsidRPr="002D3E18" w:rsidRDefault="00180B7B" w:rsidP="00180B7B">
            <w:pPr>
              <w:jc w:val="left"/>
              <w:rPr>
                <w:rFonts w:eastAsia="Times New Roman" w:cs="Arial"/>
                <w:b w:val="0"/>
                <w:bCs w:val="0"/>
                <w:sz w:val="20"/>
                <w:szCs w:val="20"/>
                <w:lang w:val="en-AU" w:eastAsia="en-AU"/>
              </w:rPr>
            </w:pPr>
            <w:r w:rsidRPr="002D3E18">
              <w:rPr>
                <w:rFonts w:cs="Arial"/>
                <w:sz w:val="20"/>
                <w:szCs w:val="20"/>
              </w:rPr>
              <w:t>Dental health</w:t>
            </w:r>
          </w:p>
        </w:tc>
        <w:tc>
          <w:tcPr>
            <w:tcW w:w="992" w:type="dxa"/>
            <w:vAlign w:val="center"/>
          </w:tcPr>
          <w:p w14:paraId="179806EF"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3E4EAB7B"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760" w:type="dxa"/>
            <w:vAlign w:val="center"/>
          </w:tcPr>
          <w:p w14:paraId="6B157169"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30ACC048"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tcPr>
          <w:p w14:paraId="6E595CCD"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67" w:type="dxa"/>
            <w:vAlign w:val="center"/>
          </w:tcPr>
          <w:p w14:paraId="754A0BB9"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65" w:type="dxa"/>
            <w:vAlign w:val="center"/>
          </w:tcPr>
          <w:p w14:paraId="34B09DBC"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76A013EE"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76297B1B"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3064BF82"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2413AC14"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r>
      <w:tr w:rsidR="00180B7B" w:rsidRPr="002C5A57" w14:paraId="7CD10153"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5E170B6" w14:textId="139437EC" w:rsidR="00180B7B" w:rsidRPr="002C5A57" w:rsidRDefault="00180B7B" w:rsidP="00180B7B">
            <w:pPr>
              <w:jc w:val="left"/>
              <w:rPr>
                <w:rFonts w:eastAsia="Times New Roman" w:cs="Arial"/>
                <w:sz w:val="20"/>
                <w:szCs w:val="20"/>
                <w:lang w:val="en-AU" w:eastAsia="en-AU"/>
              </w:rPr>
            </w:pPr>
            <w:r w:rsidRPr="002D3E18">
              <w:rPr>
                <w:rFonts w:cs="Arial"/>
                <w:sz w:val="20"/>
                <w:szCs w:val="20"/>
              </w:rPr>
              <w:t xml:space="preserve">Family violence </w:t>
            </w:r>
            <w:r w:rsidR="00D9266C">
              <w:rPr>
                <w:rFonts w:cs="Arial"/>
                <w:sz w:val="20"/>
                <w:szCs w:val="20"/>
              </w:rPr>
              <w:t>&amp;</w:t>
            </w:r>
            <w:r w:rsidRPr="002D3E18">
              <w:rPr>
                <w:rFonts w:cs="Arial"/>
                <w:sz w:val="20"/>
                <w:szCs w:val="20"/>
              </w:rPr>
              <w:t xml:space="preserve"> sexual assault</w:t>
            </w:r>
          </w:p>
        </w:tc>
        <w:tc>
          <w:tcPr>
            <w:tcW w:w="992" w:type="dxa"/>
            <w:vAlign w:val="center"/>
            <w:hideMark/>
          </w:tcPr>
          <w:p w14:paraId="64ADFB7D"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82%</w:t>
            </w:r>
          </w:p>
        </w:tc>
        <w:tc>
          <w:tcPr>
            <w:tcW w:w="584" w:type="dxa"/>
            <w:vAlign w:val="center"/>
            <w:hideMark/>
          </w:tcPr>
          <w:p w14:paraId="0195D08B"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760" w:type="dxa"/>
            <w:vAlign w:val="center"/>
            <w:hideMark/>
          </w:tcPr>
          <w:p w14:paraId="6B6E07B6"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71" w:type="dxa"/>
            <w:vAlign w:val="center"/>
            <w:hideMark/>
          </w:tcPr>
          <w:p w14:paraId="772AB931"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904" w:type="dxa"/>
            <w:vAlign w:val="center"/>
            <w:hideMark/>
          </w:tcPr>
          <w:p w14:paraId="3D0F7DB8"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67" w:type="dxa"/>
            <w:vAlign w:val="center"/>
            <w:hideMark/>
          </w:tcPr>
          <w:p w14:paraId="1656CB7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hideMark/>
          </w:tcPr>
          <w:p w14:paraId="1AC97DD6"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71" w:type="dxa"/>
            <w:vAlign w:val="center"/>
            <w:hideMark/>
          </w:tcPr>
          <w:p w14:paraId="3EED4525"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hideMark/>
          </w:tcPr>
          <w:p w14:paraId="2F828471"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56" w:type="dxa"/>
            <w:vAlign w:val="center"/>
            <w:hideMark/>
          </w:tcPr>
          <w:p w14:paraId="3D1FC163"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hideMark/>
          </w:tcPr>
          <w:p w14:paraId="064AC0B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180B7B" w:rsidRPr="002C5A57" w14:paraId="4A9E2677"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92CD837" w14:textId="7677FDD7" w:rsidR="00180B7B" w:rsidRPr="002C5A57" w:rsidRDefault="00180B7B" w:rsidP="00180B7B">
            <w:pPr>
              <w:jc w:val="left"/>
              <w:rPr>
                <w:rFonts w:eastAsia="Times New Roman" w:cs="Arial"/>
                <w:sz w:val="20"/>
                <w:szCs w:val="20"/>
                <w:lang w:val="en-AU" w:eastAsia="en-AU"/>
              </w:rPr>
            </w:pPr>
            <w:r w:rsidRPr="002D3E18">
              <w:rPr>
                <w:rFonts w:cs="Arial"/>
                <w:sz w:val="20"/>
                <w:szCs w:val="20"/>
              </w:rPr>
              <w:t>Health promotion</w:t>
            </w:r>
          </w:p>
        </w:tc>
        <w:tc>
          <w:tcPr>
            <w:tcW w:w="992" w:type="dxa"/>
            <w:vAlign w:val="center"/>
            <w:hideMark/>
          </w:tcPr>
          <w:p w14:paraId="486FBAFA"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80%</w:t>
            </w:r>
          </w:p>
        </w:tc>
        <w:tc>
          <w:tcPr>
            <w:tcW w:w="584" w:type="dxa"/>
            <w:vAlign w:val="center"/>
            <w:hideMark/>
          </w:tcPr>
          <w:p w14:paraId="0164F28C"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hideMark/>
          </w:tcPr>
          <w:p w14:paraId="18B9A3A7"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71" w:type="dxa"/>
            <w:vAlign w:val="center"/>
            <w:hideMark/>
          </w:tcPr>
          <w:p w14:paraId="24C7F964"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904" w:type="dxa"/>
            <w:vAlign w:val="center"/>
            <w:hideMark/>
          </w:tcPr>
          <w:p w14:paraId="26B72764"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67" w:type="dxa"/>
            <w:vAlign w:val="center"/>
            <w:hideMark/>
          </w:tcPr>
          <w:p w14:paraId="5B6EF00B"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hideMark/>
          </w:tcPr>
          <w:p w14:paraId="49FBCDD8"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5C14B295"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hideMark/>
          </w:tcPr>
          <w:p w14:paraId="2113D32D"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56" w:type="dxa"/>
            <w:vAlign w:val="center"/>
            <w:hideMark/>
          </w:tcPr>
          <w:p w14:paraId="10991F0C"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hideMark/>
          </w:tcPr>
          <w:p w14:paraId="5D48BD97"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r>
      <w:tr w:rsidR="00180B7B" w:rsidRPr="002C5A57" w14:paraId="1BB1D8B7"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3036908D" w14:textId="77777777" w:rsidR="00180B7B" w:rsidRPr="002C5A57" w:rsidRDefault="00180B7B" w:rsidP="00180B7B">
            <w:pPr>
              <w:jc w:val="left"/>
              <w:rPr>
                <w:rFonts w:eastAsia="Times New Roman" w:cs="Arial"/>
                <w:sz w:val="20"/>
                <w:szCs w:val="20"/>
                <w:lang w:val="en-AU" w:eastAsia="en-AU"/>
              </w:rPr>
            </w:pPr>
            <w:r w:rsidRPr="002D3E18">
              <w:rPr>
                <w:rFonts w:cs="Arial"/>
                <w:sz w:val="20"/>
                <w:szCs w:val="20"/>
              </w:rPr>
              <w:t>Sexual health</w:t>
            </w:r>
          </w:p>
        </w:tc>
        <w:tc>
          <w:tcPr>
            <w:tcW w:w="992" w:type="dxa"/>
            <w:vAlign w:val="center"/>
            <w:hideMark/>
          </w:tcPr>
          <w:p w14:paraId="38544B96"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hideMark/>
          </w:tcPr>
          <w:p w14:paraId="14E49595"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760" w:type="dxa"/>
            <w:vAlign w:val="center"/>
            <w:hideMark/>
          </w:tcPr>
          <w:p w14:paraId="204B31AC"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7FBD6454"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hideMark/>
          </w:tcPr>
          <w:p w14:paraId="1FBEEA58"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67" w:type="dxa"/>
            <w:vAlign w:val="center"/>
            <w:hideMark/>
          </w:tcPr>
          <w:p w14:paraId="7A31074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65" w:type="dxa"/>
            <w:vAlign w:val="center"/>
            <w:hideMark/>
          </w:tcPr>
          <w:p w14:paraId="45F25DA1"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hideMark/>
          </w:tcPr>
          <w:p w14:paraId="7DFED41C"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hideMark/>
          </w:tcPr>
          <w:p w14:paraId="341C2238"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hideMark/>
          </w:tcPr>
          <w:p w14:paraId="3659957C"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hideMark/>
          </w:tcPr>
          <w:p w14:paraId="25C89967"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r>
      <w:tr w:rsidR="00180B7B" w:rsidRPr="002C5A57" w14:paraId="4A1907FE"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0D3A539" w14:textId="77777777" w:rsidR="00180B7B" w:rsidRPr="002C5A57" w:rsidRDefault="00180B7B" w:rsidP="00180B7B">
            <w:pPr>
              <w:jc w:val="left"/>
              <w:rPr>
                <w:rFonts w:eastAsia="Times New Roman" w:cs="Arial"/>
                <w:sz w:val="20"/>
                <w:szCs w:val="20"/>
                <w:lang w:val="en-AU" w:eastAsia="en-AU"/>
              </w:rPr>
            </w:pPr>
            <w:r w:rsidRPr="002D3E18">
              <w:rPr>
                <w:rFonts w:cs="Arial"/>
                <w:sz w:val="20"/>
                <w:szCs w:val="20"/>
              </w:rPr>
              <w:t>Women’s health</w:t>
            </w:r>
          </w:p>
        </w:tc>
        <w:tc>
          <w:tcPr>
            <w:tcW w:w="992" w:type="dxa"/>
            <w:vAlign w:val="center"/>
            <w:hideMark/>
          </w:tcPr>
          <w:p w14:paraId="22762CCA"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73%</w:t>
            </w:r>
          </w:p>
        </w:tc>
        <w:tc>
          <w:tcPr>
            <w:tcW w:w="584" w:type="dxa"/>
            <w:vAlign w:val="center"/>
            <w:hideMark/>
          </w:tcPr>
          <w:p w14:paraId="2AA0F3E3"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hideMark/>
          </w:tcPr>
          <w:p w14:paraId="7BB90F46"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27%</w:t>
            </w:r>
          </w:p>
        </w:tc>
        <w:tc>
          <w:tcPr>
            <w:tcW w:w="471" w:type="dxa"/>
            <w:vAlign w:val="center"/>
            <w:hideMark/>
          </w:tcPr>
          <w:p w14:paraId="058BD909"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904" w:type="dxa"/>
            <w:vAlign w:val="center"/>
            <w:hideMark/>
          </w:tcPr>
          <w:p w14:paraId="6111D142"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67" w:type="dxa"/>
            <w:vAlign w:val="center"/>
            <w:hideMark/>
          </w:tcPr>
          <w:p w14:paraId="0395CA84"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hideMark/>
          </w:tcPr>
          <w:p w14:paraId="2486CEE5"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71" w:type="dxa"/>
            <w:vAlign w:val="center"/>
            <w:hideMark/>
          </w:tcPr>
          <w:p w14:paraId="62BBEFB8"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hideMark/>
          </w:tcPr>
          <w:p w14:paraId="5EE85F73"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56" w:type="dxa"/>
            <w:vAlign w:val="center"/>
            <w:hideMark/>
          </w:tcPr>
          <w:p w14:paraId="13A2B76A"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hideMark/>
          </w:tcPr>
          <w:p w14:paraId="646321EA" w14:textId="77777777" w:rsidR="00180B7B" w:rsidRPr="002C5A57" w:rsidRDefault="00180B7B" w:rsidP="00180B7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180B7B" w:rsidRPr="002C5A57" w14:paraId="292F4974"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3D546A06" w14:textId="77777777" w:rsidR="00180B7B" w:rsidRPr="002C5A57" w:rsidRDefault="00180B7B" w:rsidP="00180B7B">
            <w:pPr>
              <w:jc w:val="left"/>
              <w:rPr>
                <w:rFonts w:eastAsia="Times New Roman" w:cs="Arial"/>
                <w:sz w:val="20"/>
                <w:szCs w:val="20"/>
                <w:lang w:val="en-AU" w:eastAsia="en-AU"/>
              </w:rPr>
            </w:pPr>
            <w:r w:rsidRPr="002D3E18">
              <w:rPr>
                <w:rFonts w:cs="Arial"/>
                <w:sz w:val="20"/>
                <w:szCs w:val="20"/>
              </w:rPr>
              <w:t>Men’s health</w:t>
            </w:r>
          </w:p>
        </w:tc>
        <w:tc>
          <w:tcPr>
            <w:tcW w:w="992" w:type="dxa"/>
            <w:vAlign w:val="center"/>
            <w:hideMark/>
          </w:tcPr>
          <w:p w14:paraId="6A743E58"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88%</w:t>
            </w:r>
          </w:p>
        </w:tc>
        <w:tc>
          <w:tcPr>
            <w:tcW w:w="584" w:type="dxa"/>
            <w:vAlign w:val="center"/>
            <w:hideMark/>
          </w:tcPr>
          <w:p w14:paraId="0888B1D4"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c>
          <w:tcPr>
            <w:tcW w:w="760" w:type="dxa"/>
            <w:vAlign w:val="center"/>
            <w:hideMark/>
          </w:tcPr>
          <w:p w14:paraId="7F1ACF27"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25%</w:t>
            </w:r>
          </w:p>
        </w:tc>
        <w:tc>
          <w:tcPr>
            <w:tcW w:w="471" w:type="dxa"/>
            <w:vAlign w:val="center"/>
            <w:hideMark/>
          </w:tcPr>
          <w:p w14:paraId="428A13C3"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904" w:type="dxa"/>
            <w:vAlign w:val="center"/>
            <w:hideMark/>
          </w:tcPr>
          <w:p w14:paraId="4624FEC6"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67" w:type="dxa"/>
            <w:vAlign w:val="center"/>
            <w:hideMark/>
          </w:tcPr>
          <w:p w14:paraId="144ED117"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hideMark/>
          </w:tcPr>
          <w:p w14:paraId="2EB82D0F"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71" w:type="dxa"/>
            <w:vAlign w:val="center"/>
            <w:hideMark/>
          </w:tcPr>
          <w:p w14:paraId="6AA559C9"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hideMark/>
          </w:tcPr>
          <w:p w14:paraId="64725CD8"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56" w:type="dxa"/>
            <w:vAlign w:val="center"/>
            <w:hideMark/>
          </w:tcPr>
          <w:p w14:paraId="1260A8BB"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hideMark/>
          </w:tcPr>
          <w:p w14:paraId="2135D4BE" w14:textId="77777777" w:rsidR="00180B7B" w:rsidRPr="002C5A57" w:rsidRDefault="00180B7B" w:rsidP="00180B7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r>
    </w:tbl>
    <w:p w14:paraId="1621A51C" w14:textId="77777777" w:rsidR="00180B7B" w:rsidRPr="004841F6" w:rsidRDefault="00180B7B" w:rsidP="00180B7B">
      <w:pPr>
        <w:spacing w:after="0" w:line="240" w:lineRule="auto"/>
      </w:pPr>
    </w:p>
    <w:p w14:paraId="45C1819F" w14:textId="23AA3E57" w:rsidR="009C366B" w:rsidRDefault="0068579F" w:rsidP="004E55F6">
      <w:pPr>
        <w:pStyle w:val="Subtitle"/>
      </w:pPr>
      <w:r>
        <w:t xml:space="preserve">Community health </w:t>
      </w:r>
      <w:r w:rsidR="009C366B">
        <w:t xml:space="preserve">services with increased </w:t>
      </w:r>
      <w:r w:rsidR="009C366B" w:rsidRPr="00891EC7">
        <w:t xml:space="preserve">demand over the past </w:t>
      </w:r>
      <w:r w:rsidR="009C366B">
        <w:t>4 years, by service type and area</w:t>
      </w:r>
    </w:p>
    <w:p w14:paraId="2B968D13" w14:textId="77777777" w:rsidR="0068579F" w:rsidRPr="0068579F" w:rsidRDefault="0068579F" w:rsidP="0068579F">
      <w:r w:rsidRPr="0068579F">
        <w:rPr>
          <w:noProof/>
          <w:lang w:val="en-AU" w:eastAsia="en-AU"/>
        </w:rPr>
        <w:drawing>
          <wp:inline distT="0" distB="0" distL="0" distR="0" wp14:anchorId="66160DEC" wp14:editId="17D5EF78">
            <wp:extent cx="4907972" cy="370247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13358" cy="3706541"/>
                    </a:xfrm>
                    <a:prstGeom prst="rect">
                      <a:avLst/>
                    </a:prstGeom>
                  </pic:spPr>
                </pic:pic>
              </a:graphicData>
            </a:graphic>
          </wp:inline>
        </w:drawing>
      </w:r>
    </w:p>
    <w:p w14:paraId="270ADC53" w14:textId="77777777" w:rsidR="00D9266C" w:rsidRDefault="00D9266C">
      <w:pPr>
        <w:jc w:val="left"/>
        <w:rPr>
          <w:rFonts w:eastAsiaTheme="majorEastAsia" w:cstheme="majorBidi"/>
          <w:b/>
          <w:bCs/>
          <w:color w:val="4F81BD" w:themeColor="accent1"/>
          <w:sz w:val="26"/>
          <w:szCs w:val="26"/>
        </w:rPr>
      </w:pPr>
      <w:bookmarkStart w:id="103" w:name="_Toc148371281"/>
      <w:r>
        <w:br w:type="page"/>
      </w:r>
    </w:p>
    <w:p w14:paraId="5554B82E" w14:textId="4B4812ED" w:rsidR="00507B71" w:rsidRDefault="00507B71" w:rsidP="00507B71">
      <w:pPr>
        <w:pStyle w:val="Heading2"/>
      </w:pPr>
      <w:bookmarkStart w:id="104" w:name="_Toc153879959"/>
      <w:r>
        <w:lastRenderedPageBreak/>
        <w:t>Emergency response and support services</w:t>
      </w:r>
      <w:bookmarkEnd w:id="103"/>
      <w:bookmarkEnd w:id="104"/>
    </w:p>
    <w:p w14:paraId="2E2A974D" w14:textId="77777777" w:rsidR="00507B71" w:rsidRPr="00B66C63" w:rsidRDefault="00507B71" w:rsidP="00507B71">
      <w:pPr>
        <w:pStyle w:val="Heading3"/>
      </w:pPr>
      <w:bookmarkStart w:id="105" w:name="_Toc148371282"/>
      <w:bookmarkStart w:id="106" w:name="_Toc153879960"/>
      <w:r>
        <w:t>Service types</w:t>
      </w:r>
      <w:bookmarkEnd w:id="105"/>
      <w:bookmarkEnd w:id="106"/>
    </w:p>
    <w:p w14:paraId="32FB2F9A" w14:textId="6BFE1EB9" w:rsidR="00507B71" w:rsidRPr="002574BC" w:rsidRDefault="002574BC" w:rsidP="00507B71">
      <w:r w:rsidRPr="002574BC">
        <w:t>Twenty-four services (36%)</w:t>
      </w:r>
      <w:r w:rsidR="00507B71" w:rsidRPr="002574BC">
        <w:t xml:space="preserve"> provided emergency response and support services</w:t>
      </w:r>
      <w:r w:rsidR="00D9266C">
        <w:t>, including</w:t>
      </w:r>
      <w:r w:rsidR="00507B71" w:rsidRPr="002574BC">
        <w:t>:</w:t>
      </w:r>
    </w:p>
    <w:p w14:paraId="695DFD7C" w14:textId="77777777" w:rsidR="00507B71" w:rsidRPr="002574BC" w:rsidRDefault="00507B71" w:rsidP="002179F2">
      <w:pPr>
        <w:pStyle w:val="ListParagraph"/>
        <w:numPr>
          <w:ilvl w:val="0"/>
          <w:numId w:val="19"/>
        </w:numPr>
      </w:pPr>
      <w:r w:rsidRPr="002574BC">
        <w:t>Emergency and food relief services (19 services).</w:t>
      </w:r>
    </w:p>
    <w:p w14:paraId="55D27661" w14:textId="77777777" w:rsidR="00507B71" w:rsidRPr="002574BC" w:rsidRDefault="00507B71" w:rsidP="002179F2">
      <w:pPr>
        <w:pStyle w:val="ListParagraph"/>
        <w:numPr>
          <w:ilvl w:val="0"/>
          <w:numId w:val="19"/>
        </w:numPr>
      </w:pPr>
      <w:r w:rsidRPr="002574BC">
        <w:t>Disaster response and recovery (12 services).</w:t>
      </w:r>
    </w:p>
    <w:p w14:paraId="06145C81" w14:textId="77777777" w:rsidR="00507B71" w:rsidRPr="002574BC" w:rsidRDefault="00507B71" w:rsidP="002179F2">
      <w:pPr>
        <w:pStyle w:val="ListParagraph"/>
        <w:numPr>
          <w:ilvl w:val="0"/>
          <w:numId w:val="19"/>
        </w:numPr>
      </w:pPr>
      <w:r w:rsidRPr="002574BC">
        <w:t>Financial counselling and support (6 services).</w:t>
      </w:r>
    </w:p>
    <w:p w14:paraId="562D7E9A" w14:textId="77777777" w:rsidR="00507B71" w:rsidRPr="002574BC" w:rsidRDefault="00507B71" w:rsidP="002179F2">
      <w:pPr>
        <w:pStyle w:val="ListParagraph"/>
        <w:numPr>
          <w:ilvl w:val="0"/>
          <w:numId w:val="19"/>
        </w:numPr>
      </w:pPr>
      <w:r w:rsidRPr="002574BC">
        <w:t>Other services (5 services).</w:t>
      </w:r>
    </w:p>
    <w:p w14:paraId="1C8A3C37" w14:textId="77777777" w:rsidR="00D9266C" w:rsidRPr="003F6293" w:rsidRDefault="00D9266C" w:rsidP="00D9266C">
      <w:r w:rsidRPr="003F6293">
        <w:t>Other emergency response and recovery services included:</w:t>
      </w:r>
    </w:p>
    <w:p w14:paraId="7E34D475" w14:textId="2E0B7221" w:rsidR="00D9266C" w:rsidRPr="003F6293" w:rsidRDefault="00D9266C" w:rsidP="002179F2">
      <w:pPr>
        <w:pStyle w:val="ListParagraph"/>
        <w:numPr>
          <w:ilvl w:val="0"/>
          <w:numId w:val="49"/>
        </w:numPr>
      </w:pPr>
      <w:r w:rsidRPr="003F6293">
        <w:t xml:space="preserve">Casework for people in need </w:t>
      </w:r>
      <w:r>
        <w:t xml:space="preserve">of </w:t>
      </w:r>
      <w:r w:rsidRPr="003F6293">
        <w:t>urgent support</w:t>
      </w:r>
      <w:r>
        <w:t>.</w:t>
      </w:r>
    </w:p>
    <w:p w14:paraId="4BC77B79" w14:textId="263D20B6" w:rsidR="00D9266C" w:rsidRPr="003F6293" w:rsidRDefault="00D9266C" w:rsidP="002179F2">
      <w:pPr>
        <w:pStyle w:val="ListParagraph"/>
        <w:numPr>
          <w:ilvl w:val="0"/>
          <w:numId w:val="49"/>
        </w:numPr>
      </w:pPr>
      <w:r w:rsidRPr="003F6293">
        <w:t xml:space="preserve">Emergency </w:t>
      </w:r>
      <w:r>
        <w:t>h</w:t>
      </w:r>
      <w:r w:rsidRPr="003F6293">
        <w:t xml:space="preserve">ousing </w:t>
      </w:r>
      <w:r>
        <w:t>r</w:t>
      </w:r>
      <w:r w:rsidRPr="003F6293">
        <w:t xml:space="preserve">eferrals, </w:t>
      </w:r>
      <w:r>
        <w:t>c</w:t>
      </w:r>
      <w:r w:rsidRPr="003F6293">
        <w:t xml:space="preserve">lothing and anything </w:t>
      </w:r>
      <w:r>
        <w:t xml:space="preserve">else that </w:t>
      </w:r>
      <w:r w:rsidRPr="003F6293">
        <w:t>community members require.</w:t>
      </w:r>
    </w:p>
    <w:p w14:paraId="3ED8AB3F" w14:textId="74E1FEE8" w:rsidR="00D9266C" w:rsidRPr="003F6293" w:rsidRDefault="00D9266C" w:rsidP="002179F2">
      <w:pPr>
        <w:pStyle w:val="ListParagraph"/>
        <w:numPr>
          <w:ilvl w:val="0"/>
          <w:numId w:val="49"/>
        </w:numPr>
      </w:pPr>
      <w:r w:rsidRPr="003F6293">
        <w:t xml:space="preserve">Community </w:t>
      </w:r>
      <w:r>
        <w:t>a</w:t>
      </w:r>
      <w:r w:rsidRPr="003F6293">
        <w:t xml:space="preserve">sset </w:t>
      </w:r>
      <w:r>
        <w:t>b</w:t>
      </w:r>
      <w:r w:rsidRPr="003F6293">
        <w:t xml:space="preserve">uilding </w:t>
      </w:r>
      <w:r>
        <w:t>a</w:t>
      </w:r>
      <w:r w:rsidRPr="003F6293">
        <w:t xml:space="preserve">ctivities </w:t>
      </w:r>
      <w:r>
        <w:t>–</w:t>
      </w:r>
      <w:r w:rsidRPr="003F6293">
        <w:t xml:space="preserve"> </w:t>
      </w:r>
      <w:r>
        <w:t xml:space="preserve">one service </w:t>
      </w:r>
      <w:r w:rsidRPr="003F6293">
        <w:t>plan</w:t>
      </w:r>
      <w:r>
        <w:t>ned</w:t>
      </w:r>
      <w:r w:rsidRPr="003F6293">
        <w:t xml:space="preserve"> to add </w:t>
      </w:r>
      <w:r>
        <w:t xml:space="preserve">this </w:t>
      </w:r>
      <w:r w:rsidRPr="003F6293">
        <w:t xml:space="preserve">in </w:t>
      </w:r>
      <w:r>
        <w:t xml:space="preserve">the </w:t>
      </w:r>
      <w:r w:rsidRPr="003F6293">
        <w:t>next 5 years</w:t>
      </w:r>
      <w:r>
        <w:t>.</w:t>
      </w:r>
    </w:p>
    <w:p w14:paraId="192E6502" w14:textId="77777777" w:rsidR="00D9266C" w:rsidRPr="003F6293" w:rsidRDefault="00D9266C" w:rsidP="002179F2">
      <w:pPr>
        <w:pStyle w:val="ListParagraph"/>
        <w:numPr>
          <w:ilvl w:val="0"/>
          <w:numId w:val="49"/>
        </w:numPr>
      </w:pPr>
      <w:r w:rsidRPr="003F6293">
        <w:t>Social inclusion</w:t>
      </w:r>
      <w:r>
        <w:t>.</w:t>
      </w:r>
    </w:p>
    <w:p w14:paraId="23E5BE64" w14:textId="77777777" w:rsidR="00D9266C" w:rsidRPr="003F6293" w:rsidRDefault="00D9266C" w:rsidP="002179F2">
      <w:pPr>
        <w:pStyle w:val="ListParagraph"/>
        <w:numPr>
          <w:ilvl w:val="0"/>
          <w:numId w:val="49"/>
        </w:numPr>
      </w:pPr>
      <w:r w:rsidRPr="003F6293">
        <w:t>Access to legal help for immediate aftermath and recovery</w:t>
      </w:r>
      <w:r>
        <w:t>.</w:t>
      </w:r>
    </w:p>
    <w:p w14:paraId="3FC5D2CD" w14:textId="77777777" w:rsidR="00D9266C" w:rsidRPr="003F6293" w:rsidRDefault="00D9266C" w:rsidP="002179F2">
      <w:pPr>
        <w:pStyle w:val="ListParagraph"/>
        <w:numPr>
          <w:ilvl w:val="0"/>
          <w:numId w:val="49"/>
        </w:numPr>
      </w:pPr>
      <w:r>
        <w:t>E</w:t>
      </w:r>
      <w:r w:rsidRPr="003F6293">
        <w:t xml:space="preserve">mergency shelter in managed facilities </w:t>
      </w:r>
      <w:r>
        <w:t>–</w:t>
      </w:r>
      <w:r w:rsidRPr="003F6293">
        <w:t xml:space="preserve"> e</w:t>
      </w:r>
      <w:r>
        <w:t>.</w:t>
      </w:r>
      <w:r w:rsidRPr="003F6293">
        <w:t>g</w:t>
      </w:r>
      <w:r>
        <w:t>.,</w:t>
      </w:r>
      <w:r w:rsidRPr="003F6293">
        <w:t xml:space="preserve"> storm event</w:t>
      </w:r>
      <w:r>
        <w:t>.</w:t>
      </w:r>
    </w:p>
    <w:p w14:paraId="2A5ECD90" w14:textId="44AE890F" w:rsidR="00507B71" w:rsidRDefault="00507B71" w:rsidP="00507B71">
      <w:pPr>
        <w:rPr>
          <w:b/>
          <w:bCs/>
        </w:rPr>
      </w:pPr>
      <w:r w:rsidRPr="002574BC">
        <w:t xml:space="preserve">One service planned to stop providing emergency and food relief services within the next five years.  Five services planned to add </w:t>
      </w:r>
      <w:r w:rsidR="00361FC4" w:rsidRPr="002574BC">
        <w:t>new disaster</w:t>
      </w:r>
      <w:r w:rsidRPr="002574BC">
        <w:t xml:space="preserve"> response and recovery services, </w:t>
      </w:r>
      <w:r w:rsidR="002574BC">
        <w:t>the highest number of planned new services of any service type.  T</w:t>
      </w:r>
      <w:r w:rsidRPr="002574BC">
        <w:t xml:space="preserve">wo </w:t>
      </w:r>
      <w:r w:rsidR="002574BC">
        <w:t xml:space="preserve">services </w:t>
      </w:r>
      <w:r w:rsidRPr="002574BC">
        <w:t>planned to add new emergency and food relief services, two planned to add new financial counselling and support services, and one planned to add a different type of service in this field.</w:t>
      </w:r>
    </w:p>
    <w:p w14:paraId="1200CB35" w14:textId="77777777" w:rsidR="008F3763" w:rsidRDefault="008F3763" w:rsidP="008F3763">
      <w:pPr>
        <w:pStyle w:val="Subtitle"/>
      </w:pPr>
      <w:r>
        <w:t xml:space="preserve">Emergency response and support services: </w:t>
      </w:r>
      <w:r w:rsidRPr="00340824">
        <w:t>Of the services listed below, please tell us which services you currently provide, plan to add or plan to stop providing?</w:t>
      </w:r>
    </w:p>
    <w:tbl>
      <w:tblPr>
        <w:tblStyle w:val="GridTable5Dark-Accent11"/>
        <w:tblW w:w="9856" w:type="dxa"/>
        <w:tblLook w:val="04A0" w:firstRow="1" w:lastRow="0" w:firstColumn="1" w:lastColumn="0" w:noHBand="0" w:noVBand="1"/>
      </w:tblPr>
      <w:tblGrid>
        <w:gridCol w:w="2961"/>
        <w:gridCol w:w="1180"/>
        <w:gridCol w:w="584"/>
        <w:gridCol w:w="1820"/>
        <w:gridCol w:w="471"/>
        <w:gridCol w:w="1489"/>
        <w:gridCol w:w="471"/>
        <w:gridCol w:w="880"/>
      </w:tblGrid>
      <w:tr w:rsidR="008F3763" w:rsidRPr="00340824" w14:paraId="4ABEFC13" w14:textId="77777777" w:rsidTr="00D4308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961" w:type="dxa"/>
            <w:hideMark/>
          </w:tcPr>
          <w:p w14:paraId="43806514" w14:textId="77777777" w:rsidR="008F3763" w:rsidRPr="00340824" w:rsidRDefault="008F3763" w:rsidP="00A76508">
            <w:pPr>
              <w:jc w:val="left"/>
              <w:rPr>
                <w:rFonts w:eastAsia="Times New Roman" w:cs="Arial"/>
                <w:sz w:val="20"/>
                <w:szCs w:val="20"/>
                <w:lang w:val="en-AU" w:eastAsia="en-AU"/>
              </w:rPr>
            </w:pPr>
            <w:r>
              <w:rPr>
                <w:rFonts w:eastAsia="Times New Roman" w:cs="Arial"/>
                <w:sz w:val="20"/>
                <w:szCs w:val="20"/>
                <w:lang w:val="en-AU" w:eastAsia="en-AU"/>
              </w:rPr>
              <w:t>Service</w:t>
            </w:r>
          </w:p>
        </w:tc>
        <w:tc>
          <w:tcPr>
            <w:tcW w:w="1764" w:type="dxa"/>
            <w:gridSpan w:val="2"/>
            <w:hideMark/>
          </w:tcPr>
          <w:p w14:paraId="2FB28C47" w14:textId="77777777" w:rsidR="008F3763" w:rsidRPr="00340824" w:rsidRDefault="008F376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Currently provide</w:t>
            </w:r>
          </w:p>
          <w:p w14:paraId="6FBC5BBA" w14:textId="77777777" w:rsidR="008F3763" w:rsidRPr="00340824" w:rsidRDefault="008F376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2291" w:type="dxa"/>
            <w:gridSpan w:val="2"/>
            <w:hideMark/>
          </w:tcPr>
          <w:p w14:paraId="38751C29" w14:textId="2285BE44" w:rsidR="008F3763" w:rsidRPr="00D4308C" w:rsidRDefault="008F3763" w:rsidP="00D4308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add new service in the next 5 years </w:t>
            </w:r>
          </w:p>
        </w:tc>
        <w:tc>
          <w:tcPr>
            <w:tcW w:w="1960" w:type="dxa"/>
            <w:gridSpan w:val="2"/>
            <w:hideMark/>
          </w:tcPr>
          <w:p w14:paraId="6C8E0C11" w14:textId="757016C1" w:rsidR="008F3763" w:rsidRPr="00D4308C" w:rsidRDefault="008F3763" w:rsidP="00D4308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stop providing within the next 5 years</w:t>
            </w:r>
          </w:p>
        </w:tc>
        <w:tc>
          <w:tcPr>
            <w:tcW w:w="880" w:type="dxa"/>
            <w:hideMark/>
          </w:tcPr>
          <w:p w14:paraId="2071D9D8" w14:textId="77777777" w:rsidR="008F3763" w:rsidRPr="00340824" w:rsidRDefault="008F376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Total</w:t>
            </w:r>
          </w:p>
        </w:tc>
      </w:tr>
      <w:tr w:rsidR="008F3763" w:rsidRPr="00340824" w14:paraId="098CF69D"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1BD93F1E" w14:textId="77777777" w:rsidR="008F3763" w:rsidRPr="008F3763" w:rsidRDefault="008F3763" w:rsidP="008F3763">
            <w:pPr>
              <w:jc w:val="left"/>
              <w:rPr>
                <w:rFonts w:eastAsia="Times New Roman" w:cs="Arial"/>
                <w:sz w:val="20"/>
                <w:szCs w:val="20"/>
                <w:lang w:val="en-AU" w:eastAsia="en-AU"/>
              </w:rPr>
            </w:pPr>
            <w:r w:rsidRPr="008F3763">
              <w:rPr>
                <w:rFonts w:cs="Arial"/>
                <w:sz w:val="20"/>
                <w:szCs w:val="20"/>
              </w:rPr>
              <w:t>Disaster response and recovery</w:t>
            </w:r>
          </w:p>
        </w:tc>
        <w:tc>
          <w:tcPr>
            <w:tcW w:w="1180" w:type="dxa"/>
            <w:vAlign w:val="center"/>
          </w:tcPr>
          <w:p w14:paraId="7857300C"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80%</w:t>
            </w:r>
          </w:p>
        </w:tc>
        <w:tc>
          <w:tcPr>
            <w:tcW w:w="584" w:type="dxa"/>
            <w:vAlign w:val="center"/>
          </w:tcPr>
          <w:p w14:paraId="43DB2782"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c>
          <w:tcPr>
            <w:tcW w:w="1820" w:type="dxa"/>
            <w:vAlign w:val="center"/>
          </w:tcPr>
          <w:p w14:paraId="49877679"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33%</w:t>
            </w:r>
          </w:p>
        </w:tc>
        <w:tc>
          <w:tcPr>
            <w:tcW w:w="471" w:type="dxa"/>
            <w:vAlign w:val="center"/>
          </w:tcPr>
          <w:p w14:paraId="6CD8EE66"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8F3763">
              <w:rPr>
                <w:rFonts w:cs="Arial"/>
                <w:color w:val="000000" w:themeColor="text1"/>
                <w:sz w:val="20"/>
                <w:szCs w:val="20"/>
              </w:rPr>
              <w:t>5</w:t>
            </w:r>
          </w:p>
        </w:tc>
        <w:tc>
          <w:tcPr>
            <w:tcW w:w="1489" w:type="dxa"/>
            <w:vAlign w:val="center"/>
          </w:tcPr>
          <w:p w14:paraId="593EB537"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55BAEA0D"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7EB1E436"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r>
      <w:tr w:rsidR="008F3763" w:rsidRPr="00340824" w14:paraId="4EA637E9"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7FDD9669" w14:textId="77777777" w:rsidR="008F3763" w:rsidRPr="008F3763" w:rsidRDefault="008F3763" w:rsidP="008F3763">
            <w:pPr>
              <w:jc w:val="left"/>
              <w:rPr>
                <w:rFonts w:eastAsia="Times New Roman" w:cs="Arial"/>
                <w:sz w:val="20"/>
                <w:szCs w:val="20"/>
                <w:lang w:val="en-AU" w:eastAsia="en-AU"/>
              </w:rPr>
            </w:pPr>
            <w:r w:rsidRPr="008F3763">
              <w:rPr>
                <w:rFonts w:cs="Arial"/>
                <w:sz w:val="20"/>
                <w:szCs w:val="20"/>
              </w:rPr>
              <w:t>Emergency and food relief services</w:t>
            </w:r>
          </w:p>
        </w:tc>
        <w:tc>
          <w:tcPr>
            <w:tcW w:w="1180" w:type="dxa"/>
            <w:vAlign w:val="center"/>
          </w:tcPr>
          <w:p w14:paraId="72E02EE1"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1D736DF1"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19</w:t>
            </w:r>
          </w:p>
        </w:tc>
        <w:tc>
          <w:tcPr>
            <w:tcW w:w="1820" w:type="dxa"/>
            <w:vAlign w:val="center"/>
          </w:tcPr>
          <w:p w14:paraId="704D884C"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c>
          <w:tcPr>
            <w:tcW w:w="471" w:type="dxa"/>
            <w:vAlign w:val="center"/>
          </w:tcPr>
          <w:p w14:paraId="6972ABF7"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489" w:type="dxa"/>
            <w:vAlign w:val="center"/>
          </w:tcPr>
          <w:p w14:paraId="6F3C1358"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w:t>
            </w:r>
          </w:p>
        </w:tc>
        <w:tc>
          <w:tcPr>
            <w:tcW w:w="471" w:type="dxa"/>
            <w:vAlign w:val="center"/>
          </w:tcPr>
          <w:p w14:paraId="6EBF1765"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80" w:type="dxa"/>
            <w:vAlign w:val="center"/>
          </w:tcPr>
          <w:p w14:paraId="33F1646B"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19</w:t>
            </w:r>
          </w:p>
        </w:tc>
      </w:tr>
      <w:tr w:rsidR="008F3763" w:rsidRPr="00340824" w14:paraId="6BD1E326"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59BBB3B8" w14:textId="77777777" w:rsidR="008F3763" w:rsidRPr="008F3763" w:rsidRDefault="008F3763" w:rsidP="008F3763">
            <w:pPr>
              <w:jc w:val="left"/>
              <w:rPr>
                <w:rFonts w:eastAsia="Times New Roman" w:cs="Arial"/>
                <w:sz w:val="20"/>
                <w:szCs w:val="20"/>
                <w:lang w:val="en-AU" w:eastAsia="en-AU"/>
              </w:rPr>
            </w:pPr>
            <w:r w:rsidRPr="008F3763">
              <w:rPr>
                <w:rFonts w:cs="Arial"/>
                <w:sz w:val="20"/>
                <w:szCs w:val="20"/>
              </w:rPr>
              <w:t>Financial counselling and support</w:t>
            </w:r>
          </w:p>
        </w:tc>
        <w:tc>
          <w:tcPr>
            <w:tcW w:w="1180" w:type="dxa"/>
            <w:vAlign w:val="center"/>
          </w:tcPr>
          <w:p w14:paraId="10EA7E07"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75%</w:t>
            </w:r>
          </w:p>
        </w:tc>
        <w:tc>
          <w:tcPr>
            <w:tcW w:w="584" w:type="dxa"/>
            <w:vAlign w:val="center"/>
          </w:tcPr>
          <w:p w14:paraId="0EF18067"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1820" w:type="dxa"/>
            <w:vAlign w:val="center"/>
          </w:tcPr>
          <w:p w14:paraId="61D7A930"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25%</w:t>
            </w:r>
          </w:p>
        </w:tc>
        <w:tc>
          <w:tcPr>
            <w:tcW w:w="471" w:type="dxa"/>
            <w:vAlign w:val="center"/>
          </w:tcPr>
          <w:p w14:paraId="29827200"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489" w:type="dxa"/>
            <w:vAlign w:val="center"/>
          </w:tcPr>
          <w:p w14:paraId="0C5C427E"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4A6FA31B"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37D119A7" w14:textId="77777777" w:rsidR="008F3763" w:rsidRPr="00340824" w:rsidRDefault="008F3763" w:rsidP="008F376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r>
      <w:tr w:rsidR="008F3763" w:rsidRPr="008F3763" w14:paraId="124821C2"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6E040D95" w14:textId="77777777" w:rsidR="008F3763" w:rsidRPr="00340824" w:rsidRDefault="008F3763" w:rsidP="008F3763">
            <w:pPr>
              <w:jc w:val="left"/>
              <w:rPr>
                <w:rFonts w:eastAsia="Times New Roman" w:cs="Arial"/>
                <w:sz w:val="20"/>
                <w:szCs w:val="20"/>
                <w:lang w:val="en-AU" w:eastAsia="en-AU"/>
              </w:rPr>
            </w:pPr>
            <w:r w:rsidRPr="008F3763">
              <w:rPr>
                <w:rFonts w:cs="Arial"/>
                <w:sz w:val="20"/>
                <w:szCs w:val="20"/>
              </w:rPr>
              <w:t>Other</w:t>
            </w:r>
          </w:p>
        </w:tc>
        <w:tc>
          <w:tcPr>
            <w:tcW w:w="1180" w:type="dxa"/>
            <w:vAlign w:val="center"/>
            <w:hideMark/>
          </w:tcPr>
          <w:p w14:paraId="2C89F2CF"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83%</w:t>
            </w:r>
          </w:p>
        </w:tc>
        <w:tc>
          <w:tcPr>
            <w:tcW w:w="584" w:type="dxa"/>
            <w:vAlign w:val="center"/>
            <w:hideMark/>
          </w:tcPr>
          <w:p w14:paraId="4334B568"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5</w:t>
            </w:r>
          </w:p>
        </w:tc>
        <w:tc>
          <w:tcPr>
            <w:tcW w:w="1820" w:type="dxa"/>
            <w:vAlign w:val="center"/>
            <w:hideMark/>
          </w:tcPr>
          <w:p w14:paraId="58203830"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17%</w:t>
            </w:r>
          </w:p>
        </w:tc>
        <w:tc>
          <w:tcPr>
            <w:tcW w:w="471" w:type="dxa"/>
            <w:vAlign w:val="center"/>
            <w:hideMark/>
          </w:tcPr>
          <w:p w14:paraId="6718685F"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1</w:t>
            </w:r>
          </w:p>
        </w:tc>
        <w:tc>
          <w:tcPr>
            <w:tcW w:w="1489" w:type="dxa"/>
            <w:vAlign w:val="center"/>
            <w:hideMark/>
          </w:tcPr>
          <w:p w14:paraId="2E68E3AC"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0%</w:t>
            </w:r>
          </w:p>
        </w:tc>
        <w:tc>
          <w:tcPr>
            <w:tcW w:w="471" w:type="dxa"/>
            <w:vAlign w:val="center"/>
            <w:hideMark/>
          </w:tcPr>
          <w:p w14:paraId="08F30B30"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0</w:t>
            </w:r>
          </w:p>
        </w:tc>
        <w:tc>
          <w:tcPr>
            <w:tcW w:w="880" w:type="dxa"/>
            <w:vAlign w:val="center"/>
            <w:hideMark/>
          </w:tcPr>
          <w:p w14:paraId="6F00F1C6" w14:textId="77777777" w:rsidR="008F3763" w:rsidRPr="00340824" w:rsidRDefault="008F3763" w:rsidP="008F376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sidRPr="008F3763">
              <w:rPr>
                <w:rFonts w:cs="Arial"/>
                <w:color w:val="000000" w:themeColor="text1"/>
                <w:sz w:val="20"/>
                <w:szCs w:val="20"/>
              </w:rPr>
              <w:t>6</w:t>
            </w:r>
          </w:p>
        </w:tc>
      </w:tr>
    </w:tbl>
    <w:p w14:paraId="7443C772" w14:textId="77777777" w:rsidR="008F3763" w:rsidRPr="004841F6" w:rsidRDefault="008F3763" w:rsidP="008F3763">
      <w:pPr>
        <w:spacing w:after="0" w:line="240" w:lineRule="auto"/>
      </w:pPr>
    </w:p>
    <w:p w14:paraId="1B0BED2C" w14:textId="77777777" w:rsidR="005F6876" w:rsidRDefault="005F6876">
      <w:pPr>
        <w:jc w:val="left"/>
        <w:rPr>
          <w:rFonts w:eastAsiaTheme="majorEastAsia" w:cstheme="majorBidi"/>
          <w:b/>
          <w:bCs/>
          <w:color w:val="243F60" w:themeColor="accent1" w:themeShade="7F"/>
          <w:sz w:val="24"/>
          <w:szCs w:val="24"/>
        </w:rPr>
      </w:pPr>
      <w:bookmarkStart w:id="107" w:name="_Toc148371283"/>
      <w:r>
        <w:rPr>
          <w:bCs/>
        </w:rPr>
        <w:br w:type="page"/>
      </w:r>
    </w:p>
    <w:p w14:paraId="6747548D" w14:textId="74091232" w:rsidR="00507B71" w:rsidRPr="002574BC" w:rsidRDefault="00507B71" w:rsidP="00507B71">
      <w:pPr>
        <w:pStyle w:val="Heading3"/>
        <w:rPr>
          <w:bCs/>
        </w:rPr>
      </w:pPr>
      <w:bookmarkStart w:id="108" w:name="_Toc153879961"/>
      <w:r w:rsidRPr="002574BC">
        <w:rPr>
          <w:bCs/>
        </w:rPr>
        <w:lastRenderedPageBreak/>
        <w:t>Service gaps</w:t>
      </w:r>
      <w:bookmarkEnd w:id="107"/>
      <w:bookmarkEnd w:id="108"/>
    </w:p>
    <w:p w14:paraId="3683940B" w14:textId="77777777" w:rsidR="00507B71" w:rsidRPr="008F3763" w:rsidRDefault="00507B71" w:rsidP="00507B71">
      <w:r w:rsidRPr="008F3763">
        <w:rPr>
          <w:color w:val="000000" w:themeColor="text1"/>
        </w:rPr>
        <w:t xml:space="preserve">For most services, gaps were seen as affecting the whole of Yarra Ranges.  But for emergency response, gaps were more likely to be seen as specific to local areas.  </w:t>
      </w:r>
      <w:r w:rsidRPr="008F3763">
        <w:t>The main service gaps which were identified were:</w:t>
      </w:r>
    </w:p>
    <w:p w14:paraId="70D33645" w14:textId="77777777" w:rsidR="00D95E43" w:rsidRPr="008F3763" w:rsidRDefault="00D95E43" w:rsidP="002179F2">
      <w:pPr>
        <w:pStyle w:val="ListParagraph"/>
        <w:numPr>
          <w:ilvl w:val="0"/>
          <w:numId w:val="19"/>
        </w:numPr>
      </w:pPr>
      <w:r w:rsidRPr="008F3763">
        <w:t>Financial counselling and support (identified by 12 services in total).  Eight services saw it as a gap for the whole of Yarra Ranges, two as a gap for the Hills, two as a gap for the Urban Areas, one as a gap for the Valley and none as a gap for Healesville-Yarra Glen.</w:t>
      </w:r>
    </w:p>
    <w:p w14:paraId="71D5F1D2" w14:textId="77777777" w:rsidR="00D95E43" w:rsidRPr="008F3763" w:rsidRDefault="00B12AF9" w:rsidP="002179F2">
      <w:pPr>
        <w:pStyle w:val="ListParagraph"/>
        <w:numPr>
          <w:ilvl w:val="0"/>
          <w:numId w:val="19"/>
        </w:numPr>
      </w:pPr>
      <w:r w:rsidRPr="008F3763">
        <w:t xml:space="preserve">Emergency and food relief services (identified by </w:t>
      </w:r>
      <w:r w:rsidR="00D95E43" w:rsidRPr="008F3763">
        <w:t>11</w:t>
      </w:r>
      <w:r w:rsidRPr="008F3763">
        <w:t xml:space="preserve"> services).  </w:t>
      </w:r>
      <w:r w:rsidR="00D95E43" w:rsidRPr="008F3763">
        <w:t xml:space="preserve">Seven </w:t>
      </w:r>
      <w:r w:rsidRPr="008F3763">
        <w:t xml:space="preserve">services saw it as a gap for the whole of Yarra Ranges, </w:t>
      </w:r>
      <w:r w:rsidR="00D95E43" w:rsidRPr="008F3763">
        <w:t xml:space="preserve">two as a gap for the Valley, and one service </w:t>
      </w:r>
      <w:r w:rsidR="00361FC4" w:rsidRPr="008F3763">
        <w:t xml:space="preserve">saw it </w:t>
      </w:r>
      <w:r w:rsidR="00D95E43" w:rsidRPr="008F3763">
        <w:t>as a gap for each of the other areas</w:t>
      </w:r>
      <w:r w:rsidRPr="008F3763">
        <w:t>.</w:t>
      </w:r>
    </w:p>
    <w:p w14:paraId="37AAEFC3" w14:textId="77777777" w:rsidR="00B12AF9" w:rsidRPr="005956F6" w:rsidRDefault="00B12AF9" w:rsidP="002179F2">
      <w:pPr>
        <w:pStyle w:val="ListParagraph"/>
        <w:numPr>
          <w:ilvl w:val="0"/>
          <w:numId w:val="19"/>
        </w:numPr>
      </w:pPr>
      <w:r w:rsidRPr="005956F6">
        <w:t xml:space="preserve">Disaster preparation and recovery was </w:t>
      </w:r>
      <w:r w:rsidR="00D95E43" w:rsidRPr="005956F6">
        <w:t>identified as a gap by</w:t>
      </w:r>
      <w:r w:rsidRPr="005956F6">
        <w:t xml:space="preserve"> 1</w:t>
      </w:r>
      <w:r w:rsidR="00D95E43" w:rsidRPr="005956F6">
        <w:t>0</w:t>
      </w:r>
      <w:r w:rsidRPr="005956F6">
        <w:t xml:space="preserve"> services.  </w:t>
      </w:r>
      <w:r w:rsidR="00361FC4" w:rsidRPr="005956F6">
        <w:t>Five saw it a</w:t>
      </w:r>
      <w:r w:rsidR="00D95E43" w:rsidRPr="005956F6">
        <w:t xml:space="preserve">s a gap across Yarra Ranges and four saw it </w:t>
      </w:r>
      <w:r w:rsidRPr="005956F6">
        <w:t xml:space="preserve">as a particular gap for the Hills.  </w:t>
      </w:r>
      <w:r w:rsidR="00193B61" w:rsidRPr="005956F6">
        <w:t xml:space="preserve">Two services saw it as a gap for the Urban Area, one </w:t>
      </w:r>
      <w:r w:rsidRPr="005956F6">
        <w:t xml:space="preserve">as a </w:t>
      </w:r>
      <w:r w:rsidR="00193B61" w:rsidRPr="005956F6">
        <w:t xml:space="preserve">gap for the Valley, and one as a gap for </w:t>
      </w:r>
      <w:r w:rsidRPr="005956F6">
        <w:t>Healesville-Yarra Glen.</w:t>
      </w:r>
    </w:p>
    <w:p w14:paraId="33BCEA07" w14:textId="77777777" w:rsidR="00507B71" w:rsidRPr="005956F6" w:rsidRDefault="00B12AF9" w:rsidP="00507B71">
      <w:pPr>
        <w:rPr>
          <w:color w:val="000000" w:themeColor="text1"/>
        </w:rPr>
      </w:pPr>
      <w:r w:rsidRPr="005956F6">
        <w:rPr>
          <w:color w:val="000000" w:themeColor="text1"/>
        </w:rPr>
        <w:t xml:space="preserve">Overall, </w:t>
      </w:r>
      <w:r w:rsidR="00507B71" w:rsidRPr="005956F6">
        <w:rPr>
          <w:color w:val="000000" w:themeColor="text1"/>
        </w:rPr>
        <w:t>the Hills w</w:t>
      </w:r>
      <w:r w:rsidRPr="005956F6">
        <w:rPr>
          <w:color w:val="000000" w:themeColor="text1"/>
        </w:rPr>
        <w:t>ere</w:t>
      </w:r>
      <w:r w:rsidR="00507B71" w:rsidRPr="005956F6">
        <w:rPr>
          <w:color w:val="000000" w:themeColor="text1"/>
        </w:rPr>
        <w:t xml:space="preserve"> most likely to be seen as having gaps</w:t>
      </w:r>
      <w:r w:rsidR="00361FC4" w:rsidRPr="005956F6">
        <w:rPr>
          <w:color w:val="000000" w:themeColor="text1"/>
        </w:rPr>
        <w:t xml:space="preserve"> in emergency response services</w:t>
      </w:r>
      <w:r w:rsidR="00507B71" w:rsidRPr="005956F6">
        <w:rPr>
          <w:color w:val="000000" w:themeColor="text1"/>
        </w:rPr>
        <w:t>, particularly for disaster preparation and recovery.</w:t>
      </w:r>
    </w:p>
    <w:p w14:paraId="716ACE61" w14:textId="55855BCE" w:rsidR="005956F6" w:rsidRPr="002C5A57" w:rsidRDefault="005956F6" w:rsidP="005956F6">
      <w:pPr>
        <w:pStyle w:val="Subtitle"/>
        <w:rPr>
          <w:rFonts w:eastAsia="Times New Roman"/>
          <w:lang w:val="en-AU" w:eastAsia="en-AU"/>
        </w:rPr>
      </w:pPr>
      <w:r>
        <w:t xml:space="preserve">Emergency response and support services: </w:t>
      </w:r>
      <w:r w:rsidRPr="002C5A57">
        <w:rPr>
          <w:rFonts w:eastAsia="Times New Roman"/>
          <w:lang w:val="en-AU" w:eastAsia="en-AU"/>
        </w:rPr>
        <w:t>Are there any service gaps affecting the following areas of Yarra Ranges?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5956F6" w:rsidRPr="002C5A57" w14:paraId="37891A59" w14:textId="77777777" w:rsidTr="00A76508">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43" w:type="dxa"/>
            <w:hideMark/>
          </w:tcPr>
          <w:p w14:paraId="297C5627" w14:textId="77777777" w:rsidR="005956F6" w:rsidRPr="002C5A57" w:rsidRDefault="005956F6"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2201D3D6"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w:t>
            </w:r>
          </w:p>
          <w:p w14:paraId="3B287F07"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231" w:type="dxa"/>
            <w:gridSpan w:val="2"/>
            <w:hideMark/>
          </w:tcPr>
          <w:p w14:paraId="1B9DF18F"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1548AF67"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71" w:type="dxa"/>
            <w:gridSpan w:val="2"/>
            <w:hideMark/>
          </w:tcPr>
          <w:p w14:paraId="207DBB97"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p w14:paraId="12925A0A"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36" w:type="dxa"/>
            <w:gridSpan w:val="2"/>
            <w:hideMark/>
          </w:tcPr>
          <w:p w14:paraId="1394DE5E"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5123807B"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5A04E1B2"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w:t>
            </w:r>
          </w:p>
          <w:p w14:paraId="085362E7"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765" w:type="dxa"/>
            <w:hideMark/>
          </w:tcPr>
          <w:p w14:paraId="0205E75A"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5956F6" w:rsidRPr="002C5A57" w14:paraId="58F5BA31"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1C49A15"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Disaster preparation and recovery</w:t>
            </w:r>
          </w:p>
        </w:tc>
        <w:tc>
          <w:tcPr>
            <w:tcW w:w="992" w:type="dxa"/>
            <w:vAlign w:val="center"/>
          </w:tcPr>
          <w:p w14:paraId="0E57E8A1"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50%</w:t>
            </w:r>
          </w:p>
        </w:tc>
        <w:tc>
          <w:tcPr>
            <w:tcW w:w="584" w:type="dxa"/>
            <w:vAlign w:val="center"/>
          </w:tcPr>
          <w:p w14:paraId="5D842986"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w:t>
            </w:r>
          </w:p>
        </w:tc>
        <w:tc>
          <w:tcPr>
            <w:tcW w:w="760" w:type="dxa"/>
            <w:vAlign w:val="center"/>
          </w:tcPr>
          <w:p w14:paraId="3239ECFF"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40%</w:t>
            </w:r>
          </w:p>
        </w:tc>
        <w:tc>
          <w:tcPr>
            <w:tcW w:w="471" w:type="dxa"/>
            <w:vAlign w:val="center"/>
          </w:tcPr>
          <w:p w14:paraId="7345BB04"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904" w:type="dxa"/>
            <w:vAlign w:val="center"/>
          </w:tcPr>
          <w:p w14:paraId="55247420"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67" w:type="dxa"/>
            <w:vAlign w:val="center"/>
          </w:tcPr>
          <w:p w14:paraId="7287CA36"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5E656A9C"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20%</w:t>
            </w:r>
          </w:p>
        </w:tc>
        <w:tc>
          <w:tcPr>
            <w:tcW w:w="471" w:type="dxa"/>
            <w:vAlign w:val="center"/>
          </w:tcPr>
          <w:p w14:paraId="73B7B936"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tcPr>
          <w:p w14:paraId="6A4944F3"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56" w:type="dxa"/>
            <w:vAlign w:val="center"/>
          </w:tcPr>
          <w:p w14:paraId="17E713B1"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tcPr>
          <w:p w14:paraId="16EB38FB"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r>
      <w:tr w:rsidR="005956F6" w:rsidRPr="002C5A57" w14:paraId="5BF8D3FD"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5F4CECD"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Emergency and food relief services</w:t>
            </w:r>
          </w:p>
        </w:tc>
        <w:tc>
          <w:tcPr>
            <w:tcW w:w="992" w:type="dxa"/>
            <w:vAlign w:val="center"/>
          </w:tcPr>
          <w:p w14:paraId="7BAE88F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64%</w:t>
            </w:r>
          </w:p>
        </w:tc>
        <w:tc>
          <w:tcPr>
            <w:tcW w:w="584" w:type="dxa"/>
            <w:vAlign w:val="center"/>
          </w:tcPr>
          <w:p w14:paraId="71C9DE58"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c>
          <w:tcPr>
            <w:tcW w:w="760" w:type="dxa"/>
            <w:vAlign w:val="center"/>
          </w:tcPr>
          <w:p w14:paraId="6863DC2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5A021D62"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904" w:type="dxa"/>
            <w:vAlign w:val="center"/>
          </w:tcPr>
          <w:p w14:paraId="1E2E288C"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c>
          <w:tcPr>
            <w:tcW w:w="467" w:type="dxa"/>
            <w:vAlign w:val="center"/>
          </w:tcPr>
          <w:p w14:paraId="6BD64492"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16117A58"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71" w:type="dxa"/>
            <w:vAlign w:val="center"/>
          </w:tcPr>
          <w:p w14:paraId="378F4BA0"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283" w:type="dxa"/>
            <w:vAlign w:val="center"/>
          </w:tcPr>
          <w:p w14:paraId="0F5501CF"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456" w:type="dxa"/>
            <w:vAlign w:val="center"/>
          </w:tcPr>
          <w:p w14:paraId="4B331D04"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tcPr>
          <w:p w14:paraId="02ED12D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r>
      <w:tr w:rsidR="005956F6" w:rsidRPr="002C5A57" w14:paraId="07A20823"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E983DA"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Financial counselling and support</w:t>
            </w:r>
          </w:p>
        </w:tc>
        <w:tc>
          <w:tcPr>
            <w:tcW w:w="992" w:type="dxa"/>
            <w:vAlign w:val="center"/>
          </w:tcPr>
          <w:p w14:paraId="60742519"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67%</w:t>
            </w:r>
          </w:p>
        </w:tc>
        <w:tc>
          <w:tcPr>
            <w:tcW w:w="584" w:type="dxa"/>
            <w:vAlign w:val="center"/>
          </w:tcPr>
          <w:p w14:paraId="62C0274B"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tcPr>
          <w:p w14:paraId="00B041B7"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04D5B851"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904" w:type="dxa"/>
            <w:vAlign w:val="center"/>
          </w:tcPr>
          <w:p w14:paraId="160C9CB3"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467" w:type="dxa"/>
            <w:vAlign w:val="center"/>
          </w:tcPr>
          <w:p w14:paraId="7CE43082"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5925F5F9"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17%</w:t>
            </w:r>
          </w:p>
        </w:tc>
        <w:tc>
          <w:tcPr>
            <w:tcW w:w="471" w:type="dxa"/>
            <w:vAlign w:val="center"/>
          </w:tcPr>
          <w:p w14:paraId="205A4287"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tcPr>
          <w:p w14:paraId="41B6EC31"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218FE1A7"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27D092F2"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r>
    </w:tbl>
    <w:p w14:paraId="6E1EDF5C" w14:textId="77777777" w:rsidR="005956F6" w:rsidRPr="004841F6" w:rsidRDefault="005956F6" w:rsidP="005956F6">
      <w:pPr>
        <w:spacing w:after="0" w:line="240" w:lineRule="auto"/>
      </w:pPr>
    </w:p>
    <w:p w14:paraId="1F8E9E0E" w14:textId="77777777" w:rsidR="00507B71" w:rsidRPr="002574BC" w:rsidRDefault="00507B71" w:rsidP="00507B71">
      <w:pPr>
        <w:pStyle w:val="Heading3"/>
        <w:rPr>
          <w:bCs/>
        </w:rPr>
      </w:pPr>
      <w:bookmarkStart w:id="109" w:name="_Toc148371284"/>
      <w:bookmarkStart w:id="110" w:name="_Toc153879962"/>
      <w:r w:rsidRPr="002574BC">
        <w:rPr>
          <w:bCs/>
        </w:rPr>
        <w:t>Increases in demand since 2019</w:t>
      </w:r>
      <w:bookmarkEnd w:id="109"/>
      <w:bookmarkEnd w:id="110"/>
    </w:p>
    <w:p w14:paraId="3D52491E" w14:textId="77777777" w:rsidR="00507B71" w:rsidRPr="008F3763" w:rsidRDefault="00507B71" w:rsidP="00507B71">
      <w:r w:rsidRPr="008F3763">
        <w:t>Over the past four years, increased demand had the most impact for:</w:t>
      </w:r>
    </w:p>
    <w:p w14:paraId="18CBC90F" w14:textId="77777777" w:rsidR="00D95E43" w:rsidRPr="008F3763" w:rsidRDefault="00D95E43" w:rsidP="002179F2">
      <w:pPr>
        <w:pStyle w:val="ListParagraph"/>
        <w:numPr>
          <w:ilvl w:val="0"/>
          <w:numId w:val="19"/>
        </w:numPr>
      </w:pPr>
      <w:r w:rsidRPr="008F3763">
        <w:t>Emergency and food relief services (identified by 21 services).  Twelve services had seen increased demand across Yarra Ranges, six in the Hills, four in the Valley, three in the Urban Area and two in Healesville-Yarra Glen.</w:t>
      </w:r>
    </w:p>
    <w:p w14:paraId="5CED1106" w14:textId="64371BD4" w:rsidR="005F6876" w:rsidRDefault="00D95E43" w:rsidP="002179F2">
      <w:pPr>
        <w:pStyle w:val="ListParagraph"/>
        <w:numPr>
          <w:ilvl w:val="0"/>
          <w:numId w:val="19"/>
        </w:numPr>
      </w:pPr>
      <w:r w:rsidRPr="008F3763">
        <w:t>Financial counselling and support (identified by 18 services).  Twelve services had seen increased demand across Yarra Ranges, six in the Hills, two in the Urban Area, one in the Valley and one in Healesville-Yarra Glen.</w:t>
      </w:r>
    </w:p>
    <w:p w14:paraId="03A9965F" w14:textId="77777777" w:rsidR="005F6876" w:rsidRDefault="005F6876" w:rsidP="00D95E43"/>
    <w:p w14:paraId="0DB30573" w14:textId="77777777" w:rsidR="00D95E43" w:rsidRDefault="00D95E43" w:rsidP="00D95E43">
      <w:pPr>
        <w:rPr>
          <w:color w:val="000000" w:themeColor="text1"/>
        </w:rPr>
      </w:pPr>
      <w:r w:rsidRPr="008F3763">
        <w:t xml:space="preserve">Disaster preparation and recovery </w:t>
      </w:r>
      <w:r w:rsidR="00E1122F" w:rsidRPr="008F3763">
        <w:t xml:space="preserve">services had </w:t>
      </w:r>
      <w:r w:rsidRPr="008F3763">
        <w:t>seen less increase in demand, being identified by 14 services.  The increases were seen across Yarra Ranges (8 services) and particularly in the Hills (5 services).  One service had experienced increased demand in the Valley; no services identified increased demand specifically in the Urban Area or Healesville-Yarra Glen.</w:t>
      </w:r>
      <w:r w:rsidR="008F3763">
        <w:t xml:space="preserve">  </w:t>
      </w:r>
      <w:r w:rsidRPr="00D4308C">
        <w:rPr>
          <w:color w:val="000000" w:themeColor="text1"/>
        </w:rPr>
        <w:t>Overall, the Hills were most likely to be seen as having rising demand for emergency response.</w:t>
      </w:r>
    </w:p>
    <w:p w14:paraId="27E4C054" w14:textId="0A1EBFED" w:rsidR="005956F6" w:rsidRPr="002C5A57" w:rsidRDefault="005956F6" w:rsidP="005956F6">
      <w:pPr>
        <w:pStyle w:val="Subtitle"/>
        <w:rPr>
          <w:rFonts w:eastAsia="Times New Roman"/>
          <w:lang w:val="en-AU" w:eastAsia="en-AU"/>
        </w:rPr>
      </w:pPr>
      <w:r>
        <w:t xml:space="preserve">Emergency response and support services: </w:t>
      </w:r>
      <w:r w:rsidRPr="005956F6">
        <w:rPr>
          <w:rFonts w:eastAsia="Times New Roman"/>
          <w:lang w:val="en-AU" w:eastAsia="en-AU"/>
        </w:rPr>
        <w:t>Has your service noticed an increase in demand over the past four years? If yes, for which services and areas?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5956F6" w:rsidRPr="002C5A57" w14:paraId="54BD3758" w14:textId="77777777" w:rsidTr="005956F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43" w:type="dxa"/>
            <w:hideMark/>
          </w:tcPr>
          <w:p w14:paraId="0DB32F29" w14:textId="77777777" w:rsidR="005956F6" w:rsidRPr="002C5A57" w:rsidRDefault="005956F6"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2E24E6CD" w14:textId="77777777" w:rsidR="005956F6" w:rsidRPr="002C5A57" w:rsidRDefault="005956F6" w:rsidP="005956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Ranges </w:t>
            </w:r>
          </w:p>
        </w:tc>
        <w:tc>
          <w:tcPr>
            <w:tcW w:w="1231" w:type="dxa"/>
            <w:gridSpan w:val="2"/>
            <w:hideMark/>
          </w:tcPr>
          <w:p w14:paraId="58B71512"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02B04223"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71" w:type="dxa"/>
            <w:gridSpan w:val="2"/>
            <w:hideMark/>
          </w:tcPr>
          <w:p w14:paraId="3EE5F016"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p w14:paraId="16385EC1"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336" w:type="dxa"/>
            <w:gridSpan w:val="2"/>
            <w:hideMark/>
          </w:tcPr>
          <w:p w14:paraId="0B97C5AB"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5886E366"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49CE9553" w14:textId="77777777" w:rsidR="005956F6" w:rsidRPr="002C5A57" w:rsidRDefault="005956F6" w:rsidP="005956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Glen </w:t>
            </w:r>
          </w:p>
        </w:tc>
        <w:tc>
          <w:tcPr>
            <w:tcW w:w="765" w:type="dxa"/>
            <w:hideMark/>
          </w:tcPr>
          <w:p w14:paraId="15435FC1" w14:textId="77777777" w:rsidR="005956F6" w:rsidRPr="002C5A57" w:rsidRDefault="005956F6"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5956F6" w:rsidRPr="002C5A57" w14:paraId="5CE78162"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108B3"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Disaster preparation and recovery</w:t>
            </w:r>
          </w:p>
        </w:tc>
        <w:tc>
          <w:tcPr>
            <w:tcW w:w="992" w:type="dxa"/>
            <w:vAlign w:val="center"/>
          </w:tcPr>
          <w:p w14:paraId="14B7C426"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57%</w:t>
            </w:r>
          </w:p>
        </w:tc>
        <w:tc>
          <w:tcPr>
            <w:tcW w:w="584" w:type="dxa"/>
            <w:vAlign w:val="center"/>
          </w:tcPr>
          <w:p w14:paraId="68ECA8DD"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w:t>
            </w:r>
          </w:p>
        </w:tc>
        <w:tc>
          <w:tcPr>
            <w:tcW w:w="760" w:type="dxa"/>
            <w:vAlign w:val="center"/>
          </w:tcPr>
          <w:p w14:paraId="5A1715ED"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36%</w:t>
            </w:r>
          </w:p>
        </w:tc>
        <w:tc>
          <w:tcPr>
            <w:tcW w:w="471" w:type="dxa"/>
            <w:vAlign w:val="center"/>
          </w:tcPr>
          <w:p w14:paraId="42B117AA"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w:t>
            </w:r>
          </w:p>
        </w:tc>
        <w:tc>
          <w:tcPr>
            <w:tcW w:w="904" w:type="dxa"/>
            <w:vAlign w:val="center"/>
          </w:tcPr>
          <w:p w14:paraId="1EE5A42F"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c>
          <w:tcPr>
            <w:tcW w:w="467" w:type="dxa"/>
            <w:vAlign w:val="center"/>
          </w:tcPr>
          <w:p w14:paraId="6AD8673A"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0AFD1934"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2ABCA08E"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21683810"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363B7470"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21EEB020"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14</w:t>
            </w:r>
          </w:p>
        </w:tc>
      </w:tr>
      <w:tr w:rsidR="005956F6" w:rsidRPr="002C5A57" w14:paraId="3E41DBC1"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85B6A90"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Emergency and food relief services</w:t>
            </w:r>
          </w:p>
        </w:tc>
        <w:tc>
          <w:tcPr>
            <w:tcW w:w="992" w:type="dxa"/>
            <w:vAlign w:val="center"/>
          </w:tcPr>
          <w:p w14:paraId="2613E79D"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57%</w:t>
            </w:r>
          </w:p>
        </w:tc>
        <w:tc>
          <w:tcPr>
            <w:tcW w:w="584" w:type="dxa"/>
            <w:vAlign w:val="center"/>
          </w:tcPr>
          <w:p w14:paraId="64A92895"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c>
          <w:tcPr>
            <w:tcW w:w="760" w:type="dxa"/>
            <w:vAlign w:val="center"/>
          </w:tcPr>
          <w:p w14:paraId="4886BEF6"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29%</w:t>
            </w:r>
          </w:p>
        </w:tc>
        <w:tc>
          <w:tcPr>
            <w:tcW w:w="471" w:type="dxa"/>
            <w:vAlign w:val="center"/>
          </w:tcPr>
          <w:p w14:paraId="7458AD3E"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904" w:type="dxa"/>
            <w:vAlign w:val="center"/>
          </w:tcPr>
          <w:p w14:paraId="08FB277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19%</w:t>
            </w:r>
          </w:p>
        </w:tc>
        <w:tc>
          <w:tcPr>
            <w:tcW w:w="467" w:type="dxa"/>
            <w:vAlign w:val="center"/>
          </w:tcPr>
          <w:p w14:paraId="262621D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4</w:t>
            </w:r>
          </w:p>
        </w:tc>
        <w:tc>
          <w:tcPr>
            <w:tcW w:w="865" w:type="dxa"/>
            <w:vAlign w:val="center"/>
          </w:tcPr>
          <w:p w14:paraId="1FED7A52"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14%</w:t>
            </w:r>
          </w:p>
        </w:tc>
        <w:tc>
          <w:tcPr>
            <w:tcW w:w="471" w:type="dxa"/>
            <w:vAlign w:val="center"/>
          </w:tcPr>
          <w:p w14:paraId="747A5242"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1283" w:type="dxa"/>
            <w:vAlign w:val="center"/>
          </w:tcPr>
          <w:p w14:paraId="13B2B034"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56" w:type="dxa"/>
            <w:vAlign w:val="center"/>
          </w:tcPr>
          <w:p w14:paraId="491E890A"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tcPr>
          <w:p w14:paraId="337C2FC8" w14:textId="77777777" w:rsidR="005956F6" w:rsidRPr="002C5A57" w:rsidRDefault="005956F6" w:rsidP="005956F6">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21</w:t>
            </w:r>
          </w:p>
        </w:tc>
      </w:tr>
      <w:tr w:rsidR="005956F6" w:rsidRPr="002C5A57" w14:paraId="2AF7D543"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985B9E" w14:textId="77777777" w:rsidR="005956F6" w:rsidRPr="005956F6" w:rsidRDefault="005956F6" w:rsidP="005956F6">
            <w:pPr>
              <w:jc w:val="left"/>
              <w:rPr>
                <w:rFonts w:eastAsia="Times New Roman" w:cs="Arial"/>
                <w:b w:val="0"/>
                <w:bCs w:val="0"/>
                <w:sz w:val="20"/>
                <w:szCs w:val="20"/>
                <w:lang w:val="en-AU" w:eastAsia="en-AU"/>
              </w:rPr>
            </w:pPr>
            <w:r w:rsidRPr="005956F6">
              <w:rPr>
                <w:rFonts w:cs="Arial"/>
                <w:sz w:val="20"/>
                <w:szCs w:val="20"/>
              </w:rPr>
              <w:t>Financial counselling and support</w:t>
            </w:r>
          </w:p>
        </w:tc>
        <w:tc>
          <w:tcPr>
            <w:tcW w:w="992" w:type="dxa"/>
            <w:vAlign w:val="center"/>
          </w:tcPr>
          <w:p w14:paraId="12FFBACE"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67%</w:t>
            </w:r>
          </w:p>
        </w:tc>
        <w:tc>
          <w:tcPr>
            <w:tcW w:w="584" w:type="dxa"/>
            <w:vAlign w:val="center"/>
          </w:tcPr>
          <w:p w14:paraId="77AE34CB"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12</w:t>
            </w:r>
          </w:p>
        </w:tc>
        <w:tc>
          <w:tcPr>
            <w:tcW w:w="760" w:type="dxa"/>
            <w:vAlign w:val="center"/>
          </w:tcPr>
          <w:p w14:paraId="712C4648"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33%</w:t>
            </w:r>
          </w:p>
        </w:tc>
        <w:tc>
          <w:tcPr>
            <w:tcW w:w="471" w:type="dxa"/>
            <w:vAlign w:val="center"/>
          </w:tcPr>
          <w:p w14:paraId="4A911FC8"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904" w:type="dxa"/>
            <w:vAlign w:val="center"/>
          </w:tcPr>
          <w:p w14:paraId="3C7D1D97"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467" w:type="dxa"/>
            <w:vAlign w:val="center"/>
          </w:tcPr>
          <w:p w14:paraId="26E4ECD8"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375EDCC8"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11%</w:t>
            </w:r>
          </w:p>
        </w:tc>
        <w:tc>
          <w:tcPr>
            <w:tcW w:w="471" w:type="dxa"/>
            <w:vAlign w:val="center"/>
          </w:tcPr>
          <w:p w14:paraId="4D48B4FB"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tcPr>
          <w:p w14:paraId="7953D03B"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456" w:type="dxa"/>
            <w:vAlign w:val="center"/>
          </w:tcPr>
          <w:p w14:paraId="1F68597A"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tcPr>
          <w:p w14:paraId="013D627C" w14:textId="77777777" w:rsidR="005956F6" w:rsidRPr="002C5A57" w:rsidRDefault="005956F6" w:rsidP="005956F6">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18</w:t>
            </w:r>
          </w:p>
        </w:tc>
      </w:tr>
    </w:tbl>
    <w:p w14:paraId="00BD373F" w14:textId="77777777" w:rsidR="005956F6" w:rsidRPr="004841F6" w:rsidRDefault="005956F6" w:rsidP="005956F6">
      <w:pPr>
        <w:spacing w:after="0" w:line="240" w:lineRule="auto"/>
      </w:pPr>
    </w:p>
    <w:p w14:paraId="598E23E4" w14:textId="77777777" w:rsidR="00507B71" w:rsidRDefault="00D95E43" w:rsidP="004E55F6">
      <w:pPr>
        <w:pStyle w:val="Subtitle"/>
      </w:pPr>
      <w:r>
        <w:t xml:space="preserve">Emergency response </w:t>
      </w:r>
      <w:r w:rsidR="00507B71">
        <w:t xml:space="preserve">services with increased </w:t>
      </w:r>
      <w:r w:rsidR="00507B71" w:rsidRPr="00891EC7">
        <w:t xml:space="preserve">demand over the past </w:t>
      </w:r>
      <w:r w:rsidR="00507B71">
        <w:t>4 years, by service type and area</w:t>
      </w:r>
    </w:p>
    <w:p w14:paraId="3D03CD5A" w14:textId="77777777" w:rsidR="00507B71" w:rsidRPr="0068579F" w:rsidRDefault="00D95E43" w:rsidP="00507B71">
      <w:r w:rsidRPr="00D95E43">
        <w:rPr>
          <w:noProof/>
          <w:lang w:val="en-AU" w:eastAsia="en-AU"/>
        </w:rPr>
        <w:drawing>
          <wp:inline distT="0" distB="0" distL="0" distR="0" wp14:anchorId="7720FF42" wp14:editId="43E48417">
            <wp:extent cx="5302333" cy="399997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02333" cy="3999977"/>
                    </a:xfrm>
                    <a:prstGeom prst="rect">
                      <a:avLst/>
                    </a:prstGeom>
                  </pic:spPr>
                </pic:pic>
              </a:graphicData>
            </a:graphic>
          </wp:inline>
        </w:drawing>
      </w:r>
    </w:p>
    <w:p w14:paraId="2E286DCB" w14:textId="77777777" w:rsidR="00193B61" w:rsidRDefault="00193B61" w:rsidP="00193B61">
      <w:pPr>
        <w:pStyle w:val="Heading2"/>
      </w:pPr>
      <w:bookmarkStart w:id="111" w:name="_Toc148371285"/>
      <w:bookmarkStart w:id="112" w:name="_Toc153879963"/>
      <w:r>
        <w:lastRenderedPageBreak/>
        <w:t>Mental health, drug and alcohol, and gambling services</w:t>
      </w:r>
      <w:bookmarkEnd w:id="111"/>
      <w:bookmarkEnd w:id="112"/>
    </w:p>
    <w:p w14:paraId="6008DD62" w14:textId="77777777" w:rsidR="00193B61" w:rsidRPr="00B66C63" w:rsidRDefault="00193B61" w:rsidP="00193B61">
      <w:pPr>
        <w:pStyle w:val="Heading3"/>
      </w:pPr>
      <w:bookmarkStart w:id="113" w:name="_Toc148371286"/>
      <w:bookmarkStart w:id="114" w:name="_Toc153879964"/>
      <w:r>
        <w:t>Service types</w:t>
      </w:r>
      <w:bookmarkEnd w:id="113"/>
      <w:bookmarkEnd w:id="114"/>
    </w:p>
    <w:p w14:paraId="4F21F43C" w14:textId="49AE22BB" w:rsidR="00193B61" w:rsidRPr="00270C20" w:rsidRDefault="005956F6" w:rsidP="00193B61">
      <w:r w:rsidRPr="00270C20">
        <w:t>Twenty services (30% of services surveyed)</w:t>
      </w:r>
      <w:r w:rsidR="00193B61" w:rsidRPr="00270C20">
        <w:t xml:space="preserve"> provided</w:t>
      </w:r>
      <w:r w:rsidR="003F1008" w:rsidRPr="00270C20">
        <w:t xml:space="preserve"> </w:t>
      </w:r>
      <w:r w:rsidR="00193B61" w:rsidRPr="00270C20">
        <w:t>mental health, drug and alcohol, and/or gambling services</w:t>
      </w:r>
      <w:r w:rsidR="00D4308C">
        <w:t>.  These included</w:t>
      </w:r>
      <w:r w:rsidR="00193B61" w:rsidRPr="00270C20">
        <w:t>:</w:t>
      </w:r>
    </w:p>
    <w:p w14:paraId="64A37065" w14:textId="77777777" w:rsidR="00193B61" w:rsidRPr="00270C20" w:rsidRDefault="00193B61" w:rsidP="002179F2">
      <w:pPr>
        <w:pStyle w:val="ListParagraph"/>
        <w:numPr>
          <w:ilvl w:val="0"/>
          <w:numId w:val="19"/>
        </w:numPr>
        <w:rPr>
          <w:color w:val="000000" w:themeColor="text1"/>
        </w:rPr>
      </w:pPr>
      <w:r w:rsidRPr="00270C20">
        <w:rPr>
          <w:color w:val="000000" w:themeColor="text1"/>
        </w:rPr>
        <w:t>Mental health (1</w:t>
      </w:r>
      <w:r w:rsidR="003F1008" w:rsidRPr="00270C20">
        <w:rPr>
          <w:color w:val="000000" w:themeColor="text1"/>
        </w:rPr>
        <w:t>5</w:t>
      </w:r>
      <w:r w:rsidRPr="00270C20">
        <w:rPr>
          <w:color w:val="000000" w:themeColor="text1"/>
        </w:rPr>
        <w:t xml:space="preserve"> services).</w:t>
      </w:r>
    </w:p>
    <w:p w14:paraId="6D1BC148" w14:textId="77777777" w:rsidR="00193B61" w:rsidRPr="00270C20" w:rsidRDefault="00193B61" w:rsidP="002179F2">
      <w:pPr>
        <w:pStyle w:val="ListParagraph"/>
        <w:numPr>
          <w:ilvl w:val="0"/>
          <w:numId w:val="19"/>
        </w:numPr>
      </w:pPr>
      <w:r w:rsidRPr="00270C20">
        <w:t>Drug and alcohol (</w:t>
      </w:r>
      <w:r w:rsidR="003F1008" w:rsidRPr="00270C20">
        <w:t>5</w:t>
      </w:r>
      <w:r w:rsidRPr="00270C20">
        <w:t xml:space="preserve"> services).</w:t>
      </w:r>
    </w:p>
    <w:p w14:paraId="5CD2EB41" w14:textId="77777777" w:rsidR="00193B61" w:rsidRPr="00270C20" w:rsidRDefault="00193B61" w:rsidP="002179F2">
      <w:pPr>
        <w:pStyle w:val="ListParagraph"/>
        <w:numPr>
          <w:ilvl w:val="0"/>
          <w:numId w:val="19"/>
        </w:numPr>
      </w:pPr>
      <w:r w:rsidRPr="00270C20">
        <w:t>Gambling support (no services at present, one planning to add).</w:t>
      </w:r>
    </w:p>
    <w:p w14:paraId="2297FF72" w14:textId="77777777" w:rsidR="00193B61" w:rsidRPr="00270C20" w:rsidRDefault="00193B61" w:rsidP="002179F2">
      <w:pPr>
        <w:pStyle w:val="ListParagraph"/>
        <w:numPr>
          <w:ilvl w:val="0"/>
          <w:numId w:val="19"/>
        </w:numPr>
      </w:pPr>
      <w:r w:rsidRPr="00270C20">
        <w:t>Other services (4 services).</w:t>
      </w:r>
    </w:p>
    <w:p w14:paraId="6A05B000" w14:textId="77777777" w:rsidR="00D4308C" w:rsidRPr="003F6293" w:rsidRDefault="00D4308C" w:rsidP="00D4308C">
      <w:r w:rsidRPr="003F6293">
        <w:t>Other mental health, drug and alcohol, and gambling support services included:</w:t>
      </w:r>
    </w:p>
    <w:p w14:paraId="773DE1AA" w14:textId="77777777" w:rsidR="00D4308C" w:rsidRPr="003F6293" w:rsidRDefault="00D4308C" w:rsidP="002179F2">
      <w:pPr>
        <w:pStyle w:val="ListParagraph"/>
        <w:numPr>
          <w:ilvl w:val="0"/>
          <w:numId w:val="50"/>
        </w:numPr>
      </w:pPr>
      <w:r>
        <w:t>P</w:t>
      </w:r>
      <w:r w:rsidRPr="003F6293">
        <w:t>eer support for carers</w:t>
      </w:r>
      <w:r>
        <w:t>.</w:t>
      </w:r>
    </w:p>
    <w:p w14:paraId="1C0725A7" w14:textId="77777777" w:rsidR="00D4308C" w:rsidRPr="003F6293" w:rsidRDefault="00D4308C" w:rsidP="002179F2">
      <w:pPr>
        <w:pStyle w:val="ListParagraph"/>
        <w:numPr>
          <w:ilvl w:val="0"/>
          <w:numId w:val="50"/>
        </w:numPr>
      </w:pPr>
      <w:r w:rsidRPr="003F6293">
        <w:t>Related legal services</w:t>
      </w:r>
      <w:r>
        <w:t>.</w:t>
      </w:r>
    </w:p>
    <w:p w14:paraId="593C4AE9" w14:textId="77777777" w:rsidR="00D4308C" w:rsidRPr="003F6293" w:rsidRDefault="00D4308C" w:rsidP="002179F2">
      <w:pPr>
        <w:pStyle w:val="ListParagraph"/>
        <w:numPr>
          <w:ilvl w:val="0"/>
          <w:numId w:val="50"/>
        </w:numPr>
      </w:pPr>
      <w:r w:rsidRPr="003F6293">
        <w:t>Mental health training for staff</w:t>
      </w:r>
      <w:r>
        <w:t>.</w:t>
      </w:r>
    </w:p>
    <w:p w14:paraId="7912C547" w14:textId="77777777" w:rsidR="00D4308C" w:rsidRPr="003F6293" w:rsidRDefault="00D4308C" w:rsidP="002179F2">
      <w:pPr>
        <w:pStyle w:val="ListParagraph"/>
        <w:numPr>
          <w:ilvl w:val="0"/>
          <w:numId w:val="50"/>
        </w:numPr>
      </w:pPr>
      <w:r>
        <w:t>Mental health-</w:t>
      </w:r>
      <w:r w:rsidRPr="003F6293">
        <w:t>trained support workers</w:t>
      </w:r>
      <w:r>
        <w:t>.</w:t>
      </w:r>
    </w:p>
    <w:p w14:paraId="60271F90" w14:textId="77777777" w:rsidR="00D4308C" w:rsidRPr="003F6293" w:rsidRDefault="00D4308C" w:rsidP="002179F2">
      <w:pPr>
        <w:pStyle w:val="ListParagraph"/>
        <w:numPr>
          <w:ilvl w:val="0"/>
          <w:numId w:val="50"/>
        </w:numPr>
      </w:pPr>
      <w:r w:rsidRPr="003F6293">
        <w:t xml:space="preserve">Referrals </w:t>
      </w:r>
      <w:r>
        <w:t>and support.</w:t>
      </w:r>
    </w:p>
    <w:p w14:paraId="3C2F824B" w14:textId="77777777" w:rsidR="00193B61" w:rsidRDefault="00193B61" w:rsidP="00193B61">
      <w:r w:rsidRPr="00270C20">
        <w:t xml:space="preserve">There were no plans to stop providing any of these services within the next five years.  Two services planned to add new drug and alcohol services, one to add a new mental health service, </w:t>
      </w:r>
      <w:r w:rsidR="003F1008" w:rsidRPr="00270C20">
        <w:t xml:space="preserve">and </w:t>
      </w:r>
      <w:r w:rsidRPr="00270C20">
        <w:t>one to add a new gambling support service.</w:t>
      </w:r>
    </w:p>
    <w:p w14:paraId="05A654D6" w14:textId="2EC3195A" w:rsidR="00270C20" w:rsidRDefault="00270C20" w:rsidP="00270C20">
      <w:pPr>
        <w:pStyle w:val="Subtitle"/>
      </w:pPr>
      <w:r>
        <w:t xml:space="preserve">Mental health, drug and alcohol, and gambling services: </w:t>
      </w:r>
      <w:r w:rsidRPr="00340824">
        <w:t>Of the services listed below, please tell us which services you currently provide, plan to add or plan to stop providing?</w:t>
      </w:r>
    </w:p>
    <w:tbl>
      <w:tblPr>
        <w:tblStyle w:val="GridTable5Dark-Accent11"/>
        <w:tblW w:w="9856" w:type="dxa"/>
        <w:tblLook w:val="04A0" w:firstRow="1" w:lastRow="0" w:firstColumn="1" w:lastColumn="0" w:noHBand="0" w:noVBand="1"/>
      </w:tblPr>
      <w:tblGrid>
        <w:gridCol w:w="2961"/>
        <w:gridCol w:w="1180"/>
        <w:gridCol w:w="584"/>
        <w:gridCol w:w="1820"/>
        <w:gridCol w:w="471"/>
        <w:gridCol w:w="1489"/>
        <w:gridCol w:w="471"/>
        <w:gridCol w:w="880"/>
      </w:tblGrid>
      <w:tr w:rsidR="00270C20" w:rsidRPr="00340824" w14:paraId="63D8EC30" w14:textId="77777777" w:rsidTr="00A76508">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961" w:type="dxa"/>
            <w:hideMark/>
          </w:tcPr>
          <w:p w14:paraId="59114432" w14:textId="77777777" w:rsidR="00270C20" w:rsidRPr="00340824" w:rsidRDefault="00270C20" w:rsidP="00A76508">
            <w:pPr>
              <w:jc w:val="left"/>
              <w:rPr>
                <w:rFonts w:eastAsia="Times New Roman" w:cs="Arial"/>
                <w:sz w:val="20"/>
                <w:szCs w:val="20"/>
                <w:lang w:val="en-AU" w:eastAsia="en-AU"/>
              </w:rPr>
            </w:pPr>
            <w:r>
              <w:rPr>
                <w:rFonts w:eastAsia="Times New Roman" w:cs="Arial"/>
                <w:sz w:val="20"/>
                <w:szCs w:val="20"/>
                <w:lang w:val="en-AU" w:eastAsia="en-AU"/>
              </w:rPr>
              <w:t>Service</w:t>
            </w:r>
          </w:p>
        </w:tc>
        <w:tc>
          <w:tcPr>
            <w:tcW w:w="1764" w:type="dxa"/>
            <w:gridSpan w:val="2"/>
            <w:hideMark/>
          </w:tcPr>
          <w:p w14:paraId="067223AF"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Currently provide</w:t>
            </w:r>
          </w:p>
          <w:p w14:paraId="63CFAB2B"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2291" w:type="dxa"/>
            <w:gridSpan w:val="2"/>
            <w:hideMark/>
          </w:tcPr>
          <w:p w14:paraId="30E66C1C"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add new service in the next 5 years</w:t>
            </w:r>
          </w:p>
          <w:p w14:paraId="12CE3FB2"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1960" w:type="dxa"/>
            <w:gridSpan w:val="2"/>
            <w:hideMark/>
          </w:tcPr>
          <w:p w14:paraId="0D6E5B1F"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stop providing within the next 5 years</w:t>
            </w:r>
          </w:p>
          <w:p w14:paraId="5DAA645D"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 </w:t>
            </w:r>
          </w:p>
        </w:tc>
        <w:tc>
          <w:tcPr>
            <w:tcW w:w="880" w:type="dxa"/>
            <w:hideMark/>
          </w:tcPr>
          <w:p w14:paraId="6CD93526" w14:textId="77777777" w:rsidR="00270C20" w:rsidRPr="00340824" w:rsidRDefault="00270C20"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Total</w:t>
            </w:r>
          </w:p>
        </w:tc>
      </w:tr>
      <w:tr w:rsidR="00270C20" w:rsidRPr="00340824" w14:paraId="24CA7D64"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13E9D12C" w14:textId="77777777" w:rsidR="00270C20" w:rsidRPr="00270C20" w:rsidRDefault="00270C20" w:rsidP="00270C20">
            <w:pPr>
              <w:jc w:val="left"/>
              <w:rPr>
                <w:rFonts w:eastAsia="Times New Roman" w:cs="Arial"/>
                <w:sz w:val="20"/>
                <w:szCs w:val="20"/>
                <w:lang w:val="en-AU" w:eastAsia="en-AU"/>
              </w:rPr>
            </w:pPr>
            <w:r w:rsidRPr="00270C20">
              <w:rPr>
                <w:rFonts w:cs="Arial"/>
                <w:sz w:val="20"/>
                <w:szCs w:val="20"/>
              </w:rPr>
              <w:t>Mental health services, including counselling</w:t>
            </w:r>
          </w:p>
        </w:tc>
        <w:tc>
          <w:tcPr>
            <w:tcW w:w="1180" w:type="dxa"/>
            <w:vAlign w:val="center"/>
          </w:tcPr>
          <w:p w14:paraId="0C0A2F66"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94%</w:t>
            </w:r>
          </w:p>
        </w:tc>
        <w:tc>
          <w:tcPr>
            <w:tcW w:w="584" w:type="dxa"/>
            <w:vAlign w:val="center"/>
          </w:tcPr>
          <w:p w14:paraId="7DC9082F"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c>
          <w:tcPr>
            <w:tcW w:w="1820" w:type="dxa"/>
            <w:vAlign w:val="center"/>
          </w:tcPr>
          <w:p w14:paraId="244BF2C1"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471" w:type="dxa"/>
            <w:vAlign w:val="center"/>
          </w:tcPr>
          <w:p w14:paraId="10AC9D60"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489" w:type="dxa"/>
            <w:vAlign w:val="center"/>
          </w:tcPr>
          <w:p w14:paraId="491E1563"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22274292"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57319914"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16</w:t>
            </w:r>
          </w:p>
        </w:tc>
      </w:tr>
      <w:tr w:rsidR="00270C20" w:rsidRPr="00340824" w14:paraId="2A2C7ABC"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0739391A" w14:textId="77777777" w:rsidR="00270C20" w:rsidRPr="00270C20" w:rsidRDefault="00270C20" w:rsidP="00270C20">
            <w:pPr>
              <w:jc w:val="left"/>
              <w:rPr>
                <w:rFonts w:eastAsia="Times New Roman" w:cs="Arial"/>
                <w:sz w:val="20"/>
                <w:szCs w:val="20"/>
                <w:lang w:val="en-AU" w:eastAsia="en-AU"/>
              </w:rPr>
            </w:pPr>
            <w:r w:rsidRPr="00270C20">
              <w:rPr>
                <w:rFonts w:cs="Arial"/>
                <w:sz w:val="20"/>
                <w:szCs w:val="20"/>
              </w:rPr>
              <w:t>Drug and alcohol</w:t>
            </w:r>
          </w:p>
        </w:tc>
        <w:tc>
          <w:tcPr>
            <w:tcW w:w="1180" w:type="dxa"/>
            <w:vAlign w:val="center"/>
          </w:tcPr>
          <w:p w14:paraId="395050C5"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71%</w:t>
            </w:r>
          </w:p>
        </w:tc>
        <w:tc>
          <w:tcPr>
            <w:tcW w:w="584" w:type="dxa"/>
            <w:vAlign w:val="center"/>
          </w:tcPr>
          <w:p w14:paraId="5937637E"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5</w:t>
            </w:r>
          </w:p>
        </w:tc>
        <w:tc>
          <w:tcPr>
            <w:tcW w:w="1820" w:type="dxa"/>
            <w:vAlign w:val="center"/>
          </w:tcPr>
          <w:p w14:paraId="3CF0AF04"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29%</w:t>
            </w:r>
          </w:p>
        </w:tc>
        <w:tc>
          <w:tcPr>
            <w:tcW w:w="471" w:type="dxa"/>
            <w:vAlign w:val="center"/>
          </w:tcPr>
          <w:p w14:paraId="787708E9"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489" w:type="dxa"/>
            <w:vAlign w:val="center"/>
          </w:tcPr>
          <w:p w14:paraId="099DD865"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07835703"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54ADCA08"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r>
      <w:tr w:rsidR="00270C20" w:rsidRPr="00340824" w14:paraId="69669C00"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076D525F" w14:textId="77777777" w:rsidR="00270C20" w:rsidRPr="00270C20" w:rsidRDefault="00270C20" w:rsidP="00270C20">
            <w:pPr>
              <w:jc w:val="left"/>
              <w:rPr>
                <w:rFonts w:eastAsia="Times New Roman" w:cs="Arial"/>
                <w:sz w:val="20"/>
                <w:szCs w:val="20"/>
                <w:lang w:val="en-AU" w:eastAsia="en-AU"/>
              </w:rPr>
            </w:pPr>
            <w:r w:rsidRPr="00270C20">
              <w:rPr>
                <w:rFonts w:cs="Arial"/>
                <w:sz w:val="20"/>
                <w:szCs w:val="20"/>
              </w:rPr>
              <w:t>Gambling support</w:t>
            </w:r>
          </w:p>
        </w:tc>
        <w:tc>
          <w:tcPr>
            <w:tcW w:w="1180" w:type="dxa"/>
            <w:vAlign w:val="center"/>
          </w:tcPr>
          <w:p w14:paraId="07FDB259"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584" w:type="dxa"/>
            <w:vAlign w:val="center"/>
          </w:tcPr>
          <w:p w14:paraId="2AAFBDC6"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820" w:type="dxa"/>
            <w:vAlign w:val="center"/>
          </w:tcPr>
          <w:p w14:paraId="33102CAC"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471" w:type="dxa"/>
            <w:vAlign w:val="center"/>
          </w:tcPr>
          <w:p w14:paraId="0E8E90DD"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1489" w:type="dxa"/>
            <w:vAlign w:val="center"/>
          </w:tcPr>
          <w:p w14:paraId="0E58219D"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660E47C5"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80" w:type="dxa"/>
            <w:vAlign w:val="center"/>
          </w:tcPr>
          <w:p w14:paraId="4CE43233" w14:textId="77777777" w:rsidR="00270C20" w:rsidRPr="00340824" w:rsidRDefault="00270C20" w:rsidP="00270C2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r>
      <w:tr w:rsidR="00270C20" w:rsidRPr="008F3763" w14:paraId="6D187000"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hideMark/>
          </w:tcPr>
          <w:p w14:paraId="207BA529" w14:textId="77777777" w:rsidR="00270C20" w:rsidRPr="00340824" w:rsidRDefault="00270C20" w:rsidP="00270C20">
            <w:pPr>
              <w:jc w:val="left"/>
              <w:rPr>
                <w:rFonts w:eastAsia="Times New Roman" w:cs="Arial"/>
                <w:sz w:val="20"/>
                <w:szCs w:val="20"/>
                <w:lang w:val="en-AU" w:eastAsia="en-AU"/>
              </w:rPr>
            </w:pPr>
            <w:r w:rsidRPr="00270C20">
              <w:rPr>
                <w:rFonts w:cs="Arial"/>
                <w:sz w:val="20"/>
                <w:szCs w:val="20"/>
              </w:rPr>
              <w:t>Other</w:t>
            </w:r>
          </w:p>
        </w:tc>
        <w:tc>
          <w:tcPr>
            <w:tcW w:w="1180" w:type="dxa"/>
            <w:vAlign w:val="center"/>
            <w:hideMark/>
          </w:tcPr>
          <w:p w14:paraId="427BE4B8"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100%</w:t>
            </w:r>
          </w:p>
        </w:tc>
        <w:tc>
          <w:tcPr>
            <w:tcW w:w="584" w:type="dxa"/>
            <w:vAlign w:val="center"/>
            <w:hideMark/>
          </w:tcPr>
          <w:p w14:paraId="260243FB"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4</w:t>
            </w:r>
          </w:p>
        </w:tc>
        <w:tc>
          <w:tcPr>
            <w:tcW w:w="1820" w:type="dxa"/>
            <w:vAlign w:val="center"/>
            <w:hideMark/>
          </w:tcPr>
          <w:p w14:paraId="3FF6C58E"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0%</w:t>
            </w:r>
          </w:p>
        </w:tc>
        <w:tc>
          <w:tcPr>
            <w:tcW w:w="471" w:type="dxa"/>
            <w:vAlign w:val="center"/>
            <w:hideMark/>
          </w:tcPr>
          <w:p w14:paraId="7905BC76"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0</w:t>
            </w:r>
          </w:p>
        </w:tc>
        <w:tc>
          <w:tcPr>
            <w:tcW w:w="1489" w:type="dxa"/>
            <w:vAlign w:val="center"/>
            <w:hideMark/>
          </w:tcPr>
          <w:p w14:paraId="6C1BFFF0"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0%</w:t>
            </w:r>
          </w:p>
        </w:tc>
        <w:tc>
          <w:tcPr>
            <w:tcW w:w="471" w:type="dxa"/>
            <w:vAlign w:val="center"/>
            <w:hideMark/>
          </w:tcPr>
          <w:p w14:paraId="09368ACF"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0</w:t>
            </w:r>
          </w:p>
        </w:tc>
        <w:tc>
          <w:tcPr>
            <w:tcW w:w="880" w:type="dxa"/>
            <w:vAlign w:val="center"/>
            <w:hideMark/>
          </w:tcPr>
          <w:p w14:paraId="0C77DAFA" w14:textId="77777777" w:rsidR="00270C20" w:rsidRPr="00340824" w:rsidRDefault="00270C20" w:rsidP="00270C2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val="en-AU" w:eastAsia="en-AU"/>
              </w:rPr>
            </w:pPr>
            <w:r>
              <w:rPr>
                <w:rFonts w:cs="Arial"/>
                <w:color w:val="000000"/>
                <w:sz w:val="20"/>
                <w:szCs w:val="20"/>
              </w:rPr>
              <w:t>4</w:t>
            </w:r>
          </w:p>
        </w:tc>
      </w:tr>
    </w:tbl>
    <w:p w14:paraId="5D8D9F44" w14:textId="77777777" w:rsidR="00270C20" w:rsidRDefault="00270C20" w:rsidP="00193B61"/>
    <w:p w14:paraId="1D23E9DE" w14:textId="77777777" w:rsidR="00193B61" w:rsidRPr="00B66C63" w:rsidRDefault="00193B61" w:rsidP="00193B61">
      <w:pPr>
        <w:pStyle w:val="Heading3"/>
      </w:pPr>
      <w:bookmarkStart w:id="115" w:name="_Toc148371287"/>
      <w:bookmarkStart w:id="116" w:name="_Toc153879965"/>
      <w:r>
        <w:t>Service gaps</w:t>
      </w:r>
      <w:bookmarkEnd w:id="115"/>
      <w:bookmarkEnd w:id="116"/>
    </w:p>
    <w:p w14:paraId="05CFAE49" w14:textId="77777777" w:rsidR="00193B61" w:rsidRPr="00176313" w:rsidRDefault="00193B61" w:rsidP="00193B61">
      <w:r w:rsidRPr="00176313">
        <w:t>The main service gaps which were identified were:</w:t>
      </w:r>
    </w:p>
    <w:p w14:paraId="0B5DE8AF" w14:textId="77777777" w:rsidR="00193B61" w:rsidRPr="00176313" w:rsidRDefault="00CB3D16" w:rsidP="002179F2">
      <w:pPr>
        <w:pStyle w:val="ListParagraph"/>
        <w:numPr>
          <w:ilvl w:val="0"/>
          <w:numId w:val="19"/>
        </w:numPr>
      </w:pPr>
      <w:r w:rsidRPr="00176313">
        <w:rPr>
          <w:color w:val="000000" w:themeColor="text1"/>
        </w:rPr>
        <w:t xml:space="preserve">Mental health services, including counselling </w:t>
      </w:r>
      <w:r w:rsidR="00193B61" w:rsidRPr="00176313">
        <w:rPr>
          <w:color w:val="000000" w:themeColor="text1"/>
        </w:rPr>
        <w:t>(identified by 1</w:t>
      </w:r>
      <w:r w:rsidRPr="00176313">
        <w:rPr>
          <w:color w:val="000000" w:themeColor="text1"/>
        </w:rPr>
        <w:t>5</w:t>
      </w:r>
      <w:r w:rsidR="00193B61" w:rsidRPr="00176313">
        <w:rPr>
          <w:color w:val="000000" w:themeColor="text1"/>
        </w:rPr>
        <w:t xml:space="preserve"> services in total).  </w:t>
      </w:r>
      <w:r w:rsidR="003F1008" w:rsidRPr="00176313">
        <w:rPr>
          <w:color w:val="000000" w:themeColor="text1"/>
        </w:rPr>
        <w:t xml:space="preserve">All fifteen </w:t>
      </w:r>
      <w:r w:rsidR="00193B61" w:rsidRPr="00176313">
        <w:rPr>
          <w:color w:val="000000" w:themeColor="text1"/>
        </w:rPr>
        <w:t xml:space="preserve">services saw it as a gap for the whole of Yarra Ranges, </w:t>
      </w:r>
      <w:r w:rsidR="003F1008" w:rsidRPr="00176313">
        <w:rPr>
          <w:color w:val="000000" w:themeColor="text1"/>
        </w:rPr>
        <w:t xml:space="preserve">and </w:t>
      </w:r>
      <w:r w:rsidR="00193B61" w:rsidRPr="00176313">
        <w:rPr>
          <w:color w:val="000000" w:themeColor="text1"/>
        </w:rPr>
        <w:t xml:space="preserve">two </w:t>
      </w:r>
      <w:r w:rsidR="003F1008" w:rsidRPr="00176313">
        <w:rPr>
          <w:color w:val="000000" w:themeColor="text1"/>
        </w:rPr>
        <w:t xml:space="preserve">services also saw it as a gap </w:t>
      </w:r>
      <w:r w:rsidR="003F1008" w:rsidRPr="00176313">
        <w:t>in each of the four planning areas</w:t>
      </w:r>
      <w:r w:rsidR="00193B61" w:rsidRPr="00176313">
        <w:t>.</w:t>
      </w:r>
    </w:p>
    <w:p w14:paraId="2CB443F6" w14:textId="77777777" w:rsidR="00193B61" w:rsidRPr="00176313" w:rsidRDefault="003F1008" w:rsidP="002179F2">
      <w:pPr>
        <w:pStyle w:val="ListParagraph"/>
        <w:numPr>
          <w:ilvl w:val="0"/>
          <w:numId w:val="19"/>
        </w:numPr>
      </w:pPr>
      <w:r w:rsidRPr="00176313">
        <w:t xml:space="preserve">Drug and alcohol services </w:t>
      </w:r>
      <w:r w:rsidR="00193B61" w:rsidRPr="00176313">
        <w:t xml:space="preserve">(identified by </w:t>
      </w:r>
      <w:r w:rsidRPr="00176313">
        <w:t xml:space="preserve">9 </w:t>
      </w:r>
      <w:r w:rsidR="00193B61" w:rsidRPr="00176313">
        <w:t xml:space="preserve">services).  </w:t>
      </w:r>
      <w:r w:rsidRPr="00176313">
        <w:t>All of these services perceived this as a gap for the whole of Yarra Ranges, but not for specific areas within Yarra Ranges.</w:t>
      </w:r>
    </w:p>
    <w:p w14:paraId="1AA00BA9" w14:textId="77777777" w:rsidR="003F1008" w:rsidRPr="00176313" w:rsidRDefault="003F1008" w:rsidP="002179F2">
      <w:pPr>
        <w:pStyle w:val="ListParagraph"/>
        <w:numPr>
          <w:ilvl w:val="0"/>
          <w:numId w:val="19"/>
        </w:numPr>
      </w:pPr>
      <w:r w:rsidRPr="00176313">
        <w:lastRenderedPageBreak/>
        <w:t xml:space="preserve">Similarly, gambling support was identified as a gap by 9 services.  All </w:t>
      </w:r>
      <w:r w:rsidR="00270C20" w:rsidRPr="00176313">
        <w:t xml:space="preserve">nine </w:t>
      </w:r>
      <w:r w:rsidRPr="00176313">
        <w:t>perceived this as a gap for the whole of Yarra Ranges, one as a gap for the Valley and one as a gap for Healesville-Yarra Glen.</w:t>
      </w:r>
    </w:p>
    <w:p w14:paraId="08EC1D54" w14:textId="77777777" w:rsidR="00193B61" w:rsidRPr="00176313" w:rsidRDefault="003F1008" w:rsidP="00193B61">
      <w:r w:rsidRPr="00176313">
        <w:t>Gaps were fairly evenly spread across the four planning areas.</w:t>
      </w:r>
    </w:p>
    <w:p w14:paraId="27F343BE" w14:textId="77777777" w:rsidR="00176313" w:rsidRPr="002C5A57" w:rsidRDefault="00176313" w:rsidP="00176313">
      <w:pPr>
        <w:pStyle w:val="Subtitle"/>
        <w:rPr>
          <w:rFonts w:eastAsia="Times New Roman"/>
          <w:lang w:val="en-AU" w:eastAsia="en-AU"/>
        </w:rPr>
      </w:pPr>
      <w:r>
        <w:t xml:space="preserve">Mental health, drug and alcohol, and gambling services: </w:t>
      </w:r>
      <w:r w:rsidRPr="002C5A57">
        <w:rPr>
          <w:rFonts w:eastAsia="Times New Roman"/>
          <w:lang w:val="en-AU" w:eastAsia="en-AU"/>
        </w:rPr>
        <w:t>Are there any service gaps affecting the following areas of Yarra Ranges?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176313" w:rsidRPr="002C5A57" w14:paraId="51EED9AF" w14:textId="77777777" w:rsidTr="00176313">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843" w:type="dxa"/>
            <w:hideMark/>
          </w:tcPr>
          <w:p w14:paraId="3A7AA06C" w14:textId="77777777" w:rsidR="00176313" w:rsidRPr="002C5A57" w:rsidRDefault="00176313"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0D692541" w14:textId="77777777" w:rsidR="00176313" w:rsidRPr="002C5A57" w:rsidRDefault="00176313" w:rsidP="001763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w:t>
            </w:r>
            <w:r>
              <w:rPr>
                <w:rFonts w:eastAsia="Times New Roman" w:cs="Arial"/>
                <w:sz w:val="20"/>
                <w:szCs w:val="20"/>
                <w:lang w:val="en-AU" w:eastAsia="en-AU"/>
              </w:rPr>
              <w:t>s</w:t>
            </w:r>
          </w:p>
        </w:tc>
        <w:tc>
          <w:tcPr>
            <w:tcW w:w="1231" w:type="dxa"/>
            <w:gridSpan w:val="2"/>
            <w:hideMark/>
          </w:tcPr>
          <w:p w14:paraId="15C6F62C" w14:textId="77777777" w:rsidR="00176313" w:rsidRPr="002C5A57" w:rsidRDefault="0017631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0CDEBB5F" w14:textId="77777777" w:rsidR="00176313" w:rsidRPr="002C5A57" w:rsidRDefault="0017631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p>
        </w:tc>
        <w:tc>
          <w:tcPr>
            <w:tcW w:w="1371" w:type="dxa"/>
            <w:gridSpan w:val="2"/>
            <w:hideMark/>
          </w:tcPr>
          <w:p w14:paraId="57C6E6A1" w14:textId="77777777" w:rsidR="00176313" w:rsidRPr="002C5A57" w:rsidRDefault="00176313" w:rsidP="001763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tc>
        <w:tc>
          <w:tcPr>
            <w:tcW w:w="1336" w:type="dxa"/>
            <w:gridSpan w:val="2"/>
            <w:hideMark/>
          </w:tcPr>
          <w:p w14:paraId="048A9465" w14:textId="77777777" w:rsidR="00176313" w:rsidRPr="002C5A57" w:rsidRDefault="0017631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536B9B5D" w14:textId="77777777" w:rsidR="00176313" w:rsidRPr="002C5A57" w:rsidRDefault="0017631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62343339" w14:textId="77777777" w:rsidR="00176313" w:rsidRPr="002C5A57" w:rsidRDefault="00176313" w:rsidP="001763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w:t>
            </w:r>
            <w:r>
              <w:rPr>
                <w:rFonts w:eastAsia="Times New Roman" w:cs="Arial"/>
                <w:sz w:val="20"/>
                <w:szCs w:val="20"/>
                <w:lang w:val="en-AU" w:eastAsia="en-AU"/>
              </w:rPr>
              <w:t>n</w:t>
            </w:r>
            <w:r w:rsidRPr="002C5A57">
              <w:rPr>
                <w:rFonts w:eastAsia="Times New Roman" w:cs="Arial"/>
                <w:sz w:val="20"/>
                <w:szCs w:val="20"/>
                <w:lang w:val="en-AU" w:eastAsia="en-AU"/>
              </w:rPr>
              <w:t> </w:t>
            </w:r>
          </w:p>
        </w:tc>
        <w:tc>
          <w:tcPr>
            <w:tcW w:w="765" w:type="dxa"/>
            <w:hideMark/>
          </w:tcPr>
          <w:p w14:paraId="079DF5E4" w14:textId="77777777" w:rsidR="00176313" w:rsidRPr="002C5A57" w:rsidRDefault="00176313"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176313" w:rsidRPr="002C5A57" w14:paraId="6932985B"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321EEB5" w14:textId="09A4E08E" w:rsidR="00176313" w:rsidRPr="00176313" w:rsidRDefault="00176313" w:rsidP="00176313">
            <w:pPr>
              <w:jc w:val="left"/>
              <w:rPr>
                <w:rFonts w:eastAsia="Times New Roman" w:cs="Arial"/>
                <w:sz w:val="20"/>
                <w:szCs w:val="20"/>
                <w:lang w:val="en-AU" w:eastAsia="en-AU"/>
              </w:rPr>
            </w:pPr>
            <w:r w:rsidRPr="00176313">
              <w:rPr>
                <w:rFonts w:cs="Arial"/>
                <w:sz w:val="20"/>
                <w:szCs w:val="20"/>
              </w:rPr>
              <w:t>Mental health services</w:t>
            </w:r>
          </w:p>
        </w:tc>
        <w:tc>
          <w:tcPr>
            <w:tcW w:w="992" w:type="dxa"/>
            <w:vAlign w:val="center"/>
          </w:tcPr>
          <w:p w14:paraId="57CF7151"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4C3B08E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c>
          <w:tcPr>
            <w:tcW w:w="760" w:type="dxa"/>
            <w:vAlign w:val="center"/>
          </w:tcPr>
          <w:p w14:paraId="0FD1E6B5"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71" w:type="dxa"/>
            <w:vAlign w:val="center"/>
          </w:tcPr>
          <w:p w14:paraId="028C5E3D"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904" w:type="dxa"/>
            <w:vAlign w:val="center"/>
          </w:tcPr>
          <w:p w14:paraId="5E07EB47"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67" w:type="dxa"/>
            <w:vAlign w:val="center"/>
          </w:tcPr>
          <w:p w14:paraId="70D9E792"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7295C8A4"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71" w:type="dxa"/>
            <w:vAlign w:val="center"/>
          </w:tcPr>
          <w:p w14:paraId="773F3E7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1283" w:type="dxa"/>
            <w:vAlign w:val="center"/>
          </w:tcPr>
          <w:p w14:paraId="504CB4BF"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56" w:type="dxa"/>
            <w:vAlign w:val="center"/>
          </w:tcPr>
          <w:p w14:paraId="29BEE8EB"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tcPr>
          <w:p w14:paraId="1BFA3792"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15</w:t>
            </w:r>
          </w:p>
        </w:tc>
      </w:tr>
      <w:tr w:rsidR="00176313" w:rsidRPr="002C5A57" w14:paraId="00051248"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0BBD5D" w14:textId="77777777" w:rsidR="00176313" w:rsidRPr="00176313" w:rsidRDefault="00176313" w:rsidP="00176313">
            <w:pPr>
              <w:jc w:val="left"/>
              <w:rPr>
                <w:rFonts w:eastAsia="Times New Roman" w:cs="Arial"/>
                <w:sz w:val="20"/>
                <w:szCs w:val="20"/>
                <w:lang w:val="en-AU" w:eastAsia="en-AU"/>
              </w:rPr>
            </w:pPr>
            <w:r w:rsidRPr="00176313">
              <w:rPr>
                <w:rFonts w:cs="Arial"/>
                <w:sz w:val="20"/>
                <w:szCs w:val="20"/>
              </w:rPr>
              <w:t>Drug and alcohol</w:t>
            </w:r>
          </w:p>
        </w:tc>
        <w:tc>
          <w:tcPr>
            <w:tcW w:w="992" w:type="dxa"/>
            <w:vAlign w:val="center"/>
          </w:tcPr>
          <w:p w14:paraId="3E6C7E9D"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6342211A"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760" w:type="dxa"/>
            <w:vAlign w:val="center"/>
          </w:tcPr>
          <w:p w14:paraId="7AFCDB00"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516A992B"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tcPr>
          <w:p w14:paraId="0182DE5E"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67" w:type="dxa"/>
            <w:vAlign w:val="center"/>
          </w:tcPr>
          <w:p w14:paraId="1499642A"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65" w:type="dxa"/>
            <w:vAlign w:val="center"/>
          </w:tcPr>
          <w:p w14:paraId="5BA45295"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4A0113BB"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265EB6D1"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1A982727"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5A22B19F" w14:textId="77777777" w:rsidR="00176313" w:rsidRPr="002C5A57" w:rsidRDefault="00176313" w:rsidP="0017631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r>
      <w:tr w:rsidR="00176313" w:rsidRPr="002C5A57" w14:paraId="6E34E932"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D9B0EC0" w14:textId="77777777" w:rsidR="00176313" w:rsidRPr="00176313" w:rsidRDefault="00176313" w:rsidP="00176313">
            <w:pPr>
              <w:jc w:val="left"/>
              <w:rPr>
                <w:rFonts w:eastAsia="Times New Roman" w:cs="Arial"/>
                <w:sz w:val="20"/>
                <w:szCs w:val="20"/>
                <w:lang w:val="en-AU" w:eastAsia="en-AU"/>
              </w:rPr>
            </w:pPr>
            <w:r w:rsidRPr="00176313">
              <w:rPr>
                <w:rFonts w:cs="Arial"/>
                <w:sz w:val="20"/>
                <w:szCs w:val="20"/>
              </w:rPr>
              <w:t>Gambling support</w:t>
            </w:r>
          </w:p>
        </w:tc>
        <w:tc>
          <w:tcPr>
            <w:tcW w:w="992" w:type="dxa"/>
            <w:vAlign w:val="center"/>
          </w:tcPr>
          <w:p w14:paraId="2091B73E"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90%</w:t>
            </w:r>
          </w:p>
        </w:tc>
        <w:tc>
          <w:tcPr>
            <w:tcW w:w="584" w:type="dxa"/>
            <w:vAlign w:val="center"/>
          </w:tcPr>
          <w:p w14:paraId="112F7E8C"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9</w:t>
            </w:r>
          </w:p>
        </w:tc>
        <w:tc>
          <w:tcPr>
            <w:tcW w:w="760" w:type="dxa"/>
            <w:vAlign w:val="center"/>
          </w:tcPr>
          <w:p w14:paraId="66167D1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07CA29C9"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tcPr>
          <w:p w14:paraId="71B1C79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67" w:type="dxa"/>
            <w:vAlign w:val="center"/>
          </w:tcPr>
          <w:p w14:paraId="4C435901"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4EBA5128"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5CC8448B"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09FA809C"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c>
          <w:tcPr>
            <w:tcW w:w="456" w:type="dxa"/>
            <w:vAlign w:val="center"/>
          </w:tcPr>
          <w:p w14:paraId="6A249AA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765" w:type="dxa"/>
            <w:vAlign w:val="center"/>
          </w:tcPr>
          <w:p w14:paraId="194E5C3A" w14:textId="77777777" w:rsidR="00176313" w:rsidRPr="002C5A57" w:rsidRDefault="00176313" w:rsidP="0017631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w:t>
            </w:r>
          </w:p>
        </w:tc>
      </w:tr>
    </w:tbl>
    <w:p w14:paraId="7EE311FB" w14:textId="77777777" w:rsidR="00176313" w:rsidRPr="004841F6" w:rsidRDefault="00176313" w:rsidP="00176313">
      <w:pPr>
        <w:spacing w:after="0" w:line="240" w:lineRule="auto"/>
      </w:pPr>
    </w:p>
    <w:p w14:paraId="6835BCE6" w14:textId="77777777" w:rsidR="00193B61" w:rsidRPr="00B66C63" w:rsidRDefault="00193B61" w:rsidP="00193B61">
      <w:pPr>
        <w:pStyle w:val="Heading3"/>
      </w:pPr>
      <w:bookmarkStart w:id="117" w:name="_Toc148371288"/>
      <w:bookmarkStart w:id="118" w:name="_Toc153879966"/>
      <w:r>
        <w:t>Increases in demand since 2019</w:t>
      </w:r>
      <w:bookmarkEnd w:id="117"/>
      <w:bookmarkEnd w:id="118"/>
    </w:p>
    <w:p w14:paraId="709CA0FD" w14:textId="77777777" w:rsidR="00193B61" w:rsidRPr="00270C20" w:rsidRDefault="00193B61" w:rsidP="003F1008">
      <w:pPr>
        <w:rPr>
          <w:b/>
          <w:bCs/>
        </w:rPr>
      </w:pPr>
      <w:r w:rsidRPr="00176313">
        <w:rPr>
          <w:color w:val="000000" w:themeColor="text1"/>
        </w:rPr>
        <w:t>Over the past four years, increased demand had</w:t>
      </w:r>
      <w:r w:rsidR="003F1008" w:rsidRPr="00176313">
        <w:rPr>
          <w:color w:val="000000" w:themeColor="text1"/>
        </w:rPr>
        <w:t xml:space="preserve"> the most impact for mental health </w:t>
      </w:r>
      <w:r w:rsidRPr="00176313">
        <w:rPr>
          <w:color w:val="000000" w:themeColor="text1"/>
        </w:rPr>
        <w:t xml:space="preserve">(identified by </w:t>
      </w:r>
      <w:r w:rsidR="00176313" w:rsidRPr="00176313">
        <w:rPr>
          <w:color w:val="000000" w:themeColor="text1"/>
        </w:rPr>
        <w:t xml:space="preserve">all </w:t>
      </w:r>
      <w:r w:rsidR="003F1008" w:rsidRPr="00176313">
        <w:t>16</w:t>
      </w:r>
      <w:r w:rsidRPr="00176313">
        <w:t xml:space="preserve"> </w:t>
      </w:r>
      <w:r w:rsidR="00176313" w:rsidRPr="00176313">
        <w:t xml:space="preserve">mental health </w:t>
      </w:r>
      <w:r w:rsidRPr="00176313">
        <w:t>services</w:t>
      </w:r>
      <w:r w:rsidR="00176313" w:rsidRPr="00176313">
        <w:t xml:space="preserve"> surveyed</w:t>
      </w:r>
      <w:r w:rsidRPr="00270C20">
        <w:rPr>
          <w:b/>
          <w:bCs/>
        </w:rPr>
        <w:t xml:space="preserve">). </w:t>
      </w:r>
      <w:r w:rsidRPr="00176313">
        <w:t xml:space="preserve"> </w:t>
      </w:r>
      <w:r w:rsidR="003F1008" w:rsidRPr="00176313">
        <w:t xml:space="preserve">Fourteen </w:t>
      </w:r>
      <w:r w:rsidRPr="00176313">
        <w:t xml:space="preserve">services had seen increased demand across Yarra Ranges, </w:t>
      </w:r>
      <w:r w:rsidR="003F1008" w:rsidRPr="00176313">
        <w:t xml:space="preserve">four in the Urban Area, three </w:t>
      </w:r>
      <w:r w:rsidRPr="00176313">
        <w:t xml:space="preserve">in the Hills, </w:t>
      </w:r>
      <w:r w:rsidR="003F1008" w:rsidRPr="00176313">
        <w:t xml:space="preserve">two </w:t>
      </w:r>
      <w:r w:rsidRPr="00176313">
        <w:t>in the Valley</w:t>
      </w:r>
      <w:r w:rsidR="003F1008" w:rsidRPr="00176313">
        <w:t xml:space="preserve"> and </w:t>
      </w:r>
      <w:r w:rsidRPr="00176313">
        <w:t>two in Healesville-Yarra Glen.</w:t>
      </w:r>
      <w:r w:rsidR="00086615">
        <w:t xml:space="preserve">  </w:t>
      </w:r>
      <w:r w:rsidR="00086615" w:rsidRPr="00086615">
        <w:rPr>
          <w:color w:val="000000" w:themeColor="text1"/>
        </w:rPr>
        <w:t>Overall, the Urban Area was most likely to be seen as having rising demand for mental health services.</w:t>
      </w:r>
    </w:p>
    <w:p w14:paraId="43D8F728" w14:textId="77777777" w:rsidR="00193B61" w:rsidRDefault="003F1008" w:rsidP="00193B61">
      <w:r w:rsidRPr="00086615">
        <w:t xml:space="preserve">Drug and alcohol, and gambling support, had </w:t>
      </w:r>
      <w:r w:rsidR="00193B61" w:rsidRPr="00086615">
        <w:t>seen less increase in demand</w:t>
      </w:r>
      <w:r w:rsidRPr="00086615">
        <w:t xml:space="preserve">, with six services experiencing increases in drug and alcohol service demand (primarily across the whole of Yarra Ranges); and </w:t>
      </w:r>
      <w:r w:rsidR="00086615">
        <w:t xml:space="preserve">only </w:t>
      </w:r>
      <w:r w:rsidRPr="00086615">
        <w:t>two services seeing increases in demand for gambling support services (</w:t>
      </w:r>
      <w:r w:rsidR="00176313" w:rsidRPr="00086615">
        <w:t xml:space="preserve">also </w:t>
      </w:r>
      <w:r w:rsidRPr="00086615">
        <w:t>a</w:t>
      </w:r>
      <w:r w:rsidR="00176313" w:rsidRPr="00086615">
        <w:t>c</w:t>
      </w:r>
      <w:r w:rsidRPr="00086615">
        <w:t>ross Yarra Ranges</w:t>
      </w:r>
      <w:r w:rsidR="00086615" w:rsidRPr="00086615">
        <w:t>).</w:t>
      </w:r>
    </w:p>
    <w:p w14:paraId="758E8D13" w14:textId="77777777" w:rsidR="00086615" w:rsidRPr="002C5A57" w:rsidRDefault="00086615" w:rsidP="00086615">
      <w:pPr>
        <w:pStyle w:val="Subtitle"/>
        <w:rPr>
          <w:rFonts w:eastAsia="Times New Roman"/>
          <w:lang w:val="en-AU" w:eastAsia="en-AU"/>
        </w:rPr>
      </w:pPr>
      <w:r>
        <w:t>Mental health, drug and alcohol, and gambling services:</w:t>
      </w:r>
      <w:r w:rsidRPr="00086615">
        <w:t xml:space="preserve"> </w:t>
      </w:r>
      <w:r>
        <w:t xml:space="preserve"> </w:t>
      </w:r>
      <w:r w:rsidRPr="005956F6">
        <w:rPr>
          <w:rFonts w:eastAsia="Times New Roman"/>
          <w:lang w:val="en-AU" w:eastAsia="en-AU"/>
        </w:rPr>
        <w:t>Has your service noticed an increase in demand over the past four years? If yes, for which services and areas?</w:t>
      </w:r>
    </w:p>
    <w:tbl>
      <w:tblPr>
        <w:tblStyle w:val="GridTable5Dark-Accent11"/>
        <w:tblW w:w="9861" w:type="dxa"/>
        <w:tblLook w:val="04A0" w:firstRow="1" w:lastRow="0" w:firstColumn="1" w:lastColumn="0" w:noHBand="0" w:noVBand="1"/>
      </w:tblPr>
      <w:tblGrid>
        <w:gridCol w:w="1843"/>
        <w:gridCol w:w="992"/>
        <w:gridCol w:w="584"/>
        <w:gridCol w:w="760"/>
        <w:gridCol w:w="471"/>
        <w:gridCol w:w="904"/>
        <w:gridCol w:w="467"/>
        <w:gridCol w:w="865"/>
        <w:gridCol w:w="471"/>
        <w:gridCol w:w="1283"/>
        <w:gridCol w:w="456"/>
        <w:gridCol w:w="765"/>
      </w:tblGrid>
      <w:tr w:rsidR="00086615" w:rsidRPr="002C5A57" w14:paraId="609F97B1" w14:textId="77777777" w:rsidTr="00A7650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843" w:type="dxa"/>
            <w:hideMark/>
          </w:tcPr>
          <w:p w14:paraId="78C7000B" w14:textId="77777777" w:rsidR="00086615" w:rsidRPr="002C5A57" w:rsidRDefault="00086615"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76" w:type="dxa"/>
            <w:gridSpan w:val="2"/>
            <w:hideMark/>
          </w:tcPr>
          <w:p w14:paraId="0559A6CD"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w:t>
            </w:r>
            <w:r>
              <w:rPr>
                <w:rFonts w:eastAsia="Times New Roman" w:cs="Arial"/>
                <w:sz w:val="20"/>
                <w:szCs w:val="20"/>
                <w:lang w:val="en-AU" w:eastAsia="en-AU"/>
              </w:rPr>
              <w:t>s</w:t>
            </w:r>
          </w:p>
        </w:tc>
        <w:tc>
          <w:tcPr>
            <w:tcW w:w="1231" w:type="dxa"/>
            <w:gridSpan w:val="2"/>
            <w:hideMark/>
          </w:tcPr>
          <w:p w14:paraId="5B60C33D"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2A2EE0EA"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p>
        </w:tc>
        <w:tc>
          <w:tcPr>
            <w:tcW w:w="1371" w:type="dxa"/>
            <w:gridSpan w:val="2"/>
            <w:hideMark/>
          </w:tcPr>
          <w:p w14:paraId="63773E1B"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tc>
        <w:tc>
          <w:tcPr>
            <w:tcW w:w="1336" w:type="dxa"/>
            <w:gridSpan w:val="2"/>
            <w:hideMark/>
          </w:tcPr>
          <w:p w14:paraId="70968E7D"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5AE534D7"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739" w:type="dxa"/>
            <w:gridSpan w:val="2"/>
            <w:hideMark/>
          </w:tcPr>
          <w:p w14:paraId="2628F772"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w:t>
            </w:r>
            <w:r>
              <w:rPr>
                <w:rFonts w:eastAsia="Times New Roman" w:cs="Arial"/>
                <w:sz w:val="20"/>
                <w:szCs w:val="20"/>
                <w:lang w:val="en-AU" w:eastAsia="en-AU"/>
              </w:rPr>
              <w:t>n</w:t>
            </w:r>
            <w:r w:rsidRPr="002C5A57">
              <w:rPr>
                <w:rFonts w:eastAsia="Times New Roman" w:cs="Arial"/>
                <w:sz w:val="20"/>
                <w:szCs w:val="20"/>
                <w:lang w:val="en-AU" w:eastAsia="en-AU"/>
              </w:rPr>
              <w:t> </w:t>
            </w:r>
          </w:p>
        </w:tc>
        <w:tc>
          <w:tcPr>
            <w:tcW w:w="765" w:type="dxa"/>
            <w:hideMark/>
          </w:tcPr>
          <w:p w14:paraId="0CA99401" w14:textId="77777777" w:rsidR="00086615" w:rsidRPr="002C5A57" w:rsidRDefault="00086615"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086615" w:rsidRPr="002C5A57" w14:paraId="76FF07C2"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58B5D61" w14:textId="3EC0F2E4" w:rsidR="00086615" w:rsidRPr="00176313" w:rsidRDefault="00086615" w:rsidP="00086615">
            <w:pPr>
              <w:jc w:val="left"/>
              <w:rPr>
                <w:rFonts w:eastAsia="Times New Roman" w:cs="Arial"/>
                <w:sz w:val="20"/>
                <w:szCs w:val="20"/>
                <w:lang w:val="en-AU" w:eastAsia="en-AU"/>
              </w:rPr>
            </w:pPr>
            <w:r w:rsidRPr="00176313">
              <w:rPr>
                <w:rFonts w:cs="Arial"/>
                <w:sz w:val="20"/>
                <w:szCs w:val="20"/>
              </w:rPr>
              <w:t>Mental health services</w:t>
            </w:r>
          </w:p>
        </w:tc>
        <w:tc>
          <w:tcPr>
            <w:tcW w:w="992" w:type="dxa"/>
            <w:vAlign w:val="center"/>
          </w:tcPr>
          <w:p w14:paraId="2E8A4AA6"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88%</w:t>
            </w:r>
          </w:p>
        </w:tc>
        <w:tc>
          <w:tcPr>
            <w:tcW w:w="584" w:type="dxa"/>
            <w:vAlign w:val="center"/>
          </w:tcPr>
          <w:p w14:paraId="0A5E982D"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14</w:t>
            </w:r>
          </w:p>
        </w:tc>
        <w:tc>
          <w:tcPr>
            <w:tcW w:w="760" w:type="dxa"/>
            <w:vAlign w:val="center"/>
          </w:tcPr>
          <w:p w14:paraId="6A00AFF7"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19%</w:t>
            </w:r>
          </w:p>
        </w:tc>
        <w:tc>
          <w:tcPr>
            <w:tcW w:w="471" w:type="dxa"/>
            <w:vAlign w:val="center"/>
          </w:tcPr>
          <w:p w14:paraId="376B8AB8"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3</w:t>
            </w:r>
          </w:p>
        </w:tc>
        <w:tc>
          <w:tcPr>
            <w:tcW w:w="904" w:type="dxa"/>
            <w:vAlign w:val="center"/>
          </w:tcPr>
          <w:p w14:paraId="33B59594"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67" w:type="dxa"/>
            <w:vAlign w:val="center"/>
          </w:tcPr>
          <w:p w14:paraId="58381559"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865" w:type="dxa"/>
            <w:vAlign w:val="center"/>
          </w:tcPr>
          <w:p w14:paraId="7A97D537"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25%</w:t>
            </w:r>
          </w:p>
        </w:tc>
        <w:tc>
          <w:tcPr>
            <w:tcW w:w="471" w:type="dxa"/>
            <w:vAlign w:val="center"/>
          </w:tcPr>
          <w:p w14:paraId="2DDB8FAD"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ascii="Calibri" w:hAnsi="Calibri" w:cs="Calibri"/>
                <w:color w:val="9C0006"/>
              </w:rPr>
              <w:t>4</w:t>
            </w:r>
          </w:p>
        </w:tc>
        <w:tc>
          <w:tcPr>
            <w:tcW w:w="1283" w:type="dxa"/>
            <w:vAlign w:val="center"/>
          </w:tcPr>
          <w:p w14:paraId="5B239A84"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13%</w:t>
            </w:r>
          </w:p>
        </w:tc>
        <w:tc>
          <w:tcPr>
            <w:tcW w:w="456" w:type="dxa"/>
            <w:vAlign w:val="center"/>
          </w:tcPr>
          <w:p w14:paraId="7FEB9C68"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5" w:type="dxa"/>
            <w:vAlign w:val="center"/>
          </w:tcPr>
          <w:p w14:paraId="0CDC358D"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16</w:t>
            </w:r>
          </w:p>
        </w:tc>
      </w:tr>
      <w:tr w:rsidR="00086615" w:rsidRPr="002C5A57" w14:paraId="122243B3"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0D99DC1" w14:textId="77777777" w:rsidR="00086615" w:rsidRPr="00176313" w:rsidRDefault="00086615" w:rsidP="00086615">
            <w:pPr>
              <w:jc w:val="left"/>
              <w:rPr>
                <w:rFonts w:eastAsia="Times New Roman" w:cs="Arial"/>
                <w:sz w:val="20"/>
                <w:szCs w:val="20"/>
                <w:lang w:val="en-AU" w:eastAsia="en-AU"/>
              </w:rPr>
            </w:pPr>
            <w:r w:rsidRPr="00176313">
              <w:rPr>
                <w:rFonts w:cs="Arial"/>
                <w:sz w:val="20"/>
                <w:szCs w:val="20"/>
              </w:rPr>
              <w:t>Drug and alcohol</w:t>
            </w:r>
          </w:p>
        </w:tc>
        <w:tc>
          <w:tcPr>
            <w:tcW w:w="992" w:type="dxa"/>
            <w:vAlign w:val="center"/>
          </w:tcPr>
          <w:p w14:paraId="2785CDC1"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86%</w:t>
            </w:r>
          </w:p>
        </w:tc>
        <w:tc>
          <w:tcPr>
            <w:tcW w:w="584" w:type="dxa"/>
            <w:vAlign w:val="center"/>
          </w:tcPr>
          <w:p w14:paraId="53333A61"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6</w:t>
            </w:r>
          </w:p>
        </w:tc>
        <w:tc>
          <w:tcPr>
            <w:tcW w:w="760" w:type="dxa"/>
            <w:vAlign w:val="center"/>
          </w:tcPr>
          <w:p w14:paraId="6F539033"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73CFE31E"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tcPr>
          <w:p w14:paraId="0948FA00"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14%</w:t>
            </w:r>
          </w:p>
        </w:tc>
        <w:tc>
          <w:tcPr>
            <w:tcW w:w="467" w:type="dxa"/>
            <w:vAlign w:val="center"/>
          </w:tcPr>
          <w:p w14:paraId="4FAB8E77"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w:t>
            </w:r>
          </w:p>
        </w:tc>
        <w:tc>
          <w:tcPr>
            <w:tcW w:w="865" w:type="dxa"/>
            <w:vAlign w:val="center"/>
          </w:tcPr>
          <w:p w14:paraId="03855B7A"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2E130E8B"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2C21BF51"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25B55195"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38077BB9" w14:textId="77777777" w:rsidR="00086615" w:rsidRPr="002C5A57" w:rsidRDefault="00086615" w:rsidP="000866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7</w:t>
            </w:r>
          </w:p>
        </w:tc>
      </w:tr>
      <w:tr w:rsidR="00086615" w:rsidRPr="002C5A57" w14:paraId="774DF1B8"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78BD530" w14:textId="77777777" w:rsidR="00086615" w:rsidRPr="00176313" w:rsidRDefault="00086615" w:rsidP="00086615">
            <w:pPr>
              <w:jc w:val="left"/>
              <w:rPr>
                <w:rFonts w:eastAsia="Times New Roman" w:cs="Arial"/>
                <w:sz w:val="20"/>
                <w:szCs w:val="20"/>
                <w:lang w:val="en-AU" w:eastAsia="en-AU"/>
              </w:rPr>
            </w:pPr>
            <w:r w:rsidRPr="00176313">
              <w:rPr>
                <w:rFonts w:cs="Arial"/>
                <w:sz w:val="20"/>
                <w:szCs w:val="20"/>
              </w:rPr>
              <w:t>Gambling support</w:t>
            </w:r>
          </w:p>
        </w:tc>
        <w:tc>
          <w:tcPr>
            <w:tcW w:w="992" w:type="dxa"/>
            <w:vAlign w:val="center"/>
          </w:tcPr>
          <w:p w14:paraId="5A7E5DE4"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100%</w:t>
            </w:r>
          </w:p>
        </w:tc>
        <w:tc>
          <w:tcPr>
            <w:tcW w:w="584" w:type="dxa"/>
            <w:vAlign w:val="center"/>
          </w:tcPr>
          <w:p w14:paraId="3CE4CA4C"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c>
          <w:tcPr>
            <w:tcW w:w="760" w:type="dxa"/>
            <w:vAlign w:val="center"/>
          </w:tcPr>
          <w:p w14:paraId="3031909D"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7885AA0D"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904" w:type="dxa"/>
            <w:vAlign w:val="center"/>
          </w:tcPr>
          <w:p w14:paraId="3AD9BED1"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67" w:type="dxa"/>
            <w:vAlign w:val="center"/>
          </w:tcPr>
          <w:p w14:paraId="4E7A28C6"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865" w:type="dxa"/>
            <w:vAlign w:val="center"/>
          </w:tcPr>
          <w:p w14:paraId="3F7B0D65"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71" w:type="dxa"/>
            <w:vAlign w:val="center"/>
          </w:tcPr>
          <w:p w14:paraId="6EBDB0E2"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1283" w:type="dxa"/>
            <w:vAlign w:val="center"/>
          </w:tcPr>
          <w:p w14:paraId="7E37BC18"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456" w:type="dxa"/>
            <w:vAlign w:val="center"/>
          </w:tcPr>
          <w:p w14:paraId="3B37D76F"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0</w:t>
            </w:r>
          </w:p>
        </w:tc>
        <w:tc>
          <w:tcPr>
            <w:tcW w:w="765" w:type="dxa"/>
            <w:vAlign w:val="center"/>
          </w:tcPr>
          <w:p w14:paraId="68509AC2" w14:textId="77777777" w:rsidR="00086615" w:rsidRPr="002C5A57" w:rsidRDefault="00086615" w:rsidP="000866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Pr>
                <w:rFonts w:cs="Arial"/>
                <w:color w:val="000000"/>
                <w:sz w:val="20"/>
                <w:szCs w:val="20"/>
              </w:rPr>
              <w:t>2</w:t>
            </w:r>
          </w:p>
        </w:tc>
      </w:tr>
    </w:tbl>
    <w:p w14:paraId="043F199B" w14:textId="77777777" w:rsidR="00086615" w:rsidRPr="004841F6" w:rsidRDefault="00086615" w:rsidP="00086615">
      <w:pPr>
        <w:spacing w:after="0" w:line="240" w:lineRule="auto"/>
      </w:pPr>
    </w:p>
    <w:p w14:paraId="6E68FBE1" w14:textId="77777777" w:rsidR="00D4308C" w:rsidRDefault="00D4308C">
      <w:pPr>
        <w:jc w:val="left"/>
        <w:rPr>
          <w:rFonts w:asciiTheme="majorHAnsi" w:eastAsiaTheme="majorEastAsia" w:hAnsiTheme="majorHAnsi" w:cstheme="majorBidi"/>
          <w:b/>
          <w:bCs/>
          <w:i/>
          <w:iCs/>
          <w:color w:val="4F81BD" w:themeColor="accent1"/>
          <w:spacing w:val="15"/>
          <w:sz w:val="24"/>
        </w:rPr>
      </w:pPr>
      <w:r>
        <w:br w:type="page"/>
      </w:r>
    </w:p>
    <w:p w14:paraId="08F9B44A" w14:textId="15476135" w:rsidR="00193B61" w:rsidRDefault="00D47E78" w:rsidP="004E55F6">
      <w:pPr>
        <w:pStyle w:val="Subtitle"/>
      </w:pPr>
      <w:r>
        <w:lastRenderedPageBreak/>
        <w:t>Mental health, drug and alcohol, and gambling support</w:t>
      </w:r>
      <w:r w:rsidR="00193B61">
        <w:t xml:space="preserve"> services with increased </w:t>
      </w:r>
      <w:r w:rsidR="00193B61" w:rsidRPr="00891EC7">
        <w:t xml:space="preserve">demand over the past </w:t>
      </w:r>
      <w:r w:rsidR="00193B61">
        <w:t>4 years, by service type and area</w:t>
      </w:r>
    </w:p>
    <w:p w14:paraId="6E8642F6" w14:textId="77777777" w:rsidR="00193B61" w:rsidRPr="0068579F" w:rsidRDefault="00D47E78" w:rsidP="00193B61">
      <w:r w:rsidRPr="00D47E78">
        <w:rPr>
          <w:noProof/>
          <w:lang w:val="en-AU" w:eastAsia="en-AU"/>
        </w:rPr>
        <w:drawing>
          <wp:inline distT="0" distB="0" distL="0" distR="0" wp14:anchorId="47ED6FBA" wp14:editId="29798D8D">
            <wp:extent cx="5015176" cy="378335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16845" cy="3784609"/>
                    </a:xfrm>
                    <a:prstGeom prst="rect">
                      <a:avLst/>
                    </a:prstGeom>
                  </pic:spPr>
                </pic:pic>
              </a:graphicData>
            </a:graphic>
          </wp:inline>
        </w:drawing>
      </w:r>
    </w:p>
    <w:p w14:paraId="2FC3CD88" w14:textId="77777777" w:rsidR="00D47E78" w:rsidRDefault="00193B61">
      <w:pPr>
        <w:jc w:val="left"/>
      </w:pPr>
      <w:r>
        <w:br w:type="page"/>
      </w:r>
    </w:p>
    <w:p w14:paraId="05B09F1F" w14:textId="77777777" w:rsidR="000449A9" w:rsidRDefault="000449A9" w:rsidP="000449A9">
      <w:pPr>
        <w:pStyle w:val="Heading2"/>
      </w:pPr>
      <w:bookmarkStart w:id="119" w:name="_Toc148371289"/>
      <w:bookmarkStart w:id="120" w:name="_Toc153879967"/>
      <w:r>
        <w:lastRenderedPageBreak/>
        <w:t>Other services</w:t>
      </w:r>
      <w:bookmarkEnd w:id="119"/>
      <w:bookmarkEnd w:id="120"/>
    </w:p>
    <w:p w14:paraId="63D50B07" w14:textId="77777777" w:rsidR="000449A9" w:rsidRPr="00B66C63" w:rsidRDefault="000449A9" w:rsidP="000449A9">
      <w:pPr>
        <w:pStyle w:val="Heading3"/>
      </w:pPr>
      <w:bookmarkStart w:id="121" w:name="_Toc148371290"/>
      <w:bookmarkStart w:id="122" w:name="_Toc153879968"/>
      <w:r>
        <w:t>Service types</w:t>
      </w:r>
      <w:bookmarkEnd w:id="121"/>
      <w:bookmarkEnd w:id="122"/>
    </w:p>
    <w:p w14:paraId="7F14F02B" w14:textId="77777777" w:rsidR="009649AE" w:rsidRDefault="009649AE">
      <w:pPr>
        <w:jc w:val="left"/>
      </w:pPr>
      <w:r w:rsidRPr="009649AE">
        <w:rPr>
          <w:noProof/>
          <w:lang w:val="en-AU" w:eastAsia="en-AU"/>
        </w:rPr>
        <w:drawing>
          <wp:inline distT="0" distB="0" distL="0" distR="0" wp14:anchorId="7AE40A02" wp14:editId="568E25CD">
            <wp:extent cx="6347107" cy="494571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4646" cy="4943794"/>
                    </a:xfrm>
                    <a:prstGeom prst="rect">
                      <a:avLst/>
                    </a:prstGeom>
                  </pic:spPr>
                </pic:pic>
              </a:graphicData>
            </a:graphic>
          </wp:inline>
        </w:drawing>
      </w:r>
    </w:p>
    <w:p w14:paraId="614E9FA6" w14:textId="77777777" w:rsidR="006F3AA6" w:rsidRDefault="000449A9">
      <w:pPr>
        <w:jc w:val="left"/>
      </w:pPr>
      <w:r>
        <w:t xml:space="preserve">Survey respondents </w:t>
      </w:r>
      <w:r w:rsidR="006F3AA6">
        <w:t>were asked about a range of other service types.</w:t>
      </w:r>
      <w:r>
        <w:t xml:space="preserve">  </w:t>
      </w:r>
      <w:r w:rsidR="006F3AA6">
        <w:t>The main additional services that they provided were:</w:t>
      </w:r>
    </w:p>
    <w:p w14:paraId="204F913A" w14:textId="77777777" w:rsidR="006F3AA6" w:rsidRPr="00287F28" w:rsidRDefault="006F3AA6" w:rsidP="002179F2">
      <w:pPr>
        <w:pStyle w:val="ListParagraph"/>
        <w:numPr>
          <w:ilvl w:val="0"/>
          <w:numId w:val="25"/>
        </w:numPr>
        <w:jc w:val="left"/>
        <w:rPr>
          <w:bCs/>
        </w:rPr>
      </w:pPr>
      <w:r w:rsidRPr="00287F28">
        <w:rPr>
          <w:bCs/>
        </w:rPr>
        <w:t>social connection and support (32 services);</w:t>
      </w:r>
    </w:p>
    <w:p w14:paraId="27832375" w14:textId="77777777" w:rsidR="006F3AA6" w:rsidRPr="00287F28" w:rsidRDefault="006F3AA6" w:rsidP="002179F2">
      <w:pPr>
        <w:pStyle w:val="ListParagraph"/>
        <w:numPr>
          <w:ilvl w:val="0"/>
          <w:numId w:val="25"/>
        </w:numPr>
        <w:jc w:val="left"/>
        <w:rPr>
          <w:bCs/>
        </w:rPr>
      </w:pPr>
      <w:r w:rsidRPr="00287F28">
        <w:rPr>
          <w:bCs/>
        </w:rPr>
        <w:t>information, advice and referrals (3</w:t>
      </w:r>
      <w:r w:rsidR="009649AE">
        <w:rPr>
          <w:bCs/>
        </w:rPr>
        <w:t>1</w:t>
      </w:r>
      <w:r w:rsidRPr="00287F28">
        <w:rPr>
          <w:bCs/>
        </w:rPr>
        <w:t>);</w:t>
      </w:r>
    </w:p>
    <w:p w14:paraId="6CF3FA9F" w14:textId="77777777" w:rsidR="006F3AA6" w:rsidRPr="00287F28" w:rsidRDefault="006F3AA6" w:rsidP="002179F2">
      <w:pPr>
        <w:pStyle w:val="ListParagraph"/>
        <w:numPr>
          <w:ilvl w:val="0"/>
          <w:numId w:val="25"/>
        </w:numPr>
        <w:jc w:val="left"/>
        <w:rPr>
          <w:bCs/>
        </w:rPr>
      </w:pPr>
      <w:r w:rsidRPr="00287F28">
        <w:rPr>
          <w:bCs/>
        </w:rPr>
        <w:t>advocacy (27);</w:t>
      </w:r>
    </w:p>
    <w:p w14:paraId="66E28BAA" w14:textId="77777777" w:rsidR="006F3AA6" w:rsidRPr="00287F28" w:rsidRDefault="006F3AA6" w:rsidP="002179F2">
      <w:pPr>
        <w:pStyle w:val="ListParagraph"/>
        <w:numPr>
          <w:ilvl w:val="0"/>
          <w:numId w:val="25"/>
        </w:numPr>
        <w:jc w:val="left"/>
        <w:rPr>
          <w:bCs/>
        </w:rPr>
      </w:pPr>
      <w:r w:rsidRPr="00287F28">
        <w:rPr>
          <w:bCs/>
        </w:rPr>
        <w:t>parent, child and family services (24);</w:t>
      </w:r>
    </w:p>
    <w:p w14:paraId="1C14D3CC" w14:textId="77777777" w:rsidR="006F3AA6" w:rsidRDefault="006F3AA6" w:rsidP="002179F2">
      <w:pPr>
        <w:pStyle w:val="ListParagraph"/>
        <w:numPr>
          <w:ilvl w:val="0"/>
          <w:numId w:val="25"/>
        </w:numPr>
        <w:jc w:val="left"/>
      </w:pPr>
      <w:r>
        <w:t>employment, education and training (14);</w:t>
      </w:r>
    </w:p>
    <w:p w14:paraId="660E072F" w14:textId="77777777" w:rsidR="006F3AA6" w:rsidRDefault="006F3AA6" w:rsidP="002179F2">
      <w:pPr>
        <w:pStyle w:val="ListParagraph"/>
        <w:numPr>
          <w:ilvl w:val="0"/>
          <w:numId w:val="25"/>
        </w:numPr>
        <w:jc w:val="left"/>
      </w:pPr>
      <w:r>
        <w:t>Aboriginal and Torres Strait Islander-specific health services (13);</w:t>
      </w:r>
    </w:p>
    <w:p w14:paraId="43367A41" w14:textId="77777777" w:rsidR="006F3AA6" w:rsidRDefault="00C80932" w:rsidP="002179F2">
      <w:pPr>
        <w:pStyle w:val="ListParagraph"/>
        <w:numPr>
          <w:ilvl w:val="0"/>
          <w:numId w:val="25"/>
        </w:numPr>
        <w:jc w:val="left"/>
      </w:pPr>
      <w:r>
        <w:t>v</w:t>
      </w:r>
      <w:r w:rsidR="006F3AA6">
        <w:t>olunteer training and referrals</w:t>
      </w:r>
      <w:r w:rsidR="009649AE">
        <w:t xml:space="preserve"> (12)</w:t>
      </w:r>
      <w:r w:rsidR="006F3AA6">
        <w:t>;</w:t>
      </w:r>
    </w:p>
    <w:p w14:paraId="1BFCE3D6" w14:textId="77777777" w:rsidR="006F3AA6" w:rsidRDefault="006F3AA6" w:rsidP="002179F2">
      <w:pPr>
        <w:pStyle w:val="ListParagraph"/>
        <w:numPr>
          <w:ilvl w:val="0"/>
          <w:numId w:val="25"/>
        </w:numPr>
        <w:jc w:val="left"/>
      </w:pPr>
      <w:r>
        <w:t>youth services (12); and</w:t>
      </w:r>
    </w:p>
    <w:p w14:paraId="4FBD4283" w14:textId="77777777" w:rsidR="006F3AA6" w:rsidRDefault="006F3AA6" w:rsidP="002179F2">
      <w:pPr>
        <w:pStyle w:val="ListParagraph"/>
        <w:numPr>
          <w:ilvl w:val="0"/>
          <w:numId w:val="25"/>
        </w:numPr>
        <w:jc w:val="left"/>
      </w:pPr>
      <w:r>
        <w:t>housing and homelessness services (11).</w:t>
      </w:r>
    </w:p>
    <w:p w14:paraId="2AAD7727" w14:textId="77777777" w:rsidR="006F3AA6" w:rsidRDefault="006F3AA6" w:rsidP="006F3AA6">
      <w:r>
        <w:t>Other services included community safety (10 services), gender equity programs (10), acute health care services (9), GP/medical clinic (8), s</w:t>
      </w:r>
      <w:r w:rsidRPr="00E635F8">
        <w:t>ervices for refugees and culturally and linguistically diverse groups</w:t>
      </w:r>
      <w:r>
        <w:t xml:space="preserve"> (8), other services (6), sport and leisure (4), transport services (4), </w:t>
      </w:r>
      <w:r>
        <w:lastRenderedPageBreak/>
        <w:t>and legal services (2).</w:t>
      </w:r>
    </w:p>
    <w:p w14:paraId="20F03744" w14:textId="3082F088" w:rsidR="00A0670B" w:rsidRDefault="00A0670B" w:rsidP="006F3AA6">
      <w:r>
        <w:t>Other services not identified in the survey list but mentioned by survey respondents included:</w:t>
      </w:r>
    </w:p>
    <w:p w14:paraId="7AF68040" w14:textId="77777777" w:rsidR="00A0670B" w:rsidRPr="003F6293" w:rsidRDefault="00A0670B" w:rsidP="002179F2">
      <w:pPr>
        <w:pStyle w:val="ListParagraph"/>
        <w:numPr>
          <w:ilvl w:val="0"/>
          <w:numId w:val="51"/>
        </w:numPr>
      </w:pPr>
      <w:r>
        <w:t>S</w:t>
      </w:r>
      <w:r w:rsidRPr="003F6293">
        <w:t>ervices and support for people living with dementia and their carers</w:t>
      </w:r>
      <w:r>
        <w:t>.</w:t>
      </w:r>
    </w:p>
    <w:p w14:paraId="5DA31E6B" w14:textId="77777777" w:rsidR="00A0670B" w:rsidRPr="003F6293" w:rsidRDefault="00A0670B" w:rsidP="002179F2">
      <w:pPr>
        <w:pStyle w:val="ListParagraph"/>
        <w:numPr>
          <w:ilvl w:val="0"/>
          <w:numId w:val="51"/>
        </w:numPr>
      </w:pPr>
      <w:r>
        <w:t>C</w:t>
      </w:r>
      <w:r w:rsidRPr="003F6293">
        <w:t>asework</w:t>
      </w:r>
      <w:r>
        <w:t>.</w:t>
      </w:r>
    </w:p>
    <w:p w14:paraId="55D2E2C9" w14:textId="77777777" w:rsidR="00A0670B" w:rsidRPr="003F6293" w:rsidRDefault="00A0670B" w:rsidP="002179F2">
      <w:pPr>
        <w:pStyle w:val="ListParagraph"/>
        <w:numPr>
          <w:ilvl w:val="0"/>
          <w:numId w:val="51"/>
        </w:numPr>
      </w:pPr>
      <w:r>
        <w:t>P</w:t>
      </w:r>
      <w:r w:rsidRPr="003F6293">
        <w:t xml:space="preserve">sychology/counselling </w:t>
      </w:r>
      <w:r>
        <w:t>(service currently provided, and plans to add additional</w:t>
      </w:r>
      <w:r w:rsidRPr="003F6293">
        <w:t xml:space="preserve"> service</w:t>
      </w:r>
      <w:r>
        <w:t>s</w:t>
      </w:r>
      <w:r w:rsidRPr="003F6293">
        <w:t xml:space="preserve"> in the next </w:t>
      </w:r>
      <w:r>
        <w:t>five</w:t>
      </w:r>
      <w:r w:rsidRPr="003F6293">
        <w:t xml:space="preserve"> years</w:t>
      </w:r>
      <w:r>
        <w:t>).</w:t>
      </w:r>
    </w:p>
    <w:p w14:paraId="165312C9" w14:textId="77777777" w:rsidR="00A0670B" w:rsidRPr="003F6293" w:rsidRDefault="00A0670B" w:rsidP="002179F2">
      <w:pPr>
        <w:pStyle w:val="ListParagraph"/>
        <w:numPr>
          <w:ilvl w:val="0"/>
          <w:numId w:val="51"/>
        </w:numPr>
      </w:pPr>
      <w:r>
        <w:t xml:space="preserve">A </w:t>
      </w:r>
      <w:r w:rsidRPr="003F6293">
        <w:t xml:space="preserve">Tuesday </w:t>
      </w:r>
      <w:r>
        <w:t>drop-i</w:t>
      </w:r>
      <w:r w:rsidRPr="003F6293">
        <w:t xml:space="preserve">n </w:t>
      </w:r>
      <w:r>
        <w:t>c</w:t>
      </w:r>
      <w:r w:rsidRPr="003F6293">
        <w:t>entre</w:t>
      </w:r>
      <w:r>
        <w:t>.</w:t>
      </w:r>
    </w:p>
    <w:p w14:paraId="0C0473BA" w14:textId="77777777" w:rsidR="00A0670B" w:rsidRPr="003F6293" w:rsidRDefault="00A0670B" w:rsidP="002179F2">
      <w:pPr>
        <w:pStyle w:val="ListParagraph"/>
        <w:numPr>
          <w:ilvl w:val="0"/>
          <w:numId w:val="51"/>
        </w:numPr>
      </w:pPr>
      <w:r w:rsidRPr="003F6293">
        <w:t>LGBTIQA+ advocacy</w:t>
      </w:r>
      <w:r>
        <w:t>.</w:t>
      </w:r>
    </w:p>
    <w:p w14:paraId="21D85DB8" w14:textId="77777777" w:rsidR="00A0670B" w:rsidRPr="003F6293" w:rsidRDefault="00A0670B" w:rsidP="002179F2">
      <w:pPr>
        <w:pStyle w:val="ListParagraph"/>
        <w:numPr>
          <w:ilvl w:val="0"/>
          <w:numId w:val="51"/>
        </w:numPr>
      </w:pPr>
      <w:r w:rsidRPr="003F6293">
        <w:t xml:space="preserve">Hearing </w:t>
      </w:r>
      <w:r>
        <w:t>s</w:t>
      </w:r>
      <w:r w:rsidRPr="003F6293">
        <w:t>ervices for all ages</w:t>
      </w:r>
      <w:r>
        <w:t>.</w:t>
      </w:r>
    </w:p>
    <w:p w14:paraId="049029B3" w14:textId="77777777" w:rsidR="00A0670B" w:rsidRPr="003F6293" w:rsidRDefault="00A0670B" w:rsidP="002179F2">
      <w:pPr>
        <w:pStyle w:val="ListParagraph"/>
        <w:numPr>
          <w:ilvl w:val="0"/>
          <w:numId w:val="51"/>
        </w:numPr>
      </w:pPr>
      <w:r w:rsidRPr="003F6293">
        <w:t xml:space="preserve">Youth homelessness </w:t>
      </w:r>
      <w:r>
        <w:t xml:space="preserve">services for </w:t>
      </w:r>
      <w:r w:rsidRPr="003F6293">
        <w:t>16</w:t>
      </w:r>
      <w:r>
        <w:t>-</w:t>
      </w:r>
      <w:r w:rsidRPr="003F6293">
        <w:t>25</w:t>
      </w:r>
      <w:r>
        <w:t xml:space="preserve"> year olds.</w:t>
      </w:r>
    </w:p>
    <w:p w14:paraId="299C60F1" w14:textId="77777777" w:rsidR="00A0670B" w:rsidRPr="003F6293" w:rsidRDefault="00A0670B" w:rsidP="002179F2">
      <w:pPr>
        <w:pStyle w:val="ListParagraph"/>
        <w:numPr>
          <w:ilvl w:val="0"/>
          <w:numId w:val="51"/>
        </w:numPr>
      </w:pPr>
      <w:r>
        <w:t>Kindergartens.</w:t>
      </w:r>
    </w:p>
    <w:p w14:paraId="6F3FB7C4" w14:textId="77777777" w:rsidR="00A0670B" w:rsidRPr="003F6293" w:rsidRDefault="00A0670B" w:rsidP="002179F2">
      <w:pPr>
        <w:pStyle w:val="ListParagraph"/>
        <w:numPr>
          <w:ilvl w:val="0"/>
          <w:numId w:val="51"/>
        </w:numPr>
      </w:pPr>
      <w:r w:rsidRPr="003F6293">
        <w:t>Disability programs</w:t>
      </w:r>
      <w:r>
        <w:t>.</w:t>
      </w:r>
    </w:p>
    <w:p w14:paraId="5BC0EBA8" w14:textId="77777777" w:rsidR="000449A9" w:rsidRDefault="000449A9" w:rsidP="000449A9">
      <w:r w:rsidRPr="00287F28">
        <w:rPr>
          <w:color w:val="000000" w:themeColor="text1"/>
        </w:rPr>
        <w:t>There were no plans to stop providing any of these services within the next five years.</w:t>
      </w:r>
      <w:r w:rsidRPr="00287F28">
        <w:rPr>
          <w:bCs/>
          <w:color w:val="000000" w:themeColor="text1"/>
        </w:rPr>
        <w:t xml:space="preserve">  Three services planned to add new indigenous health services; employment, education and training; gender equity programs; GP/medical clinic</w:t>
      </w:r>
      <w:r w:rsidR="005D63BC" w:rsidRPr="00287F28">
        <w:rPr>
          <w:bCs/>
          <w:color w:val="000000" w:themeColor="text1"/>
        </w:rPr>
        <w:t>s</w:t>
      </w:r>
      <w:r w:rsidR="009649AE">
        <w:rPr>
          <w:bCs/>
          <w:color w:val="000000" w:themeColor="text1"/>
        </w:rPr>
        <w:t>; and parent, child and family programs</w:t>
      </w:r>
      <w:r w:rsidRPr="00287F28">
        <w:rPr>
          <w:bCs/>
          <w:color w:val="000000" w:themeColor="text1"/>
        </w:rPr>
        <w:t>.</w:t>
      </w:r>
      <w:r w:rsidR="005D63BC" w:rsidRPr="00287F28">
        <w:rPr>
          <w:bCs/>
          <w:color w:val="000000" w:themeColor="text1"/>
        </w:rPr>
        <w:t xml:space="preserve">  </w:t>
      </w:r>
      <w:r w:rsidR="005D63BC" w:rsidRPr="00287F28">
        <w:rPr>
          <w:color w:val="000000" w:themeColor="text1"/>
        </w:rPr>
        <w:t xml:space="preserve">Two planned to add services for refugees and </w:t>
      </w:r>
      <w:r w:rsidR="005D63BC" w:rsidRPr="00287F28">
        <w:t>culturally and linguistically diverse groups; information, advice and referral services; transport</w:t>
      </w:r>
      <w:r w:rsidR="005D63BC" w:rsidRPr="005D63BC">
        <w:t xml:space="preserve"> services; and youth services.  For the other service types, there was one organisation planning to add a new service for each of them within the next five years</w:t>
      </w:r>
      <w:r w:rsidR="001D6D2C">
        <w:t>, with the exception of housing and homelessness support (no additional services planned)</w:t>
      </w:r>
      <w:r w:rsidR="005D63BC" w:rsidRPr="005D63BC">
        <w:t>.</w:t>
      </w:r>
    </w:p>
    <w:p w14:paraId="033E4F9C" w14:textId="77777777" w:rsidR="00E47224" w:rsidRDefault="00E47224">
      <w:pPr>
        <w:jc w:val="left"/>
        <w:rPr>
          <w:rFonts w:asciiTheme="majorHAnsi" w:eastAsiaTheme="majorEastAsia" w:hAnsiTheme="majorHAnsi" w:cstheme="majorBidi"/>
          <w:b/>
          <w:bCs/>
          <w:i/>
          <w:iCs/>
          <w:color w:val="4F81BD" w:themeColor="accent1"/>
          <w:spacing w:val="15"/>
          <w:sz w:val="24"/>
        </w:rPr>
      </w:pPr>
      <w:r>
        <w:br w:type="page"/>
      </w:r>
    </w:p>
    <w:p w14:paraId="131D79BB" w14:textId="60D9166D" w:rsidR="001D6D2C" w:rsidRDefault="001D6D2C" w:rsidP="001D6D2C">
      <w:pPr>
        <w:pStyle w:val="Subtitle"/>
      </w:pPr>
      <w:r>
        <w:lastRenderedPageBreak/>
        <w:t xml:space="preserve">Other types of human service: </w:t>
      </w:r>
      <w:r w:rsidRPr="00340824">
        <w:t>Of the services listed below, please tell us which services you currently provide, plan to add or plan to stop providing?</w:t>
      </w:r>
    </w:p>
    <w:tbl>
      <w:tblPr>
        <w:tblStyle w:val="GridTable5Dark-Accent11"/>
        <w:tblW w:w="9856" w:type="dxa"/>
        <w:tblLook w:val="04A0" w:firstRow="1" w:lastRow="0" w:firstColumn="1" w:lastColumn="0" w:noHBand="0" w:noVBand="1"/>
      </w:tblPr>
      <w:tblGrid>
        <w:gridCol w:w="2961"/>
        <w:gridCol w:w="1180"/>
        <w:gridCol w:w="584"/>
        <w:gridCol w:w="1820"/>
        <w:gridCol w:w="471"/>
        <w:gridCol w:w="1489"/>
        <w:gridCol w:w="471"/>
        <w:gridCol w:w="880"/>
      </w:tblGrid>
      <w:tr w:rsidR="001D6D2C" w:rsidRPr="00340824" w14:paraId="7C65CB5C" w14:textId="77777777" w:rsidTr="00EF5F8B">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961" w:type="dxa"/>
            <w:hideMark/>
          </w:tcPr>
          <w:p w14:paraId="6CD3AB69" w14:textId="77777777" w:rsidR="001D6D2C" w:rsidRPr="00340824" w:rsidRDefault="001D6D2C" w:rsidP="00EF5F8B">
            <w:pPr>
              <w:jc w:val="left"/>
              <w:rPr>
                <w:rFonts w:eastAsia="Times New Roman" w:cs="Arial"/>
                <w:sz w:val="20"/>
                <w:szCs w:val="20"/>
                <w:lang w:val="en-AU" w:eastAsia="en-AU"/>
              </w:rPr>
            </w:pPr>
            <w:r>
              <w:rPr>
                <w:rFonts w:eastAsia="Times New Roman" w:cs="Arial"/>
                <w:sz w:val="20"/>
                <w:szCs w:val="20"/>
                <w:lang w:val="en-AU" w:eastAsia="en-AU"/>
              </w:rPr>
              <w:t>Service</w:t>
            </w:r>
          </w:p>
        </w:tc>
        <w:tc>
          <w:tcPr>
            <w:tcW w:w="1764" w:type="dxa"/>
            <w:gridSpan w:val="2"/>
            <w:hideMark/>
          </w:tcPr>
          <w:p w14:paraId="0F63C8FE" w14:textId="77777777" w:rsidR="001D6D2C" w:rsidRPr="00340824" w:rsidRDefault="001D6D2C" w:rsidP="00EF5F8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Currently provid</w:t>
            </w:r>
            <w:r w:rsidR="00EF5F8B">
              <w:rPr>
                <w:rFonts w:eastAsia="Times New Roman" w:cs="Arial"/>
                <w:sz w:val="20"/>
                <w:szCs w:val="20"/>
                <w:lang w:val="en-AU" w:eastAsia="en-AU"/>
              </w:rPr>
              <w:t>e</w:t>
            </w:r>
          </w:p>
        </w:tc>
        <w:tc>
          <w:tcPr>
            <w:tcW w:w="2291" w:type="dxa"/>
            <w:gridSpan w:val="2"/>
            <w:hideMark/>
          </w:tcPr>
          <w:p w14:paraId="022276D8" w14:textId="77777777" w:rsidR="001D6D2C" w:rsidRPr="00340824" w:rsidRDefault="001D6D2C" w:rsidP="00EF5F8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add new service in the next 5 year</w:t>
            </w:r>
            <w:r w:rsidR="00EF5F8B">
              <w:rPr>
                <w:rFonts w:eastAsia="Times New Roman" w:cs="Arial"/>
                <w:sz w:val="20"/>
                <w:szCs w:val="20"/>
                <w:lang w:val="en-AU" w:eastAsia="en-AU"/>
              </w:rPr>
              <w:t>s</w:t>
            </w:r>
          </w:p>
        </w:tc>
        <w:tc>
          <w:tcPr>
            <w:tcW w:w="1960" w:type="dxa"/>
            <w:gridSpan w:val="2"/>
            <w:hideMark/>
          </w:tcPr>
          <w:p w14:paraId="7F35E347" w14:textId="77777777" w:rsidR="001D6D2C" w:rsidRPr="00340824" w:rsidRDefault="001D6D2C" w:rsidP="00EF5F8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340824">
              <w:rPr>
                <w:rFonts w:eastAsia="Times New Roman" w:cs="Arial"/>
                <w:sz w:val="20"/>
                <w:szCs w:val="20"/>
                <w:lang w:val="en-AU" w:eastAsia="en-AU"/>
              </w:rPr>
              <w:t>Plan to stop providing within the next 5 years</w:t>
            </w:r>
          </w:p>
        </w:tc>
        <w:tc>
          <w:tcPr>
            <w:tcW w:w="880" w:type="dxa"/>
            <w:hideMark/>
          </w:tcPr>
          <w:p w14:paraId="515D1E72" w14:textId="77777777" w:rsidR="001D6D2C" w:rsidRPr="00340824" w:rsidRDefault="001D6D2C"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340824">
              <w:rPr>
                <w:rFonts w:eastAsia="Times New Roman" w:cs="Arial"/>
                <w:sz w:val="20"/>
                <w:szCs w:val="20"/>
                <w:lang w:val="en-AU" w:eastAsia="en-AU"/>
              </w:rPr>
              <w:t>Total</w:t>
            </w:r>
          </w:p>
        </w:tc>
      </w:tr>
      <w:tr w:rsidR="00EF5F8B" w:rsidRPr="00340824" w14:paraId="06FE89F9"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6837815B"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Aboriginal and Torres Strait Islander-specific health services</w:t>
            </w:r>
          </w:p>
        </w:tc>
        <w:tc>
          <w:tcPr>
            <w:tcW w:w="1180" w:type="dxa"/>
            <w:vAlign w:val="center"/>
          </w:tcPr>
          <w:p w14:paraId="346A607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93%</w:t>
            </w:r>
          </w:p>
        </w:tc>
        <w:tc>
          <w:tcPr>
            <w:tcW w:w="584" w:type="dxa"/>
            <w:vAlign w:val="center"/>
          </w:tcPr>
          <w:p w14:paraId="700492D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13</w:t>
            </w:r>
          </w:p>
        </w:tc>
        <w:tc>
          <w:tcPr>
            <w:tcW w:w="1820" w:type="dxa"/>
            <w:vAlign w:val="center"/>
          </w:tcPr>
          <w:p w14:paraId="7A8256D6"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21%</w:t>
            </w:r>
          </w:p>
        </w:tc>
        <w:tc>
          <w:tcPr>
            <w:tcW w:w="471" w:type="dxa"/>
            <w:vAlign w:val="center"/>
          </w:tcPr>
          <w:p w14:paraId="754A3F0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1489" w:type="dxa"/>
            <w:vAlign w:val="center"/>
          </w:tcPr>
          <w:p w14:paraId="3C6025E4"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4F9A6089"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70765743"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14</w:t>
            </w:r>
          </w:p>
        </w:tc>
      </w:tr>
      <w:tr w:rsidR="00EF5F8B" w:rsidRPr="00340824" w14:paraId="058928B5"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6DFFC6D5"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Acute health care services</w:t>
            </w:r>
          </w:p>
        </w:tc>
        <w:tc>
          <w:tcPr>
            <w:tcW w:w="1180" w:type="dxa"/>
            <w:vAlign w:val="center"/>
          </w:tcPr>
          <w:p w14:paraId="087BCE1F"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90%</w:t>
            </w:r>
          </w:p>
        </w:tc>
        <w:tc>
          <w:tcPr>
            <w:tcW w:w="584" w:type="dxa"/>
            <w:vAlign w:val="center"/>
          </w:tcPr>
          <w:p w14:paraId="109F2EBE"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w:t>
            </w:r>
          </w:p>
        </w:tc>
        <w:tc>
          <w:tcPr>
            <w:tcW w:w="1820" w:type="dxa"/>
            <w:vAlign w:val="center"/>
          </w:tcPr>
          <w:p w14:paraId="45D0DA55"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c>
          <w:tcPr>
            <w:tcW w:w="471" w:type="dxa"/>
            <w:vAlign w:val="center"/>
          </w:tcPr>
          <w:p w14:paraId="7854C84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b/>
                <w:bCs/>
                <w:color w:val="000000"/>
                <w:sz w:val="20"/>
                <w:szCs w:val="20"/>
                <w:lang w:val="en-AU" w:eastAsia="en-AU"/>
              </w:rPr>
              <w:t>1</w:t>
            </w:r>
          </w:p>
        </w:tc>
        <w:tc>
          <w:tcPr>
            <w:tcW w:w="1489" w:type="dxa"/>
            <w:vAlign w:val="center"/>
          </w:tcPr>
          <w:p w14:paraId="6793CD4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2C378200"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688305F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r>
      <w:tr w:rsidR="00EF5F8B" w:rsidRPr="00340824" w14:paraId="2FAE5381"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79EB55E8"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Advocacy</w:t>
            </w:r>
          </w:p>
        </w:tc>
        <w:tc>
          <w:tcPr>
            <w:tcW w:w="1180" w:type="dxa"/>
            <w:vAlign w:val="center"/>
          </w:tcPr>
          <w:p w14:paraId="544BA149"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100%</w:t>
            </w:r>
          </w:p>
        </w:tc>
        <w:tc>
          <w:tcPr>
            <w:tcW w:w="584" w:type="dxa"/>
            <w:vAlign w:val="center"/>
          </w:tcPr>
          <w:p w14:paraId="74775F0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27</w:t>
            </w:r>
          </w:p>
        </w:tc>
        <w:tc>
          <w:tcPr>
            <w:tcW w:w="1820" w:type="dxa"/>
            <w:vAlign w:val="center"/>
          </w:tcPr>
          <w:p w14:paraId="2285BD3B"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4%</w:t>
            </w:r>
          </w:p>
        </w:tc>
        <w:tc>
          <w:tcPr>
            <w:tcW w:w="471" w:type="dxa"/>
            <w:vAlign w:val="center"/>
          </w:tcPr>
          <w:p w14:paraId="7FB935B4"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b/>
                <w:bCs/>
                <w:color w:val="000000"/>
                <w:sz w:val="20"/>
                <w:szCs w:val="20"/>
                <w:lang w:val="en-AU" w:eastAsia="en-AU"/>
              </w:rPr>
              <w:t>1</w:t>
            </w:r>
          </w:p>
        </w:tc>
        <w:tc>
          <w:tcPr>
            <w:tcW w:w="1489" w:type="dxa"/>
            <w:vAlign w:val="center"/>
          </w:tcPr>
          <w:p w14:paraId="7F4E4036"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78024157"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09918BD6"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27</w:t>
            </w:r>
          </w:p>
        </w:tc>
      </w:tr>
      <w:tr w:rsidR="00EF5F8B" w:rsidRPr="00340824" w14:paraId="1245D515"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4DC64FA2"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Community safety</w:t>
            </w:r>
          </w:p>
        </w:tc>
        <w:tc>
          <w:tcPr>
            <w:tcW w:w="1180" w:type="dxa"/>
            <w:vAlign w:val="center"/>
          </w:tcPr>
          <w:p w14:paraId="4BE9D68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91%</w:t>
            </w:r>
          </w:p>
        </w:tc>
        <w:tc>
          <w:tcPr>
            <w:tcW w:w="584" w:type="dxa"/>
            <w:vAlign w:val="center"/>
          </w:tcPr>
          <w:p w14:paraId="64D83A0E"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c>
          <w:tcPr>
            <w:tcW w:w="1820" w:type="dxa"/>
            <w:vAlign w:val="center"/>
          </w:tcPr>
          <w:p w14:paraId="563827B1"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w:t>
            </w:r>
          </w:p>
        </w:tc>
        <w:tc>
          <w:tcPr>
            <w:tcW w:w="471" w:type="dxa"/>
            <w:vAlign w:val="center"/>
          </w:tcPr>
          <w:p w14:paraId="43578DC3"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b/>
                <w:bCs/>
                <w:color w:val="000000"/>
                <w:sz w:val="20"/>
                <w:szCs w:val="20"/>
                <w:lang w:val="en-AU" w:eastAsia="en-AU"/>
              </w:rPr>
              <w:t>1</w:t>
            </w:r>
          </w:p>
        </w:tc>
        <w:tc>
          <w:tcPr>
            <w:tcW w:w="1489" w:type="dxa"/>
            <w:vAlign w:val="center"/>
          </w:tcPr>
          <w:p w14:paraId="10E6513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6EC6DA4F"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5DB20A66"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11</w:t>
            </w:r>
          </w:p>
        </w:tc>
      </w:tr>
      <w:tr w:rsidR="00EF5F8B" w:rsidRPr="00340824" w14:paraId="5FBEE634"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1C0C3AEE"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Services specifically for refugees and culturally and linguistically diverse groups</w:t>
            </w:r>
          </w:p>
        </w:tc>
        <w:tc>
          <w:tcPr>
            <w:tcW w:w="1180" w:type="dxa"/>
            <w:vAlign w:val="center"/>
          </w:tcPr>
          <w:p w14:paraId="1C3D8E0F"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80%</w:t>
            </w:r>
          </w:p>
        </w:tc>
        <w:tc>
          <w:tcPr>
            <w:tcW w:w="584" w:type="dxa"/>
            <w:vAlign w:val="center"/>
          </w:tcPr>
          <w:p w14:paraId="007FA7E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w:t>
            </w:r>
          </w:p>
        </w:tc>
        <w:tc>
          <w:tcPr>
            <w:tcW w:w="1820" w:type="dxa"/>
            <w:vAlign w:val="center"/>
          </w:tcPr>
          <w:p w14:paraId="3C57E85C"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20%</w:t>
            </w:r>
          </w:p>
        </w:tc>
        <w:tc>
          <w:tcPr>
            <w:tcW w:w="471" w:type="dxa"/>
            <w:vAlign w:val="center"/>
          </w:tcPr>
          <w:p w14:paraId="1379DCC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w:t>
            </w:r>
          </w:p>
        </w:tc>
        <w:tc>
          <w:tcPr>
            <w:tcW w:w="1489" w:type="dxa"/>
            <w:vAlign w:val="center"/>
          </w:tcPr>
          <w:p w14:paraId="45187F7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57DDB2CB"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6F20FE0B"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r>
      <w:tr w:rsidR="00EF5F8B" w:rsidRPr="00340824" w14:paraId="5900418B"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39923C9F"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Employment, education and training</w:t>
            </w:r>
          </w:p>
        </w:tc>
        <w:tc>
          <w:tcPr>
            <w:tcW w:w="1180" w:type="dxa"/>
            <w:vAlign w:val="center"/>
          </w:tcPr>
          <w:p w14:paraId="3A2C7089"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88%</w:t>
            </w:r>
          </w:p>
        </w:tc>
        <w:tc>
          <w:tcPr>
            <w:tcW w:w="584" w:type="dxa"/>
            <w:vAlign w:val="center"/>
          </w:tcPr>
          <w:p w14:paraId="55E60A4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14</w:t>
            </w:r>
          </w:p>
        </w:tc>
        <w:tc>
          <w:tcPr>
            <w:tcW w:w="1820" w:type="dxa"/>
            <w:vAlign w:val="center"/>
          </w:tcPr>
          <w:p w14:paraId="7524AC0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19%</w:t>
            </w:r>
          </w:p>
        </w:tc>
        <w:tc>
          <w:tcPr>
            <w:tcW w:w="471" w:type="dxa"/>
            <w:vAlign w:val="center"/>
          </w:tcPr>
          <w:p w14:paraId="1AE80313"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1489" w:type="dxa"/>
            <w:vAlign w:val="center"/>
          </w:tcPr>
          <w:p w14:paraId="51CABFD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6A2EE0C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23719F7D"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16</w:t>
            </w:r>
          </w:p>
        </w:tc>
      </w:tr>
      <w:tr w:rsidR="00EF5F8B" w:rsidRPr="00340824" w14:paraId="1771E830"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79DF681B"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Gender equity programs</w:t>
            </w:r>
          </w:p>
        </w:tc>
        <w:tc>
          <w:tcPr>
            <w:tcW w:w="1180" w:type="dxa"/>
            <w:vAlign w:val="center"/>
          </w:tcPr>
          <w:p w14:paraId="0AA9C24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77%</w:t>
            </w:r>
          </w:p>
        </w:tc>
        <w:tc>
          <w:tcPr>
            <w:tcW w:w="584" w:type="dxa"/>
            <w:vAlign w:val="center"/>
          </w:tcPr>
          <w:p w14:paraId="2D8E079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c>
          <w:tcPr>
            <w:tcW w:w="1820" w:type="dxa"/>
            <w:vAlign w:val="center"/>
          </w:tcPr>
          <w:p w14:paraId="3CC4F1E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23%</w:t>
            </w:r>
          </w:p>
        </w:tc>
        <w:tc>
          <w:tcPr>
            <w:tcW w:w="471" w:type="dxa"/>
            <w:vAlign w:val="center"/>
          </w:tcPr>
          <w:p w14:paraId="6A804B6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1489" w:type="dxa"/>
            <w:vAlign w:val="center"/>
          </w:tcPr>
          <w:p w14:paraId="56D8D819"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57E72DB1"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5AD0CDB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13</w:t>
            </w:r>
          </w:p>
        </w:tc>
      </w:tr>
      <w:tr w:rsidR="00EF5F8B" w:rsidRPr="00340824" w14:paraId="0833B9B1"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07E53E13"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General practitioners/Medical clinic</w:t>
            </w:r>
          </w:p>
        </w:tc>
        <w:tc>
          <w:tcPr>
            <w:tcW w:w="1180" w:type="dxa"/>
            <w:vAlign w:val="center"/>
          </w:tcPr>
          <w:p w14:paraId="008B2111"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80%</w:t>
            </w:r>
          </w:p>
        </w:tc>
        <w:tc>
          <w:tcPr>
            <w:tcW w:w="584" w:type="dxa"/>
            <w:vAlign w:val="center"/>
          </w:tcPr>
          <w:p w14:paraId="74804B8F"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w:t>
            </w:r>
          </w:p>
        </w:tc>
        <w:tc>
          <w:tcPr>
            <w:tcW w:w="1820" w:type="dxa"/>
            <w:vAlign w:val="center"/>
          </w:tcPr>
          <w:p w14:paraId="78DFAA9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30%</w:t>
            </w:r>
          </w:p>
        </w:tc>
        <w:tc>
          <w:tcPr>
            <w:tcW w:w="471" w:type="dxa"/>
            <w:vAlign w:val="center"/>
          </w:tcPr>
          <w:p w14:paraId="37A0D2D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1489" w:type="dxa"/>
            <w:vAlign w:val="center"/>
          </w:tcPr>
          <w:p w14:paraId="2FC5C73E"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51796B6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3A19BB50"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w:t>
            </w:r>
          </w:p>
        </w:tc>
      </w:tr>
      <w:tr w:rsidR="00EF5F8B" w:rsidRPr="00340824" w14:paraId="3D8CEFA0"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436775AC"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Housing and homelessness support</w:t>
            </w:r>
          </w:p>
        </w:tc>
        <w:tc>
          <w:tcPr>
            <w:tcW w:w="1180" w:type="dxa"/>
            <w:vAlign w:val="center"/>
          </w:tcPr>
          <w:p w14:paraId="731A0E1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100%</w:t>
            </w:r>
          </w:p>
        </w:tc>
        <w:tc>
          <w:tcPr>
            <w:tcW w:w="584" w:type="dxa"/>
            <w:vAlign w:val="center"/>
          </w:tcPr>
          <w:p w14:paraId="499A801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11</w:t>
            </w:r>
          </w:p>
        </w:tc>
        <w:tc>
          <w:tcPr>
            <w:tcW w:w="1820" w:type="dxa"/>
            <w:vAlign w:val="center"/>
          </w:tcPr>
          <w:p w14:paraId="472FB037"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0B8815FC"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1489" w:type="dxa"/>
            <w:vAlign w:val="center"/>
          </w:tcPr>
          <w:p w14:paraId="7EC01C84"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2B12E81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0F5EA92D"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11</w:t>
            </w:r>
          </w:p>
        </w:tc>
      </w:tr>
      <w:tr w:rsidR="00EF5F8B" w:rsidRPr="00340824" w14:paraId="0CF2EE92"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62D1A384"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Information, advice and referrals</w:t>
            </w:r>
          </w:p>
        </w:tc>
        <w:tc>
          <w:tcPr>
            <w:tcW w:w="1180" w:type="dxa"/>
            <w:vAlign w:val="center"/>
          </w:tcPr>
          <w:p w14:paraId="1F7AE95B"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97%</w:t>
            </w:r>
          </w:p>
        </w:tc>
        <w:tc>
          <w:tcPr>
            <w:tcW w:w="584" w:type="dxa"/>
            <w:vAlign w:val="center"/>
          </w:tcPr>
          <w:p w14:paraId="4956F8D6"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31</w:t>
            </w:r>
          </w:p>
        </w:tc>
        <w:tc>
          <w:tcPr>
            <w:tcW w:w="1820" w:type="dxa"/>
            <w:vAlign w:val="center"/>
          </w:tcPr>
          <w:p w14:paraId="28950D19"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w:t>
            </w:r>
          </w:p>
        </w:tc>
        <w:tc>
          <w:tcPr>
            <w:tcW w:w="471" w:type="dxa"/>
            <w:vAlign w:val="center"/>
          </w:tcPr>
          <w:p w14:paraId="79244C60"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w:t>
            </w:r>
          </w:p>
        </w:tc>
        <w:tc>
          <w:tcPr>
            <w:tcW w:w="1489" w:type="dxa"/>
            <w:vAlign w:val="center"/>
          </w:tcPr>
          <w:p w14:paraId="0092E5FB"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1E8D7F4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35580635"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32</w:t>
            </w:r>
          </w:p>
        </w:tc>
      </w:tr>
      <w:tr w:rsidR="00EF5F8B" w:rsidRPr="00340824" w14:paraId="7218DCAD"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5EB7018F"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Legal services</w:t>
            </w:r>
          </w:p>
        </w:tc>
        <w:tc>
          <w:tcPr>
            <w:tcW w:w="1180" w:type="dxa"/>
            <w:vAlign w:val="center"/>
          </w:tcPr>
          <w:p w14:paraId="2DC3BB15"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67%</w:t>
            </w:r>
          </w:p>
        </w:tc>
        <w:tc>
          <w:tcPr>
            <w:tcW w:w="584" w:type="dxa"/>
            <w:vAlign w:val="center"/>
          </w:tcPr>
          <w:p w14:paraId="48ECD49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w:t>
            </w:r>
          </w:p>
        </w:tc>
        <w:tc>
          <w:tcPr>
            <w:tcW w:w="1820" w:type="dxa"/>
            <w:vAlign w:val="center"/>
          </w:tcPr>
          <w:p w14:paraId="40A58FE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33%</w:t>
            </w:r>
          </w:p>
        </w:tc>
        <w:tc>
          <w:tcPr>
            <w:tcW w:w="471" w:type="dxa"/>
            <w:vAlign w:val="center"/>
          </w:tcPr>
          <w:p w14:paraId="2A8DACD1"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w:t>
            </w:r>
          </w:p>
        </w:tc>
        <w:tc>
          <w:tcPr>
            <w:tcW w:w="1489" w:type="dxa"/>
            <w:vAlign w:val="center"/>
          </w:tcPr>
          <w:p w14:paraId="182B8DF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59F3085D"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5B94AF6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r>
      <w:tr w:rsidR="00EF5F8B" w:rsidRPr="00340824" w14:paraId="21E71BB9"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3ED6BAC8"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Parent, child and family services</w:t>
            </w:r>
          </w:p>
        </w:tc>
        <w:tc>
          <w:tcPr>
            <w:tcW w:w="1180" w:type="dxa"/>
            <w:vAlign w:val="center"/>
          </w:tcPr>
          <w:p w14:paraId="4EC84DB7"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92%</w:t>
            </w:r>
          </w:p>
        </w:tc>
        <w:tc>
          <w:tcPr>
            <w:tcW w:w="584" w:type="dxa"/>
            <w:vAlign w:val="center"/>
          </w:tcPr>
          <w:p w14:paraId="755A551F"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24</w:t>
            </w:r>
          </w:p>
        </w:tc>
        <w:tc>
          <w:tcPr>
            <w:tcW w:w="1820" w:type="dxa"/>
            <w:vAlign w:val="center"/>
          </w:tcPr>
          <w:p w14:paraId="258078D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12%</w:t>
            </w:r>
          </w:p>
        </w:tc>
        <w:tc>
          <w:tcPr>
            <w:tcW w:w="471" w:type="dxa"/>
            <w:vAlign w:val="center"/>
          </w:tcPr>
          <w:p w14:paraId="4CA82C8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1489" w:type="dxa"/>
            <w:vAlign w:val="center"/>
          </w:tcPr>
          <w:p w14:paraId="6AC09313"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78D738E9"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73AF29E5"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26</w:t>
            </w:r>
          </w:p>
        </w:tc>
      </w:tr>
      <w:tr w:rsidR="00EF5F8B" w:rsidRPr="00340824" w14:paraId="618DE0EA"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3A1F407B"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Social connection and support</w:t>
            </w:r>
          </w:p>
        </w:tc>
        <w:tc>
          <w:tcPr>
            <w:tcW w:w="1180" w:type="dxa"/>
            <w:vAlign w:val="center"/>
          </w:tcPr>
          <w:p w14:paraId="5BF971F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100%</w:t>
            </w:r>
          </w:p>
        </w:tc>
        <w:tc>
          <w:tcPr>
            <w:tcW w:w="584" w:type="dxa"/>
            <w:vAlign w:val="center"/>
          </w:tcPr>
          <w:p w14:paraId="0B96154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32</w:t>
            </w:r>
          </w:p>
        </w:tc>
        <w:tc>
          <w:tcPr>
            <w:tcW w:w="1820" w:type="dxa"/>
            <w:vAlign w:val="center"/>
          </w:tcPr>
          <w:p w14:paraId="17BB2AFF"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w:t>
            </w:r>
          </w:p>
        </w:tc>
        <w:tc>
          <w:tcPr>
            <w:tcW w:w="471" w:type="dxa"/>
            <w:vAlign w:val="center"/>
          </w:tcPr>
          <w:p w14:paraId="026D493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w:t>
            </w:r>
          </w:p>
        </w:tc>
        <w:tc>
          <w:tcPr>
            <w:tcW w:w="1489" w:type="dxa"/>
            <w:vAlign w:val="center"/>
          </w:tcPr>
          <w:p w14:paraId="359D740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7479163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645665D7"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32</w:t>
            </w:r>
          </w:p>
        </w:tc>
      </w:tr>
      <w:tr w:rsidR="00EF5F8B" w:rsidRPr="00340824" w14:paraId="7B6BB300"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1AFA5BDC"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Sport and leisure</w:t>
            </w:r>
          </w:p>
        </w:tc>
        <w:tc>
          <w:tcPr>
            <w:tcW w:w="1180" w:type="dxa"/>
            <w:vAlign w:val="center"/>
          </w:tcPr>
          <w:p w14:paraId="11A2BB26"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80%</w:t>
            </w:r>
          </w:p>
        </w:tc>
        <w:tc>
          <w:tcPr>
            <w:tcW w:w="584" w:type="dxa"/>
            <w:vAlign w:val="center"/>
          </w:tcPr>
          <w:p w14:paraId="2AF26B6F"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4</w:t>
            </w:r>
          </w:p>
        </w:tc>
        <w:tc>
          <w:tcPr>
            <w:tcW w:w="1820" w:type="dxa"/>
            <w:vAlign w:val="center"/>
          </w:tcPr>
          <w:p w14:paraId="311057DE"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20%</w:t>
            </w:r>
          </w:p>
        </w:tc>
        <w:tc>
          <w:tcPr>
            <w:tcW w:w="471" w:type="dxa"/>
            <w:vAlign w:val="center"/>
          </w:tcPr>
          <w:p w14:paraId="5B07B19E"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w:t>
            </w:r>
          </w:p>
        </w:tc>
        <w:tc>
          <w:tcPr>
            <w:tcW w:w="1489" w:type="dxa"/>
            <w:vAlign w:val="center"/>
          </w:tcPr>
          <w:p w14:paraId="5135EFA9"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1D380A80"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09F79DC1"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5</w:t>
            </w:r>
          </w:p>
        </w:tc>
      </w:tr>
      <w:tr w:rsidR="00EF5F8B" w:rsidRPr="00340824" w14:paraId="6B05A16F"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6DBF088C"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Transport services</w:t>
            </w:r>
          </w:p>
        </w:tc>
        <w:tc>
          <w:tcPr>
            <w:tcW w:w="1180" w:type="dxa"/>
            <w:vAlign w:val="center"/>
          </w:tcPr>
          <w:p w14:paraId="54B7E54F"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67%</w:t>
            </w:r>
          </w:p>
        </w:tc>
        <w:tc>
          <w:tcPr>
            <w:tcW w:w="584" w:type="dxa"/>
            <w:vAlign w:val="center"/>
          </w:tcPr>
          <w:p w14:paraId="2DE4EAAE"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4</w:t>
            </w:r>
          </w:p>
        </w:tc>
        <w:tc>
          <w:tcPr>
            <w:tcW w:w="1820" w:type="dxa"/>
            <w:vAlign w:val="center"/>
          </w:tcPr>
          <w:p w14:paraId="420BED07"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33%</w:t>
            </w:r>
          </w:p>
        </w:tc>
        <w:tc>
          <w:tcPr>
            <w:tcW w:w="471" w:type="dxa"/>
            <w:vAlign w:val="center"/>
          </w:tcPr>
          <w:p w14:paraId="5E90FAE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w:t>
            </w:r>
          </w:p>
        </w:tc>
        <w:tc>
          <w:tcPr>
            <w:tcW w:w="1489" w:type="dxa"/>
            <w:vAlign w:val="center"/>
          </w:tcPr>
          <w:p w14:paraId="7AF5AC08"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3DD59961"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4669FC6C"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w:t>
            </w:r>
          </w:p>
        </w:tc>
      </w:tr>
      <w:tr w:rsidR="00EF5F8B" w:rsidRPr="00340824" w14:paraId="1926DE52"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520F163C"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Volunteer training and referrals</w:t>
            </w:r>
          </w:p>
        </w:tc>
        <w:tc>
          <w:tcPr>
            <w:tcW w:w="1180" w:type="dxa"/>
            <w:vAlign w:val="center"/>
          </w:tcPr>
          <w:p w14:paraId="27D4DFD4"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92%</w:t>
            </w:r>
          </w:p>
        </w:tc>
        <w:tc>
          <w:tcPr>
            <w:tcW w:w="584" w:type="dxa"/>
            <w:vAlign w:val="center"/>
          </w:tcPr>
          <w:p w14:paraId="2C9B8E4D"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12</w:t>
            </w:r>
          </w:p>
        </w:tc>
        <w:tc>
          <w:tcPr>
            <w:tcW w:w="1820" w:type="dxa"/>
            <w:vAlign w:val="center"/>
          </w:tcPr>
          <w:p w14:paraId="66AEE1FC"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w:t>
            </w:r>
          </w:p>
        </w:tc>
        <w:tc>
          <w:tcPr>
            <w:tcW w:w="471" w:type="dxa"/>
            <w:vAlign w:val="center"/>
          </w:tcPr>
          <w:p w14:paraId="5E205B5C"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w:t>
            </w:r>
          </w:p>
        </w:tc>
        <w:tc>
          <w:tcPr>
            <w:tcW w:w="1489" w:type="dxa"/>
            <w:vAlign w:val="center"/>
          </w:tcPr>
          <w:p w14:paraId="1A5DB7F5"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1866FC30"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41E56A2B"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13</w:t>
            </w:r>
          </w:p>
        </w:tc>
      </w:tr>
      <w:tr w:rsidR="00EF5F8B" w:rsidRPr="00340824" w14:paraId="101281E9" w14:textId="77777777" w:rsidTr="00A765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032BBC72"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Youth services (12-25 year olds)</w:t>
            </w:r>
          </w:p>
        </w:tc>
        <w:tc>
          <w:tcPr>
            <w:tcW w:w="1180" w:type="dxa"/>
            <w:vAlign w:val="center"/>
          </w:tcPr>
          <w:p w14:paraId="3FE90DEC"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86%</w:t>
            </w:r>
          </w:p>
        </w:tc>
        <w:tc>
          <w:tcPr>
            <w:tcW w:w="584" w:type="dxa"/>
            <w:vAlign w:val="center"/>
          </w:tcPr>
          <w:p w14:paraId="6AC7EC87"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12</w:t>
            </w:r>
          </w:p>
        </w:tc>
        <w:tc>
          <w:tcPr>
            <w:tcW w:w="1820" w:type="dxa"/>
            <w:vAlign w:val="center"/>
          </w:tcPr>
          <w:p w14:paraId="12C9E710"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14%</w:t>
            </w:r>
          </w:p>
        </w:tc>
        <w:tc>
          <w:tcPr>
            <w:tcW w:w="471" w:type="dxa"/>
            <w:vAlign w:val="center"/>
          </w:tcPr>
          <w:p w14:paraId="66B21991"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2</w:t>
            </w:r>
          </w:p>
        </w:tc>
        <w:tc>
          <w:tcPr>
            <w:tcW w:w="1489" w:type="dxa"/>
            <w:vAlign w:val="center"/>
          </w:tcPr>
          <w:p w14:paraId="598BB7D3"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601805EC"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14A81AA2" w14:textId="77777777" w:rsidR="00EF5F8B" w:rsidRPr="00340824" w:rsidRDefault="00EF5F8B" w:rsidP="00EF5F8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14</w:t>
            </w:r>
          </w:p>
        </w:tc>
      </w:tr>
      <w:tr w:rsidR="00EF5F8B" w:rsidRPr="00340824" w14:paraId="6FF1F9FA" w14:textId="77777777" w:rsidTr="00A76508">
        <w:trPr>
          <w:trHeight w:val="345"/>
        </w:trPr>
        <w:tc>
          <w:tcPr>
            <w:cnfStyle w:val="001000000000" w:firstRow="0" w:lastRow="0" w:firstColumn="1" w:lastColumn="0" w:oddVBand="0" w:evenVBand="0" w:oddHBand="0" w:evenHBand="0" w:firstRowFirstColumn="0" w:firstRowLastColumn="0" w:lastRowFirstColumn="0" w:lastRowLastColumn="0"/>
            <w:tcW w:w="2961" w:type="dxa"/>
            <w:vAlign w:val="center"/>
          </w:tcPr>
          <w:p w14:paraId="310E7EF1" w14:textId="77777777" w:rsidR="00EF5F8B" w:rsidRPr="00EF5F8B" w:rsidRDefault="00EF5F8B" w:rsidP="00EF5F8B">
            <w:pPr>
              <w:jc w:val="left"/>
              <w:rPr>
                <w:rFonts w:eastAsia="Times New Roman" w:cs="Arial"/>
                <w:sz w:val="20"/>
                <w:szCs w:val="20"/>
                <w:lang w:val="en-AU" w:eastAsia="en-AU"/>
              </w:rPr>
            </w:pPr>
            <w:r w:rsidRPr="00EF5F8B">
              <w:rPr>
                <w:rFonts w:eastAsia="Times New Roman" w:cs="Arial"/>
                <w:sz w:val="20"/>
                <w:szCs w:val="20"/>
                <w:lang w:val="en-AU" w:eastAsia="en-AU"/>
              </w:rPr>
              <w:t>Other (please specify)</w:t>
            </w:r>
          </w:p>
        </w:tc>
        <w:tc>
          <w:tcPr>
            <w:tcW w:w="1180" w:type="dxa"/>
            <w:vAlign w:val="center"/>
          </w:tcPr>
          <w:p w14:paraId="1428BF57"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100%</w:t>
            </w:r>
          </w:p>
        </w:tc>
        <w:tc>
          <w:tcPr>
            <w:tcW w:w="584" w:type="dxa"/>
            <w:vAlign w:val="center"/>
          </w:tcPr>
          <w:p w14:paraId="7A4133A2"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w:t>
            </w:r>
          </w:p>
        </w:tc>
        <w:tc>
          <w:tcPr>
            <w:tcW w:w="1820" w:type="dxa"/>
            <w:vAlign w:val="center"/>
          </w:tcPr>
          <w:p w14:paraId="3266D58C"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17%</w:t>
            </w:r>
          </w:p>
        </w:tc>
        <w:tc>
          <w:tcPr>
            <w:tcW w:w="471" w:type="dxa"/>
            <w:vAlign w:val="center"/>
          </w:tcPr>
          <w:p w14:paraId="2E1B33E7"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1</w:t>
            </w:r>
          </w:p>
        </w:tc>
        <w:tc>
          <w:tcPr>
            <w:tcW w:w="1489" w:type="dxa"/>
            <w:vAlign w:val="center"/>
          </w:tcPr>
          <w:p w14:paraId="64A2E8CD"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471" w:type="dxa"/>
            <w:vAlign w:val="center"/>
          </w:tcPr>
          <w:p w14:paraId="58C9F00A"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0</w:t>
            </w:r>
          </w:p>
        </w:tc>
        <w:tc>
          <w:tcPr>
            <w:tcW w:w="880" w:type="dxa"/>
            <w:vAlign w:val="center"/>
          </w:tcPr>
          <w:p w14:paraId="560A9B3B" w14:textId="77777777" w:rsidR="00EF5F8B" w:rsidRPr="00340824" w:rsidRDefault="00EF5F8B" w:rsidP="00EF5F8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EF5F8B">
              <w:rPr>
                <w:rFonts w:eastAsia="Times New Roman" w:cs="Arial"/>
                <w:color w:val="000000"/>
                <w:sz w:val="20"/>
                <w:szCs w:val="20"/>
                <w:lang w:val="en-AU" w:eastAsia="en-AU"/>
              </w:rPr>
              <w:t>6</w:t>
            </w:r>
          </w:p>
        </w:tc>
      </w:tr>
    </w:tbl>
    <w:p w14:paraId="5850508E" w14:textId="77777777" w:rsidR="005F6876" w:rsidRDefault="005F6876" w:rsidP="000449A9">
      <w:pPr>
        <w:pStyle w:val="Heading3"/>
      </w:pPr>
      <w:bookmarkStart w:id="123" w:name="_Toc148371291"/>
    </w:p>
    <w:p w14:paraId="4829B32B" w14:textId="77777777" w:rsidR="000449A9" w:rsidRPr="00B66C63" w:rsidRDefault="000449A9" w:rsidP="000449A9">
      <w:pPr>
        <w:pStyle w:val="Heading3"/>
      </w:pPr>
      <w:bookmarkStart w:id="124" w:name="_Toc153879969"/>
      <w:r>
        <w:t>Service gaps</w:t>
      </w:r>
      <w:bookmarkEnd w:id="123"/>
      <w:bookmarkEnd w:id="124"/>
    </w:p>
    <w:p w14:paraId="02CB5BAE" w14:textId="77777777" w:rsidR="000449A9" w:rsidRPr="00287F28" w:rsidRDefault="000449A9" w:rsidP="000449A9">
      <w:r w:rsidRPr="00287F28">
        <w:t>The main service gaps which were identified were:</w:t>
      </w:r>
    </w:p>
    <w:p w14:paraId="4E88DAA2" w14:textId="77777777" w:rsidR="005D63BC" w:rsidRPr="0056729C" w:rsidRDefault="005D63BC" w:rsidP="002179F2">
      <w:pPr>
        <w:pStyle w:val="ListParagraph"/>
        <w:numPr>
          <w:ilvl w:val="0"/>
          <w:numId w:val="19"/>
        </w:numPr>
      </w:pPr>
      <w:r w:rsidRPr="0056729C">
        <w:t>Housing and homelessness (identified by 24 services)</w:t>
      </w:r>
      <w:r w:rsidR="00875077" w:rsidRPr="0056729C">
        <w:t xml:space="preserve">, with this mostly seen as an issue </w:t>
      </w:r>
      <w:r w:rsidR="000472B3" w:rsidRPr="0056729C">
        <w:t>across Yarra Ranges.</w:t>
      </w:r>
    </w:p>
    <w:p w14:paraId="73384A13" w14:textId="77777777" w:rsidR="005D63BC" w:rsidRPr="0056729C" w:rsidRDefault="005D63BC" w:rsidP="002179F2">
      <w:pPr>
        <w:pStyle w:val="ListParagraph"/>
        <w:numPr>
          <w:ilvl w:val="0"/>
          <w:numId w:val="19"/>
        </w:numPr>
      </w:pPr>
      <w:r w:rsidRPr="0056729C">
        <w:t>Transport services (22).</w:t>
      </w:r>
      <w:r w:rsidR="000472B3" w:rsidRPr="0056729C">
        <w:t xml:space="preserve">  This was seen as an issue across Yarra Ranges and also in the Valley.  </w:t>
      </w:r>
      <w:r w:rsidR="00875077" w:rsidRPr="0056729C">
        <w:t xml:space="preserve">It </w:t>
      </w:r>
      <w:r w:rsidR="000472B3" w:rsidRPr="0056729C">
        <w:t xml:space="preserve">was raised as a gap for the Valley by </w:t>
      </w:r>
      <w:r w:rsidR="00875077" w:rsidRPr="0056729C">
        <w:t>five</w:t>
      </w:r>
      <w:r w:rsidR="000472B3" w:rsidRPr="0056729C">
        <w:t xml:space="preserve"> services, by far the highest level of area-specific gap identification.</w:t>
      </w:r>
    </w:p>
    <w:p w14:paraId="517EA7D9" w14:textId="77777777" w:rsidR="005D63BC" w:rsidRPr="0056729C" w:rsidRDefault="005D63BC" w:rsidP="002179F2">
      <w:pPr>
        <w:pStyle w:val="ListParagraph"/>
        <w:numPr>
          <w:ilvl w:val="0"/>
          <w:numId w:val="19"/>
        </w:numPr>
      </w:pPr>
      <w:r w:rsidRPr="0056729C">
        <w:rPr>
          <w:color w:val="000000" w:themeColor="text1"/>
        </w:rPr>
        <w:t>Youth services (16)</w:t>
      </w:r>
      <w:r w:rsidR="000472B3" w:rsidRPr="0056729C">
        <w:rPr>
          <w:color w:val="000000" w:themeColor="text1"/>
        </w:rPr>
        <w:t>, primarily across Yarra Ranges.</w:t>
      </w:r>
    </w:p>
    <w:p w14:paraId="02FA0DDF" w14:textId="77777777" w:rsidR="005D63BC" w:rsidRPr="0056729C" w:rsidRDefault="005D63BC" w:rsidP="002179F2">
      <w:pPr>
        <w:pStyle w:val="ListParagraph"/>
        <w:numPr>
          <w:ilvl w:val="0"/>
          <w:numId w:val="19"/>
        </w:numPr>
      </w:pPr>
      <w:r w:rsidRPr="0056729C">
        <w:rPr>
          <w:color w:val="000000" w:themeColor="text1"/>
        </w:rPr>
        <w:t>Advocacy (15)</w:t>
      </w:r>
      <w:r w:rsidR="000472B3" w:rsidRPr="0056729C">
        <w:rPr>
          <w:color w:val="000000" w:themeColor="text1"/>
        </w:rPr>
        <w:t>, primarily across Yarra Ranges.</w:t>
      </w:r>
    </w:p>
    <w:p w14:paraId="4DF2D5EA" w14:textId="77777777" w:rsidR="005D63BC" w:rsidRPr="0056729C" w:rsidRDefault="005D63BC" w:rsidP="002179F2">
      <w:pPr>
        <w:pStyle w:val="ListParagraph"/>
        <w:numPr>
          <w:ilvl w:val="0"/>
          <w:numId w:val="19"/>
        </w:numPr>
      </w:pPr>
      <w:r w:rsidRPr="0056729C">
        <w:rPr>
          <w:color w:val="000000" w:themeColor="text1"/>
        </w:rPr>
        <w:lastRenderedPageBreak/>
        <w:t>Social connection and support (15)</w:t>
      </w:r>
      <w:r w:rsidR="000472B3" w:rsidRPr="0056729C">
        <w:rPr>
          <w:color w:val="000000" w:themeColor="text1"/>
        </w:rPr>
        <w:t xml:space="preserve">.  Services saw this as an issue for the whole of Yarra Ranges; no service highlighted it </w:t>
      </w:r>
      <w:r w:rsidR="00875077" w:rsidRPr="0056729C">
        <w:rPr>
          <w:color w:val="000000" w:themeColor="text1"/>
        </w:rPr>
        <w:t xml:space="preserve">just </w:t>
      </w:r>
      <w:r w:rsidR="000472B3" w:rsidRPr="0056729C">
        <w:rPr>
          <w:color w:val="000000" w:themeColor="text1"/>
        </w:rPr>
        <w:t>for a specific area.</w:t>
      </w:r>
    </w:p>
    <w:p w14:paraId="78054ACC" w14:textId="77777777" w:rsidR="005D63BC" w:rsidRPr="0056729C" w:rsidRDefault="005D63BC" w:rsidP="002179F2">
      <w:pPr>
        <w:pStyle w:val="ListParagraph"/>
        <w:numPr>
          <w:ilvl w:val="0"/>
          <w:numId w:val="19"/>
        </w:numPr>
        <w:rPr>
          <w:color w:val="000000" w:themeColor="text1"/>
        </w:rPr>
      </w:pPr>
      <w:r w:rsidRPr="0056729C">
        <w:rPr>
          <w:color w:val="000000" w:themeColor="text1"/>
        </w:rPr>
        <w:t>Services specifically for refugees and culturally and linguistically diverse groups (14)</w:t>
      </w:r>
      <w:r w:rsidR="000472B3" w:rsidRPr="0056729C">
        <w:rPr>
          <w:color w:val="000000" w:themeColor="text1"/>
        </w:rPr>
        <w:t>, across Yarra Ranges.</w:t>
      </w:r>
    </w:p>
    <w:p w14:paraId="7E136E50" w14:textId="77777777" w:rsidR="005D63BC" w:rsidRPr="0056729C" w:rsidRDefault="005D63BC" w:rsidP="002179F2">
      <w:pPr>
        <w:pStyle w:val="ListParagraph"/>
        <w:numPr>
          <w:ilvl w:val="0"/>
          <w:numId w:val="19"/>
        </w:numPr>
        <w:rPr>
          <w:color w:val="000000" w:themeColor="text1"/>
        </w:rPr>
      </w:pPr>
      <w:r w:rsidRPr="0056729C">
        <w:rPr>
          <w:color w:val="000000" w:themeColor="text1"/>
        </w:rPr>
        <w:t>Acute health care services (14)</w:t>
      </w:r>
      <w:r w:rsidR="000472B3" w:rsidRPr="0056729C">
        <w:rPr>
          <w:color w:val="000000" w:themeColor="text1"/>
        </w:rPr>
        <w:t>, primarily across Yarra Ranges.</w:t>
      </w:r>
    </w:p>
    <w:p w14:paraId="4A7BFD28" w14:textId="77777777" w:rsidR="005D63BC" w:rsidRPr="0056729C" w:rsidRDefault="005D63BC" w:rsidP="002179F2">
      <w:pPr>
        <w:pStyle w:val="ListParagraph"/>
        <w:numPr>
          <w:ilvl w:val="0"/>
          <w:numId w:val="19"/>
        </w:numPr>
        <w:rPr>
          <w:color w:val="000000" w:themeColor="text1"/>
        </w:rPr>
      </w:pPr>
      <w:r w:rsidRPr="0056729C">
        <w:rPr>
          <w:color w:val="000000" w:themeColor="text1"/>
        </w:rPr>
        <w:t>Aboriginal and Torres Strait Islander-specific health services (13)</w:t>
      </w:r>
      <w:r w:rsidR="000472B3" w:rsidRPr="0056729C">
        <w:rPr>
          <w:color w:val="000000" w:themeColor="text1"/>
        </w:rPr>
        <w:t xml:space="preserve"> </w:t>
      </w:r>
      <w:r w:rsidR="00875077" w:rsidRPr="0056729C">
        <w:rPr>
          <w:color w:val="000000" w:themeColor="text1"/>
        </w:rPr>
        <w:t>–</w:t>
      </w:r>
      <w:r w:rsidR="000472B3" w:rsidRPr="0056729C">
        <w:rPr>
          <w:color w:val="000000" w:themeColor="text1"/>
        </w:rPr>
        <w:t xml:space="preserve"> across Yarra Ranges and in the Hills.</w:t>
      </w:r>
    </w:p>
    <w:p w14:paraId="11ABB862" w14:textId="77777777" w:rsidR="000449A9" w:rsidRDefault="00875077" w:rsidP="000449A9">
      <w:r>
        <w:t xml:space="preserve">Gaps were also identified by each of the other service types.  </w:t>
      </w:r>
      <w:r w:rsidR="000472B3">
        <w:t>The main gaps identified were in the Valley (service-specific gaps identified by 17 services) and the Hills (12)</w:t>
      </w:r>
      <w:r w:rsidR="000449A9" w:rsidRPr="003F1008">
        <w:t>.</w:t>
      </w:r>
    </w:p>
    <w:p w14:paraId="7351E095" w14:textId="77777777" w:rsidR="00F70642" w:rsidRPr="002C5A57" w:rsidRDefault="00F70642" w:rsidP="00F70642">
      <w:pPr>
        <w:pStyle w:val="Subtitle"/>
        <w:rPr>
          <w:rFonts w:eastAsia="Times New Roman"/>
          <w:lang w:val="en-AU" w:eastAsia="en-AU"/>
        </w:rPr>
      </w:pPr>
      <w:r>
        <w:t xml:space="preserve">Other human services: </w:t>
      </w:r>
      <w:r w:rsidRPr="002C5A57">
        <w:rPr>
          <w:rFonts w:eastAsia="Times New Roman"/>
          <w:lang w:val="en-AU" w:eastAsia="en-AU"/>
        </w:rPr>
        <w:t>Are there any service gaps affecting the following areas of Yarra Ranges?</w:t>
      </w:r>
    </w:p>
    <w:tbl>
      <w:tblPr>
        <w:tblStyle w:val="GridTable5Dark-Accent11"/>
        <w:tblW w:w="10456" w:type="dxa"/>
        <w:tblLook w:val="04A0" w:firstRow="1" w:lastRow="0" w:firstColumn="1" w:lastColumn="0" w:noHBand="0" w:noVBand="1"/>
      </w:tblPr>
      <w:tblGrid>
        <w:gridCol w:w="2366"/>
        <w:gridCol w:w="726"/>
        <w:gridCol w:w="814"/>
        <w:gridCol w:w="588"/>
        <w:gridCol w:w="445"/>
        <w:gridCol w:w="846"/>
        <w:gridCol w:w="441"/>
        <w:gridCol w:w="814"/>
        <w:gridCol w:w="445"/>
        <w:gridCol w:w="1210"/>
        <w:gridCol w:w="446"/>
        <w:gridCol w:w="1315"/>
      </w:tblGrid>
      <w:tr w:rsidR="00F70642" w:rsidRPr="002C5A57" w14:paraId="7E70DD14" w14:textId="77777777" w:rsidTr="003B75E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376" w:type="dxa"/>
            <w:hideMark/>
          </w:tcPr>
          <w:p w14:paraId="2721A220" w14:textId="77777777" w:rsidR="00F70642" w:rsidRPr="002C5A57" w:rsidRDefault="00F70642"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60" w:type="dxa"/>
            <w:gridSpan w:val="2"/>
            <w:hideMark/>
          </w:tcPr>
          <w:p w14:paraId="505571FA"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w:t>
            </w:r>
            <w:r>
              <w:rPr>
                <w:rFonts w:eastAsia="Times New Roman" w:cs="Arial"/>
                <w:sz w:val="20"/>
                <w:szCs w:val="20"/>
                <w:lang w:val="en-AU" w:eastAsia="en-AU"/>
              </w:rPr>
              <w:t>s</w:t>
            </w:r>
          </w:p>
        </w:tc>
        <w:tc>
          <w:tcPr>
            <w:tcW w:w="917" w:type="dxa"/>
            <w:gridSpan w:val="2"/>
            <w:hideMark/>
          </w:tcPr>
          <w:p w14:paraId="7902612E"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6B5707FC"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p>
        </w:tc>
        <w:tc>
          <w:tcPr>
            <w:tcW w:w="1306" w:type="dxa"/>
            <w:gridSpan w:val="2"/>
            <w:hideMark/>
          </w:tcPr>
          <w:p w14:paraId="04DA4C81"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tc>
        <w:tc>
          <w:tcPr>
            <w:tcW w:w="1276" w:type="dxa"/>
            <w:gridSpan w:val="2"/>
            <w:hideMark/>
          </w:tcPr>
          <w:p w14:paraId="45B5B160"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666298C6"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674" w:type="dxa"/>
            <w:gridSpan w:val="2"/>
            <w:hideMark/>
          </w:tcPr>
          <w:p w14:paraId="6F8BC928"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w:t>
            </w:r>
            <w:r>
              <w:rPr>
                <w:rFonts w:eastAsia="Times New Roman" w:cs="Arial"/>
                <w:sz w:val="20"/>
                <w:szCs w:val="20"/>
                <w:lang w:val="en-AU" w:eastAsia="en-AU"/>
              </w:rPr>
              <w:t>n</w:t>
            </w:r>
            <w:r w:rsidRPr="002C5A57">
              <w:rPr>
                <w:rFonts w:eastAsia="Times New Roman" w:cs="Arial"/>
                <w:sz w:val="20"/>
                <w:szCs w:val="20"/>
                <w:lang w:val="en-AU" w:eastAsia="en-AU"/>
              </w:rPr>
              <w:t> </w:t>
            </w:r>
          </w:p>
        </w:tc>
        <w:tc>
          <w:tcPr>
            <w:tcW w:w="1347" w:type="dxa"/>
            <w:hideMark/>
          </w:tcPr>
          <w:p w14:paraId="60B0EC94" w14:textId="77777777" w:rsidR="00F70642" w:rsidRPr="002C5A57" w:rsidRDefault="00F70642"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F70642" w:rsidRPr="002C5A57" w14:paraId="2F495C45"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ADE3702"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Aboriginal and Torres Strait Islander - specific health services</w:t>
            </w:r>
          </w:p>
        </w:tc>
        <w:tc>
          <w:tcPr>
            <w:tcW w:w="727" w:type="dxa"/>
            <w:vAlign w:val="center"/>
          </w:tcPr>
          <w:p w14:paraId="49F1338C"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85%</w:t>
            </w:r>
          </w:p>
        </w:tc>
        <w:tc>
          <w:tcPr>
            <w:tcW w:w="833" w:type="dxa"/>
            <w:vAlign w:val="center"/>
          </w:tcPr>
          <w:p w14:paraId="45536A4F"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c>
          <w:tcPr>
            <w:tcW w:w="466" w:type="dxa"/>
            <w:vAlign w:val="center"/>
          </w:tcPr>
          <w:p w14:paraId="2C223A7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c>
          <w:tcPr>
            <w:tcW w:w="451" w:type="dxa"/>
            <w:vAlign w:val="center"/>
          </w:tcPr>
          <w:p w14:paraId="382A5C1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4C1BF5A3"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67AB3DC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2F6E447A"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3445CAD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7483A81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79D48292"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68A223EE"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r>
      <w:tr w:rsidR="00F70642" w:rsidRPr="002C5A57" w14:paraId="27E781B3"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C6591BE"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Acute health care services</w:t>
            </w:r>
          </w:p>
        </w:tc>
        <w:tc>
          <w:tcPr>
            <w:tcW w:w="727" w:type="dxa"/>
            <w:vAlign w:val="center"/>
          </w:tcPr>
          <w:p w14:paraId="4F94F53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86%</w:t>
            </w:r>
          </w:p>
        </w:tc>
        <w:tc>
          <w:tcPr>
            <w:tcW w:w="833" w:type="dxa"/>
            <w:vAlign w:val="center"/>
          </w:tcPr>
          <w:p w14:paraId="20906553"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12</w:t>
            </w:r>
          </w:p>
        </w:tc>
        <w:tc>
          <w:tcPr>
            <w:tcW w:w="466" w:type="dxa"/>
            <w:vAlign w:val="center"/>
          </w:tcPr>
          <w:p w14:paraId="5E8BDDE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51" w:type="dxa"/>
            <w:vAlign w:val="center"/>
          </w:tcPr>
          <w:p w14:paraId="36CD6620"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00D3A6B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7" w:type="dxa"/>
            <w:vAlign w:val="center"/>
          </w:tcPr>
          <w:p w14:paraId="52B003E3"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4591FEE5"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CEC7DEC"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67A77B55"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1F33595A"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0FF793A3"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14</w:t>
            </w:r>
          </w:p>
        </w:tc>
      </w:tr>
      <w:tr w:rsidR="00F70642" w:rsidRPr="002C5A57" w14:paraId="25A3ACAA"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7676D51"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Advocacy</w:t>
            </w:r>
          </w:p>
        </w:tc>
        <w:tc>
          <w:tcPr>
            <w:tcW w:w="727" w:type="dxa"/>
            <w:vAlign w:val="center"/>
          </w:tcPr>
          <w:p w14:paraId="55D9AC9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87%</w:t>
            </w:r>
          </w:p>
        </w:tc>
        <w:tc>
          <w:tcPr>
            <w:tcW w:w="833" w:type="dxa"/>
            <w:vAlign w:val="center"/>
          </w:tcPr>
          <w:p w14:paraId="1ABF19EA"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66" w:type="dxa"/>
            <w:vAlign w:val="center"/>
          </w:tcPr>
          <w:p w14:paraId="3051DF8E"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FFA113E"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47745C6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5608BB72"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25" w:type="dxa"/>
            <w:vAlign w:val="center"/>
          </w:tcPr>
          <w:p w14:paraId="280BE5D3"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6B7C883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2382D1DE"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6CB9FF7F"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368BA0C6"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r>
      <w:tr w:rsidR="00F70642" w:rsidRPr="002C5A57" w14:paraId="71914C00"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323BC58"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Community safety</w:t>
            </w:r>
          </w:p>
        </w:tc>
        <w:tc>
          <w:tcPr>
            <w:tcW w:w="727" w:type="dxa"/>
            <w:vAlign w:val="center"/>
          </w:tcPr>
          <w:p w14:paraId="5CFD337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75%</w:t>
            </w:r>
          </w:p>
        </w:tc>
        <w:tc>
          <w:tcPr>
            <w:tcW w:w="833" w:type="dxa"/>
            <w:vAlign w:val="center"/>
          </w:tcPr>
          <w:p w14:paraId="78AD331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c>
          <w:tcPr>
            <w:tcW w:w="466" w:type="dxa"/>
            <w:vAlign w:val="center"/>
          </w:tcPr>
          <w:p w14:paraId="278E4D7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193F23D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264F3691"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47ED2062"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6F0022E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734890F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41EE872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76C4F11C"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7C62B39B"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r>
      <w:tr w:rsidR="00F70642" w:rsidRPr="002C5A57" w14:paraId="4EA041EE"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E1D7E3A"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Services specifically for refugees and culturally and linguistically diverse groups</w:t>
            </w:r>
          </w:p>
        </w:tc>
        <w:tc>
          <w:tcPr>
            <w:tcW w:w="727" w:type="dxa"/>
            <w:vAlign w:val="center"/>
          </w:tcPr>
          <w:p w14:paraId="7C807C5D"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93%</w:t>
            </w:r>
          </w:p>
        </w:tc>
        <w:tc>
          <w:tcPr>
            <w:tcW w:w="833" w:type="dxa"/>
            <w:vAlign w:val="center"/>
          </w:tcPr>
          <w:p w14:paraId="68300161"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66" w:type="dxa"/>
            <w:vAlign w:val="center"/>
          </w:tcPr>
          <w:p w14:paraId="14B1E15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71ED78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453EC80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7" w:type="dxa"/>
            <w:vAlign w:val="center"/>
          </w:tcPr>
          <w:p w14:paraId="148CB60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752FB2D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1ED81F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FA04EED"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8" w:type="dxa"/>
            <w:vAlign w:val="center"/>
          </w:tcPr>
          <w:p w14:paraId="5400C4A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347" w:type="dxa"/>
            <w:vAlign w:val="center"/>
          </w:tcPr>
          <w:p w14:paraId="3C84D305"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14</w:t>
            </w:r>
          </w:p>
        </w:tc>
      </w:tr>
      <w:tr w:rsidR="00F70642" w:rsidRPr="002C5A57" w14:paraId="68C18640"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50E1C80"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Employment, education and training</w:t>
            </w:r>
          </w:p>
        </w:tc>
        <w:tc>
          <w:tcPr>
            <w:tcW w:w="727" w:type="dxa"/>
            <w:vAlign w:val="center"/>
          </w:tcPr>
          <w:p w14:paraId="396860EC"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88%</w:t>
            </w:r>
          </w:p>
        </w:tc>
        <w:tc>
          <w:tcPr>
            <w:tcW w:w="833" w:type="dxa"/>
            <w:vAlign w:val="center"/>
          </w:tcPr>
          <w:p w14:paraId="745B127A"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66" w:type="dxa"/>
            <w:vAlign w:val="center"/>
          </w:tcPr>
          <w:p w14:paraId="64E0BCDE"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CBA75E1"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3848FB6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62E2516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1F5996D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AFD69D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76D21081"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73D015E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10E6290D"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r>
      <w:tr w:rsidR="00F70642" w:rsidRPr="002C5A57" w14:paraId="43ECC11A"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3483DBC"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Gender equity programs</w:t>
            </w:r>
          </w:p>
        </w:tc>
        <w:tc>
          <w:tcPr>
            <w:tcW w:w="727" w:type="dxa"/>
            <w:vAlign w:val="center"/>
          </w:tcPr>
          <w:p w14:paraId="65753222"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833" w:type="dxa"/>
            <w:vAlign w:val="center"/>
          </w:tcPr>
          <w:p w14:paraId="5C111E3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c>
          <w:tcPr>
            <w:tcW w:w="466" w:type="dxa"/>
            <w:vAlign w:val="center"/>
          </w:tcPr>
          <w:p w14:paraId="17C0F1FC"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6010076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61F8860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163AC0A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66FE18D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3D0BDD3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0B31D95A"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126C13C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573FC170"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r>
      <w:tr w:rsidR="00F70642" w:rsidRPr="002C5A57" w14:paraId="75851ED7"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CB8CCFF"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General practitioners/Medical clinic</w:t>
            </w:r>
          </w:p>
        </w:tc>
        <w:tc>
          <w:tcPr>
            <w:tcW w:w="727" w:type="dxa"/>
            <w:vAlign w:val="center"/>
          </w:tcPr>
          <w:p w14:paraId="089D4894"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83%</w:t>
            </w:r>
          </w:p>
        </w:tc>
        <w:tc>
          <w:tcPr>
            <w:tcW w:w="833" w:type="dxa"/>
            <w:vAlign w:val="center"/>
          </w:tcPr>
          <w:p w14:paraId="14F605A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466" w:type="dxa"/>
            <w:vAlign w:val="center"/>
          </w:tcPr>
          <w:p w14:paraId="3D436767"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DE2B9C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5DFED014"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17%</w:t>
            </w:r>
          </w:p>
        </w:tc>
        <w:tc>
          <w:tcPr>
            <w:tcW w:w="447" w:type="dxa"/>
            <w:vAlign w:val="center"/>
          </w:tcPr>
          <w:p w14:paraId="13816A9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66E37FE4"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0AE47E3"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7908A52E"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5BB5CE1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68B15134"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r>
      <w:tr w:rsidR="00F70642" w:rsidRPr="002C5A57" w14:paraId="38A27E89"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EFD0DFA"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Housing and homelessness support</w:t>
            </w:r>
          </w:p>
        </w:tc>
        <w:tc>
          <w:tcPr>
            <w:tcW w:w="727" w:type="dxa"/>
            <w:vAlign w:val="center"/>
          </w:tcPr>
          <w:p w14:paraId="1D0DEAA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79%</w:t>
            </w:r>
          </w:p>
        </w:tc>
        <w:tc>
          <w:tcPr>
            <w:tcW w:w="833" w:type="dxa"/>
            <w:vAlign w:val="center"/>
          </w:tcPr>
          <w:p w14:paraId="39EF5F9C"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19</w:t>
            </w:r>
          </w:p>
        </w:tc>
        <w:tc>
          <w:tcPr>
            <w:tcW w:w="466" w:type="dxa"/>
            <w:vAlign w:val="center"/>
          </w:tcPr>
          <w:p w14:paraId="2F33A8D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6BE0BFF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3</w:t>
            </w:r>
          </w:p>
        </w:tc>
        <w:tc>
          <w:tcPr>
            <w:tcW w:w="859" w:type="dxa"/>
            <w:vAlign w:val="center"/>
          </w:tcPr>
          <w:p w14:paraId="2830E5E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76F0CF4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3</w:t>
            </w:r>
          </w:p>
        </w:tc>
        <w:tc>
          <w:tcPr>
            <w:tcW w:w="825" w:type="dxa"/>
            <w:vAlign w:val="center"/>
          </w:tcPr>
          <w:p w14:paraId="0F4C69AE"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017EE30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1226" w:type="dxa"/>
            <w:vAlign w:val="center"/>
          </w:tcPr>
          <w:p w14:paraId="7BD71F9C"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448" w:type="dxa"/>
            <w:vAlign w:val="center"/>
          </w:tcPr>
          <w:p w14:paraId="06E48EC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347" w:type="dxa"/>
            <w:vAlign w:val="center"/>
          </w:tcPr>
          <w:p w14:paraId="09450A22"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24</w:t>
            </w:r>
          </w:p>
        </w:tc>
      </w:tr>
      <w:tr w:rsidR="00F70642" w:rsidRPr="002C5A57" w14:paraId="209DAE06"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CDD32D9"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Information, advice and referrals</w:t>
            </w:r>
          </w:p>
        </w:tc>
        <w:tc>
          <w:tcPr>
            <w:tcW w:w="727" w:type="dxa"/>
            <w:vAlign w:val="center"/>
          </w:tcPr>
          <w:p w14:paraId="5CF489F2"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833" w:type="dxa"/>
            <w:vAlign w:val="center"/>
          </w:tcPr>
          <w:p w14:paraId="2C5CDDF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66" w:type="dxa"/>
            <w:vAlign w:val="center"/>
          </w:tcPr>
          <w:p w14:paraId="01BBE011"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F8F9A6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63236465"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5FCF54A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2FEF5BF7"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CA7EFA5"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21A1496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438A0B0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21D5C2C4"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r>
      <w:tr w:rsidR="00F70642" w:rsidRPr="002C5A57" w14:paraId="29C7A816"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C29E755"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Legal services</w:t>
            </w:r>
          </w:p>
        </w:tc>
        <w:tc>
          <w:tcPr>
            <w:tcW w:w="727" w:type="dxa"/>
            <w:vAlign w:val="center"/>
          </w:tcPr>
          <w:p w14:paraId="4E9C88D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75%</w:t>
            </w:r>
          </w:p>
        </w:tc>
        <w:tc>
          <w:tcPr>
            <w:tcW w:w="833" w:type="dxa"/>
            <w:vAlign w:val="center"/>
          </w:tcPr>
          <w:p w14:paraId="663A553A"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66" w:type="dxa"/>
            <w:vAlign w:val="center"/>
          </w:tcPr>
          <w:p w14:paraId="66E489F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688D477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0EFB29F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47" w:type="dxa"/>
            <w:vAlign w:val="center"/>
          </w:tcPr>
          <w:p w14:paraId="5486007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33CC81E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479FC532"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575CDFF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2107CCB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43442EE4"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12</w:t>
            </w:r>
          </w:p>
        </w:tc>
      </w:tr>
      <w:tr w:rsidR="00F70642" w:rsidRPr="002C5A57" w14:paraId="2DFB6FCD"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B8823DD"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Parent, child and family services</w:t>
            </w:r>
          </w:p>
        </w:tc>
        <w:tc>
          <w:tcPr>
            <w:tcW w:w="727" w:type="dxa"/>
            <w:vAlign w:val="center"/>
          </w:tcPr>
          <w:p w14:paraId="60D4C740"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91%</w:t>
            </w:r>
          </w:p>
        </w:tc>
        <w:tc>
          <w:tcPr>
            <w:tcW w:w="833" w:type="dxa"/>
            <w:vAlign w:val="center"/>
          </w:tcPr>
          <w:p w14:paraId="5DECC6BA"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w:t>
            </w:r>
          </w:p>
        </w:tc>
        <w:tc>
          <w:tcPr>
            <w:tcW w:w="466" w:type="dxa"/>
            <w:vAlign w:val="center"/>
          </w:tcPr>
          <w:p w14:paraId="5F90BDA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EC8F268"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0E085CD8"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47" w:type="dxa"/>
            <w:vAlign w:val="center"/>
          </w:tcPr>
          <w:p w14:paraId="71DE94D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03021704"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239AC6E"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79989F5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6F27052D"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46FE89DB"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r>
      <w:tr w:rsidR="00F70642" w:rsidRPr="002C5A57" w14:paraId="42B97779"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1FCCBC3"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Social connection and support</w:t>
            </w:r>
          </w:p>
        </w:tc>
        <w:tc>
          <w:tcPr>
            <w:tcW w:w="727" w:type="dxa"/>
            <w:vAlign w:val="center"/>
          </w:tcPr>
          <w:p w14:paraId="7A21CBD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833" w:type="dxa"/>
            <w:vAlign w:val="center"/>
          </w:tcPr>
          <w:p w14:paraId="7D959BF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c>
          <w:tcPr>
            <w:tcW w:w="466" w:type="dxa"/>
            <w:vAlign w:val="center"/>
          </w:tcPr>
          <w:p w14:paraId="6F8D6104"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DCFD443"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490EC0E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560BC22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1C24104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E918A4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207188E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3E9DBC9E"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4459C3CD"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r>
      <w:tr w:rsidR="00F70642" w:rsidRPr="002C5A57" w14:paraId="7BB81272"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0293B4A"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Sport and leisure</w:t>
            </w:r>
          </w:p>
        </w:tc>
        <w:tc>
          <w:tcPr>
            <w:tcW w:w="727" w:type="dxa"/>
            <w:vAlign w:val="center"/>
          </w:tcPr>
          <w:p w14:paraId="28D47A0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833" w:type="dxa"/>
            <w:vAlign w:val="center"/>
          </w:tcPr>
          <w:p w14:paraId="7A5A007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466" w:type="dxa"/>
            <w:vAlign w:val="center"/>
          </w:tcPr>
          <w:p w14:paraId="69D179C0"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4389963"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2A612E41"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6D382B6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1EE72787"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4E43698"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620F22C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79B744E0"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06DA31E0"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r>
      <w:tr w:rsidR="00F70642" w:rsidRPr="002C5A57" w14:paraId="52CFBE18"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FA8A8D5"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Transport services</w:t>
            </w:r>
          </w:p>
        </w:tc>
        <w:tc>
          <w:tcPr>
            <w:tcW w:w="727" w:type="dxa"/>
            <w:vAlign w:val="center"/>
          </w:tcPr>
          <w:p w14:paraId="6461D25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73%</w:t>
            </w:r>
          </w:p>
        </w:tc>
        <w:tc>
          <w:tcPr>
            <w:tcW w:w="833" w:type="dxa"/>
            <w:vAlign w:val="center"/>
          </w:tcPr>
          <w:p w14:paraId="17CE263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16</w:t>
            </w:r>
          </w:p>
        </w:tc>
        <w:tc>
          <w:tcPr>
            <w:tcW w:w="466" w:type="dxa"/>
            <w:vAlign w:val="center"/>
          </w:tcPr>
          <w:p w14:paraId="5A9D266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51" w:type="dxa"/>
            <w:vAlign w:val="center"/>
          </w:tcPr>
          <w:p w14:paraId="59D74B7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33779682"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23%</w:t>
            </w:r>
          </w:p>
        </w:tc>
        <w:tc>
          <w:tcPr>
            <w:tcW w:w="447" w:type="dxa"/>
            <w:vAlign w:val="center"/>
          </w:tcPr>
          <w:p w14:paraId="0DD5D77D"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825" w:type="dxa"/>
            <w:vAlign w:val="center"/>
          </w:tcPr>
          <w:p w14:paraId="5FB89D3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451" w:type="dxa"/>
            <w:vAlign w:val="center"/>
          </w:tcPr>
          <w:p w14:paraId="487439C5"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2DD91EE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48" w:type="dxa"/>
            <w:vAlign w:val="center"/>
          </w:tcPr>
          <w:p w14:paraId="7D831958"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1347" w:type="dxa"/>
            <w:vAlign w:val="center"/>
          </w:tcPr>
          <w:p w14:paraId="2970433A"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22</w:t>
            </w:r>
          </w:p>
        </w:tc>
      </w:tr>
      <w:tr w:rsidR="00F70642" w:rsidRPr="002C5A57" w14:paraId="7A579113" w14:textId="77777777" w:rsidTr="003B75E8">
        <w:trPr>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6BC7723"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Volunteer training and referrals</w:t>
            </w:r>
          </w:p>
        </w:tc>
        <w:tc>
          <w:tcPr>
            <w:tcW w:w="727" w:type="dxa"/>
            <w:vAlign w:val="center"/>
          </w:tcPr>
          <w:p w14:paraId="07333A15"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833" w:type="dxa"/>
            <w:vAlign w:val="center"/>
          </w:tcPr>
          <w:p w14:paraId="5347EC3A"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466" w:type="dxa"/>
            <w:vAlign w:val="center"/>
          </w:tcPr>
          <w:p w14:paraId="093E5A8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3824486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62FB9E2B"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69EFBB46"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2CF05C99"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C1D3034"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26CEED78"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6B78DF5F" w14:textId="77777777" w:rsidR="00F70642" w:rsidRPr="002C5A57"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347" w:type="dxa"/>
            <w:vAlign w:val="center"/>
          </w:tcPr>
          <w:p w14:paraId="171E23FE" w14:textId="77777777" w:rsidR="00F70642" w:rsidRPr="00F70642" w:rsidRDefault="00F70642" w:rsidP="00F7064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r>
      <w:tr w:rsidR="00F70642" w:rsidRPr="002C5A57" w14:paraId="03A4CE61" w14:textId="77777777" w:rsidTr="003B75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C6582E3" w14:textId="77777777" w:rsidR="00F70642" w:rsidRPr="00F70642" w:rsidRDefault="00F70642" w:rsidP="00F70642">
            <w:pPr>
              <w:jc w:val="left"/>
              <w:rPr>
                <w:rFonts w:eastAsia="Times New Roman" w:cs="Arial"/>
                <w:sz w:val="20"/>
                <w:szCs w:val="20"/>
                <w:lang w:val="en-AU" w:eastAsia="en-AU"/>
              </w:rPr>
            </w:pPr>
            <w:r w:rsidRPr="00F70642">
              <w:rPr>
                <w:rFonts w:eastAsia="Times New Roman" w:cs="Arial"/>
                <w:sz w:val="20"/>
                <w:szCs w:val="20"/>
                <w:lang w:val="en-AU" w:eastAsia="en-AU"/>
              </w:rPr>
              <w:t>Youth services (12-25 year olds)</w:t>
            </w:r>
          </w:p>
        </w:tc>
        <w:tc>
          <w:tcPr>
            <w:tcW w:w="727" w:type="dxa"/>
            <w:vAlign w:val="center"/>
          </w:tcPr>
          <w:p w14:paraId="2D5AF10B"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81%</w:t>
            </w:r>
          </w:p>
        </w:tc>
        <w:tc>
          <w:tcPr>
            <w:tcW w:w="833" w:type="dxa"/>
            <w:vAlign w:val="center"/>
          </w:tcPr>
          <w:p w14:paraId="14DDFDC7"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66" w:type="dxa"/>
            <w:vAlign w:val="center"/>
          </w:tcPr>
          <w:p w14:paraId="235D796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54077AE0"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3E01B30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623DCA3D"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778476ED"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FD34A19"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57CE7F6A"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c>
          <w:tcPr>
            <w:tcW w:w="448" w:type="dxa"/>
            <w:vAlign w:val="center"/>
          </w:tcPr>
          <w:p w14:paraId="27FAF9A6" w14:textId="77777777" w:rsidR="00F70642" w:rsidRPr="002C5A57"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347" w:type="dxa"/>
            <w:vAlign w:val="center"/>
          </w:tcPr>
          <w:p w14:paraId="62481D9C" w14:textId="77777777" w:rsidR="00F70642" w:rsidRPr="00F70642" w:rsidRDefault="00F70642" w:rsidP="00F70642">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16</w:t>
            </w:r>
          </w:p>
        </w:tc>
      </w:tr>
    </w:tbl>
    <w:p w14:paraId="4855D28F" w14:textId="77777777" w:rsidR="00875077" w:rsidRPr="00875077" w:rsidRDefault="000449A9" w:rsidP="00875077">
      <w:pPr>
        <w:pStyle w:val="Heading3"/>
      </w:pPr>
      <w:bookmarkStart w:id="125" w:name="_Toc148371292"/>
      <w:bookmarkStart w:id="126" w:name="_Toc153879970"/>
      <w:r>
        <w:lastRenderedPageBreak/>
        <w:t>Increases in demand since 2019</w:t>
      </w:r>
      <w:bookmarkEnd w:id="125"/>
      <w:bookmarkEnd w:id="126"/>
    </w:p>
    <w:p w14:paraId="1F7B9E27" w14:textId="77777777" w:rsidR="001975C5" w:rsidRPr="00670519" w:rsidRDefault="000449A9" w:rsidP="000449A9">
      <w:pPr>
        <w:rPr>
          <w:bCs/>
          <w:color w:val="000000" w:themeColor="text1"/>
        </w:rPr>
      </w:pPr>
      <w:r w:rsidRPr="00670519">
        <w:rPr>
          <w:bCs/>
          <w:color w:val="000000" w:themeColor="text1"/>
        </w:rPr>
        <w:t>Over the past four years, increased demand had the most impact for</w:t>
      </w:r>
      <w:r w:rsidR="00661157" w:rsidRPr="00670519">
        <w:rPr>
          <w:bCs/>
          <w:color w:val="000000" w:themeColor="text1"/>
        </w:rPr>
        <w:t xml:space="preserve"> the following services.</w:t>
      </w:r>
      <w:r w:rsidR="00661157" w:rsidRPr="006E3276">
        <w:rPr>
          <w:b/>
          <w:color w:val="000000" w:themeColor="text1"/>
        </w:rPr>
        <w:t xml:space="preserve">  </w:t>
      </w:r>
      <w:r w:rsidR="00287F28" w:rsidRPr="00670519">
        <w:rPr>
          <w:bCs/>
          <w:color w:val="000000" w:themeColor="text1"/>
        </w:rPr>
        <w:t>Increases</w:t>
      </w:r>
      <w:r w:rsidR="00661157" w:rsidRPr="00670519">
        <w:rPr>
          <w:bCs/>
          <w:color w:val="000000" w:themeColor="text1"/>
        </w:rPr>
        <w:t xml:space="preserve"> in demand generally affected the whole of Yarra Ranges, unless stated otherwise:</w:t>
      </w:r>
    </w:p>
    <w:p w14:paraId="646F0EB7" w14:textId="77777777" w:rsidR="002966EB" w:rsidRPr="00F04445" w:rsidRDefault="002966EB" w:rsidP="002179F2">
      <w:pPr>
        <w:pStyle w:val="ListParagraph"/>
        <w:numPr>
          <w:ilvl w:val="0"/>
          <w:numId w:val="26"/>
        </w:numPr>
        <w:tabs>
          <w:tab w:val="left" w:pos="4348"/>
        </w:tabs>
        <w:spacing w:after="0" w:line="240" w:lineRule="auto"/>
        <w:jc w:val="left"/>
      </w:pPr>
      <w:r w:rsidRPr="00F04445">
        <w:t>Social connection and support (identified by 26 services).</w:t>
      </w:r>
      <w:r w:rsidR="00661157" w:rsidRPr="00F04445">
        <w:t xml:space="preserve">  This was an issue across Yarra Ranges, but also particularly in the Hills and the Valley.</w:t>
      </w:r>
    </w:p>
    <w:p w14:paraId="13946670" w14:textId="77777777" w:rsidR="002966EB" w:rsidRPr="00F04445" w:rsidRDefault="002966EB" w:rsidP="002179F2">
      <w:pPr>
        <w:pStyle w:val="ListParagraph"/>
        <w:numPr>
          <w:ilvl w:val="0"/>
          <w:numId w:val="26"/>
        </w:numPr>
        <w:tabs>
          <w:tab w:val="left" w:pos="4348"/>
        </w:tabs>
        <w:spacing w:after="0" w:line="240" w:lineRule="auto"/>
        <w:jc w:val="left"/>
      </w:pPr>
      <w:r w:rsidRPr="00F04445">
        <w:t>Housing and homelessness support (25).</w:t>
      </w:r>
      <w:r w:rsidR="001B4BCB" w:rsidRPr="00F04445">
        <w:t xml:space="preserve">  This was an issue across Yarra Ranges, but also particularly in the Hills and the Valley.</w:t>
      </w:r>
    </w:p>
    <w:p w14:paraId="3F2A9601" w14:textId="77777777" w:rsidR="002966EB" w:rsidRPr="00F04445" w:rsidRDefault="002966EB" w:rsidP="002179F2">
      <w:pPr>
        <w:pStyle w:val="ListParagraph"/>
        <w:numPr>
          <w:ilvl w:val="0"/>
          <w:numId w:val="26"/>
        </w:numPr>
        <w:tabs>
          <w:tab w:val="left" w:pos="4348"/>
        </w:tabs>
        <w:spacing w:after="0" w:line="240" w:lineRule="auto"/>
        <w:jc w:val="left"/>
      </w:pPr>
      <w:r w:rsidRPr="00F04445">
        <w:t>Parent, child and family services (18).</w:t>
      </w:r>
      <w:r w:rsidR="00661157" w:rsidRPr="00F04445">
        <w:t xml:space="preserve">  This was an issue across Yarra Ranges, but also particularly in the Hills and the Valley.</w:t>
      </w:r>
    </w:p>
    <w:p w14:paraId="5FC96A7F" w14:textId="77777777" w:rsidR="002966EB" w:rsidRPr="00F04445" w:rsidRDefault="002966EB" w:rsidP="002179F2">
      <w:pPr>
        <w:pStyle w:val="ListParagraph"/>
        <w:numPr>
          <w:ilvl w:val="0"/>
          <w:numId w:val="26"/>
        </w:numPr>
        <w:tabs>
          <w:tab w:val="left" w:pos="4348"/>
        </w:tabs>
        <w:spacing w:after="0" w:line="240" w:lineRule="auto"/>
        <w:jc w:val="left"/>
      </w:pPr>
      <w:r w:rsidRPr="00F04445">
        <w:t>Information, advice and referrals</w:t>
      </w:r>
      <w:r w:rsidR="00661157" w:rsidRPr="00F04445">
        <w:t xml:space="preserve"> </w:t>
      </w:r>
      <w:r w:rsidRPr="00F04445">
        <w:t>(15)</w:t>
      </w:r>
      <w:r w:rsidR="00F70642" w:rsidRPr="00F04445">
        <w:t>, with demand increasing across Yarra Ranges.</w:t>
      </w:r>
    </w:p>
    <w:p w14:paraId="4D076493" w14:textId="77777777" w:rsidR="002966EB" w:rsidRPr="00F04445" w:rsidRDefault="002966EB" w:rsidP="002179F2">
      <w:pPr>
        <w:pStyle w:val="ListParagraph"/>
        <w:numPr>
          <w:ilvl w:val="0"/>
          <w:numId w:val="26"/>
        </w:numPr>
        <w:tabs>
          <w:tab w:val="left" w:pos="4348"/>
        </w:tabs>
        <w:spacing w:after="0" w:line="240" w:lineRule="auto"/>
        <w:jc w:val="left"/>
      </w:pPr>
      <w:r w:rsidRPr="00F04445">
        <w:t>Youth services (12-25 year olds)</w:t>
      </w:r>
      <w:r w:rsidR="00661157" w:rsidRPr="00F04445">
        <w:t xml:space="preserve"> </w:t>
      </w:r>
      <w:r w:rsidRPr="00F04445">
        <w:t>(14)</w:t>
      </w:r>
      <w:r w:rsidR="00F70642" w:rsidRPr="00F04445">
        <w:t>, with demand increasing across Yarra Ranges.</w:t>
      </w:r>
    </w:p>
    <w:p w14:paraId="2FAA3E75" w14:textId="5A7C4947" w:rsidR="002966EB" w:rsidRPr="00F04445" w:rsidRDefault="002966EB" w:rsidP="002179F2">
      <w:pPr>
        <w:pStyle w:val="ListParagraph"/>
        <w:numPr>
          <w:ilvl w:val="0"/>
          <w:numId w:val="26"/>
        </w:numPr>
        <w:tabs>
          <w:tab w:val="left" w:pos="4348"/>
        </w:tabs>
        <w:spacing w:after="0" w:line="360" w:lineRule="auto"/>
        <w:jc w:val="left"/>
      </w:pPr>
      <w:r w:rsidRPr="00F04445">
        <w:t>Advocacy</w:t>
      </w:r>
      <w:r w:rsidR="00661157" w:rsidRPr="00F04445">
        <w:t xml:space="preserve"> </w:t>
      </w:r>
      <w:r w:rsidRPr="00F04445">
        <w:t>(13)</w:t>
      </w:r>
      <w:r w:rsidR="00F70642" w:rsidRPr="00F04445">
        <w:t>, with demand increasing across Yarra Ranges.</w:t>
      </w:r>
    </w:p>
    <w:p w14:paraId="312AED4A" w14:textId="77777777" w:rsidR="00833E73" w:rsidRDefault="000449A9" w:rsidP="000449A9">
      <w:pPr>
        <w:rPr>
          <w:bCs/>
          <w:color w:val="000000" w:themeColor="text1"/>
        </w:rPr>
      </w:pPr>
      <w:r w:rsidRPr="00670519">
        <w:rPr>
          <w:bCs/>
          <w:color w:val="000000" w:themeColor="text1"/>
        </w:rPr>
        <w:t>Overall, the</w:t>
      </w:r>
      <w:r w:rsidR="00445786" w:rsidRPr="00670519">
        <w:rPr>
          <w:bCs/>
          <w:color w:val="000000" w:themeColor="text1"/>
        </w:rPr>
        <w:t xml:space="preserve"> Hills and the Valley were </w:t>
      </w:r>
      <w:r w:rsidRPr="00670519">
        <w:rPr>
          <w:bCs/>
          <w:color w:val="000000" w:themeColor="text1"/>
        </w:rPr>
        <w:t xml:space="preserve">most likely to be seen as having rising demand for </w:t>
      </w:r>
      <w:r w:rsidR="00445786" w:rsidRPr="00670519">
        <w:rPr>
          <w:bCs/>
          <w:color w:val="000000" w:themeColor="text1"/>
        </w:rPr>
        <w:t xml:space="preserve">this group of </w:t>
      </w:r>
      <w:r w:rsidRPr="00670519">
        <w:rPr>
          <w:bCs/>
          <w:color w:val="000000" w:themeColor="text1"/>
        </w:rPr>
        <w:t>services.</w:t>
      </w:r>
    </w:p>
    <w:p w14:paraId="56DE011B" w14:textId="77777777" w:rsidR="00670519" w:rsidRDefault="00670519">
      <w:pPr>
        <w:jc w:val="left"/>
        <w:rPr>
          <w:rFonts w:asciiTheme="majorHAnsi" w:eastAsiaTheme="majorEastAsia" w:hAnsiTheme="majorHAnsi" w:cstheme="majorBidi"/>
          <w:b/>
          <w:bCs/>
          <w:i/>
          <w:iCs/>
          <w:color w:val="4F81BD" w:themeColor="accent1"/>
          <w:spacing w:val="15"/>
          <w:sz w:val="24"/>
        </w:rPr>
      </w:pPr>
      <w:r>
        <w:br w:type="page"/>
      </w:r>
    </w:p>
    <w:p w14:paraId="1DDD3EC1" w14:textId="77777777" w:rsidR="00670519" w:rsidRPr="002C5A57" w:rsidRDefault="00670519" w:rsidP="00670519">
      <w:pPr>
        <w:pStyle w:val="Subtitle"/>
        <w:rPr>
          <w:rFonts w:eastAsia="Times New Roman"/>
          <w:lang w:val="en-AU" w:eastAsia="en-AU"/>
        </w:rPr>
      </w:pPr>
      <w:r>
        <w:lastRenderedPageBreak/>
        <w:t xml:space="preserve">Other human services: </w:t>
      </w:r>
      <w:r w:rsidRPr="005956F6">
        <w:rPr>
          <w:rFonts w:eastAsia="Times New Roman"/>
          <w:lang w:val="en-AU" w:eastAsia="en-AU"/>
        </w:rPr>
        <w:t>Has your service noticed an increase in demand over the past four years? If yes, for which services and areas?</w:t>
      </w:r>
    </w:p>
    <w:tbl>
      <w:tblPr>
        <w:tblStyle w:val="GridTable5Dark-Accent11"/>
        <w:tblW w:w="9861" w:type="dxa"/>
        <w:tblLook w:val="04A0" w:firstRow="1" w:lastRow="0" w:firstColumn="1" w:lastColumn="0" w:noHBand="0" w:noVBand="1"/>
      </w:tblPr>
      <w:tblGrid>
        <w:gridCol w:w="2153"/>
        <w:gridCol w:w="950"/>
        <w:gridCol w:w="564"/>
        <w:gridCol w:w="735"/>
        <w:gridCol w:w="451"/>
        <w:gridCol w:w="859"/>
        <w:gridCol w:w="447"/>
        <w:gridCol w:w="825"/>
        <w:gridCol w:w="451"/>
        <w:gridCol w:w="1226"/>
        <w:gridCol w:w="448"/>
        <w:gridCol w:w="752"/>
      </w:tblGrid>
      <w:tr w:rsidR="00670519" w:rsidRPr="002C5A57" w14:paraId="68C91E9A" w14:textId="77777777" w:rsidTr="00A7650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53" w:type="dxa"/>
            <w:hideMark/>
          </w:tcPr>
          <w:p w14:paraId="4BBD32B3" w14:textId="77777777" w:rsidR="00670519" w:rsidRPr="002C5A57" w:rsidRDefault="00670519" w:rsidP="00A76508">
            <w:pPr>
              <w:jc w:val="left"/>
              <w:rPr>
                <w:rFonts w:eastAsia="Times New Roman" w:cs="Arial"/>
                <w:sz w:val="20"/>
                <w:szCs w:val="20"/>
                <w:lang w:val="en-AU" w:eastAsia="en-AU"/>
              </w:rPr>
            </w:pPr>
            <w:r w:rsidRPr="002C5A57">
              <w:rPr>
                <w:rFonts w:eastAsia="Times New Roman" w:cs="Arial"/>
                <w:sz w:val="20"/>
                <w:szCs w:val="20"/>
                <w:lang w:val="en-AU" w:eastAsia="en-AU"/>
              </w:rPr>
              <w:t>Question</w:t>
            </w:r>
          </w:p>
        </w:tc>
        <w:tc>
          <w:tcPr>
            <w:tcW w:w="1514" w:type="dxa"/>
            <w:gridSpan w:val="2"/>
            <w:hideMark/>
          </w:tcPr>
          <w:p w14:paraId="344EECE5"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Whole of Yarra Range</w:t>
            </w:r>
            <w:r>
              <w:rPr>
                <w:rFonts w:eastAsia="Times New Roman" w:cs="Arial"/>
                <w:sz w:val="20"/>
                <w:szCs w:val="20"/>
                <w:lang w:val="en-AU" w:eastAsia="en-AU"/>
              </w:rPr>
              <w:t>s</w:t>
            </w:r>
          </w:p>
        </w:tc>
        <w:tc>
          <w:tcPr>
            <w:tcW w:w="1186" w:type="dxa"/>
            <w:gridSpan w:val="2"/>
            <w:hideMark/>
          </w:tcPr>
          <w:p w14:paraId="52E2EE4C"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Hills</w:t>
            </w:r>
          </w:p>
          <w:p w14:paraId="66DCC308"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p>
        </w:tc>
        <w:tc>
          <w:tcPr>
            <w:tcW w:w="1306" w:type="dxa"/>
            <w:gridSpan w:val="2"/>
            <w:hideMark/>
          </w:tcPr>
          <w:p w14:paraId="3E32F98D"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Valley</w:t>
            </w:r>
          </w:p>
        </w:tc>
        <w:tc>
          <w:tcPr>
            <w:tcW w:w="1276" w:type="dxa"/>
            <w:gridSpan w:val="2"/>
            <w:hideMark/>
          </w:tcPr>
          <w:p w14:paraId="449C626D"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Urban</w:t>
            </w:r>
          </w:p>
          <w:p w14:paraId="3E78BF06"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 </w:t>
            </w:r>
          </w:p>
        </w:tc>
        <w:tc>
          <w:tcPr>
            <w:tcW w:w="1674" w:type="dxa"/>
            <w:gridSpan w:val="2"/>
            <w:hideMark/>
          </w:tcPr>
          <w:p w14:paraId="39451156"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2C5A57">
              <w:rPr>
                <w:rFonts w:eastAsia="Times New Roman" w:cs="Arial"/>
                <w:sz w:val="20"/>
                <w:szCs w:val="20"/>
                <w:lang w:val="en-AU" w:eastAsia="en-AU"/>
              </w:rPr>
              <w:t>Healesville/</w:t>
            </w:r>
            <w:r w:rsidRPr="002C5A57">
              <w:rPr>
                <w:rFonts w:eastAsia="Times New Roman" w:cs="Arial"/>
                <w:b w:val="0"/>
                <w:bCs w:val="0"/>
                <w:sz w:val="20"/>
                <w:szCs w:val="20"/>
                <w:lang w:val="en-AU" w:eastAsia="en-AU"/>
              </w:rPr>
              <w:t xml:space="preserve"> </w:t>
            </w:r>
            <w:r w:rsidRPr="002C5A57">
              <w:rPr>
                <w:rFonts w:eastAsia="Times New Roman" w:cs="Arial"/>
                <w:sz w:val="20"/>
                <w:szCs w:val="20"/>
                <w:lang w:val="en-AU" w:eastAsia="en-AU"/>
              </w:rPr>
              <w:t>Yarra Gle</w:t>
            </w:r>
            <w:r>
              <w:rPr>
                <w:rFonts w:eastAsia="Times New Roman" w:cs="Arial"/>
                <w:sz w:val="20"/>
                <w:szCs w:val="20"/>
                <w:lang w:val="en-AU" w:eastAsia="en-AU"/>
              </w:rPr>
              <w:t>n</w:t>
            </w:r>
            <w:r w:rsidRPr="002C5A57">
              <w:rPr>
                <w:rFonts w:eastAsia="Times New Roman" w:cs="Arial"/>
                <w:sz w:val="20"/>
                <w:szCs w:val="20"/>
                <w:lang w:val="en-AU" w:eastAsia="en-AU"/>
              </w:rPr>
              <w:t> </w:t>
            </w:r>
          </w:p>
        </w:tc>
        <w:tc>
          <w:tcPr>
            <w:tcW w:w="752" w:type="dxa"/>
            <w:hideMark/>
          </w:tcPr>
          <w:p w14:paraId="29B6E703" w14:textId="77777777" w:rsidR="00670519" w:rsidRPr="002C5A57" w:rsidRDefault="00670519" w:rsidP="00A7650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2C5A57">
              <w:rPr>
                <w:rFonts w:eastAsia="Times New Roman" w:cs="Arial"/>
                <w:sz w:val="20"/>
                <w:szCs w:val="20"/>
                <w:lang w:val="en-AU" w:eastAsia="en-AU"/>
              </w:rPr>
              <w:t>Total</w:t>
            </w:r>
          </w:p>
        </w:tc>
      </w:tr>
      <w:tr w:rsidR="00670519" w:rsidRPr="002C5A57" w14:paraId="0F8D0754"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06A7E2D9"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Aboriginal and Torres Strait Islander - specific health services</w:t>
            </w:r>
          </w:p>
        </w:tc>
        <w:tc>
          <w:tcPr>
            <w:tcW w:w="950" w:type="dxa"/>
            <w:vAlign w:val="center"/>
          </w:tcPr>
          <w:p w14:paraId="71B65DB2"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85%</w:t>
            </w:r>
          </w:p>
        </w:tc>
        <w:tc>
          <w:tcPr>
            <w:tcW w:w="564" w:type="dxa"/>
            <w:vAlign w:val="center"/>
          </w:tcPr>
          <w:p w14:paraId="7C355EB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c>
          <w:tcPr>
            <w:tcW w:w="735" w:type="dxa"/>
            <w:vAlign w:val="center"/>
          </w:tcPr>
          <w:p w14:paraId="267F5F6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c>
          <w:tcPr>
            <w:tcW w:w="451" w:type="dxa"/>
            <w:vAlign w:val="center"/>
          </w:tcPr>
          <w:p w14:paraId="7F7CEDC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76BADDE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79E0F05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45721832"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5170C1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20384EC3"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2B325859"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45740913"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r>
      <w:tr w:rsidR="00670519" w:rsidRPr="002C5A57" w14:paraId="486F40BB"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305EEACC"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Acute health care services</w:t>
            </w:r>
          </w:p>
        </w:tc>
        <w:tc>
          <w:tcPr>
            <w:tcW w:w="950" w:type="dxa"/>
            <w:vAlign w:val="center"/>
          </w:tcPr>
          <w:p w14:paraId="44626050"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86%</w:t>
            </w:r>
          </w:p>
        </w:tc>
        <w:tc>
          <w:tcPr>
            <w:tcW w:w="564" w:type="dxa"/>
            <w:vAlign w:val="center"/>
          </w:tcPr>
          <w:p w14:paraId="0D15AC7D"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12</w:t>
            </w:r>
          </w:p>
        </w:tc>
        <w:tc>
          <w:tcPr>
            <w:tcW w:w="735" w:type="dxa"/>
            <w:vAlign w:val="center"/>
          </w:tcPr>
          <w:p w14:paraId="1386FF92"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51" w:type="dxa"/>
            <w:vAlign w:val="center"/>
          </w:tcPr>
          <w:p w14:paraId="3D073471"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5873B9ED"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7" w:type="dxa"/>
            <w:vAlign w:val="center"/>
          </w:tcPr>
          <w:p w14:paraId="6AB0A1F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154398DE"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D4C3F55"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5126930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4FE3EDCE"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7626C562"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14</w:t>
            </w:r>
          </w:p>
        </w:tc>
      </w:tr>
      <w:tr w:rsidR="00670519" w:rsidRPr="002C5A57" w14:paraId="63E886B7"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6F1310C9"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Advocacy</w:t>
            </w:r>
          </w:p>
        </w:tc>
        <w:tc>
          <w:tcPr>
            <w:tcW w:w="950" w:type="dxa"/>
            <w:vAlign w:val="center"/>
          </w:tcPr>
          <w:p w14:paraId="4977DA7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87%</w:t>
            </w:r>
          </w:p>
        </w:tc>
        <w:tc>
          <w:tcPr>
            <w:tcW w:w="564" w:type="dxa"/>
            <w:vAlign w:val="center"/>
          </w:tcPr>
          <w:p w14:paraId="1604F35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735" w:type="dxa"/>
            <w:vAlign w:val="center"/>
          </w:tcPr>
          <w:p w14:paraId="56F8A1A8"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B5E7B5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12AE226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3D6B926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25" w:type="dxa"/>
            <w:vAlign w:val="center"/>
          </w:tcPr>
          <w:p w14:paraId="62DD4FD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F4CC8B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1FBC031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0AD0876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7CE7CE76"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r>
      <w:tr w:rsidR="00670519" w:rsidRPr="002C5A57" w14:paraId="7F2027D6"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6A851270"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Community safety</w:t>
            </w:r>
          </w:p>
        </w:tc>
        <w:tc>
          <w:tcPr>
            <w:tcW w:w="950" w:type="dxa"/>
            <w:vAlign w:val="center"/>
          </w:tcPr>
          <w:p w14:paraId="0E214B7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75%</w:t>
            </w:r>
          </w:p>
        </w:tc>
        <w:tc>
          <w:tcPr>
            <w:tcW w:w="564" w:type="dxa"/>
            <w:vAlign w:val="center"/>
          </w:tcPr>
          <w:p w14:paraId="2E59334E"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c>
          <w:tcPr>
            <w:tcW w:w="735" w:type="dxa"/>
            <w:vAlign w:val="center"/>
          </w:tcPr>
          <w:p w14:paraId="2F1202B7"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60FEF5F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302F6D4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2681425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47DB1138"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3A3076B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704767D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7E671AE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54814AD1"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r>
      <w:tr w:rsidR="00670519" w:rsidRPr="002C5A57" w14:paraId="165B497C"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0FA53CDF"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Services specifically for refugees and culturally and linguistically diverse groups</w:t>
            </w:r>
          </w:p>
        </w:tc>
        <w:tc>
          <w:tcPr>
            <w:tcW w:w="950" w:type="dxa"/>
            <w:vAlign w:val="center"/>
          </w:tcPr>
          <w:p w14:paraId="511D01D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93%</w:t>
            </w:r>
          </w:p>
        </w:tc>
        <w:tc>
          <w:tcPr>
            <w:tcW w:w="564" w:type="dxa"/>
            <w:vAlign w:val="center"/>
          </w:tcPr>
          <w:p w14:paraId="60DD66B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735" w:type="dxa"/>
            <w:vAlign w:val="center"/>
          </w:tcPr>
          <w:p w14:paraId="28BAFFE8"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8F8374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556E84E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7" w:type="dxa"/>
            <w:vAlign w:val="center"/>
          </w:tcPr>
          <w:p w14:paraId="0BEC618A"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0666AEA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C46BCA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30C0C5F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448" w:type="dxa"/>
            <w:vAlign w:val="center"/>
          </w:tcPr>
          <w:p w14:paraId="6E774009"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752" w:type="dxa"/>
            <w:vAlign w:val="center"/>
          </w:tcPr>
          <w:p w14:paraId="6FE09905"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14</w:t>
            </w:r>
          </w:p>
        </w:tc>
      </w:tr>
      <w:tr w:rsidR="00670519" w:rsidRPr="002C5A57" w14:paraId="38E0EED4"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471EC67B"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Employment, education and training</w:t>
            </w:r>
          </w:p>
        </w:tc>
        <w:tc>
          <w:tcPr>
            <w:tcW w:w="950" w:type="dxa"/>
            <w:vAlign w:val="center"/>
          </w:tcPr>
          <w:p w14:paraId="02B12B83"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88%</w:t>
            </w:r>
          </w:p>
        </w:tc>
        <w:tc>
          <w:tcPr>
            <w:tcW w:w="564" w:type="dxa"/>
            <w:vAlign w:val="center"/>
          </w:tcPr>
          <w:p w14:paraId="61DEF75C"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w:t>
            </w:r>
          </w:p>
        </w:tc>
        <w:tc>
          <w:tcPr>
            <w:tcW w:w="735" w:type="dxa"/>
            <w:vAlign w:val="center"/>
          </w:tcPr>
          <w:p w14:paraId="41C47C2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9DC056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78C8892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4042683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4EA6130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434BAB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05EC3A7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528C2A0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6635CC06"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r>
      <w:tr w:rsidR="00670519" w:rsidRPr="002C5A57" w14:paraId="633808E6"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2836FD07"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Gender equity programs</w:t>
            </w:r>
          </w:p>
        </w:tc>
        <w:tc>
          <w:tcPr>
            <w:tcW w:w="950" w:type="dxa"/>
            <w:vAlign w:val="center"/>
          </w:tcPr>
          <w:p w14:paraId="6095D05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564" w:type="dxa"/>
            <w:vAlign w:val="center"/>
          </w:tcPr>
          <w:p w14:paraId="6E67129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c>
          <w:tcPr>
            <w:tcW w:w="735" w:type="dxa"/>
            <w:vAlign w:val="center"/>
          </w:tcPr>
          <w:p w14:paraId="03411B6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73C4EB4C"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6483BB3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2CB33B6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72F9A36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6DFE4B81"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FA390C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50F5A79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7B2C07E6"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r>
      <w:tr w:rsidR="00670519" w:rsidRPr="002C5A57" w14:paraId="13A4BCDD"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77BA539E"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General practitioners/Medical clinic</w:t>
            </w:r>
          </w:p>
        </w:tc>
        <w:tc>
          <w:tcPr>
            <w:tcW w:w="950" w:type="dxa"/>
            <w:vAlign w:val="center"/>
          </w:tcPr>
          <w:p w14:paraId="4226BC1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83%</w:t>
            </w:r>
          </w:p>
        </w:tc>
        <w:tc>
          <w:tcPr>
            <w:tcW w:w="564" w:type="dxa"/>
            <w:vAlign w:val="center"/>
          </w:tcPr>
          <w:p w14:paraId="630AF3E8"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735" w:type="dxa"/>
            <w:vAlign w:val="center"/>
          </w:tcPr>
          <w:p w14:paraId="363BE98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337B404E"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1A5EBCC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17%</w:t>
            </w:r>
          </w:p>
        </w:tc>
        <w:tc>
          <w:tcPr>
            <w:tcW w:w="447" w:type="dxa"/>
            <w:vAlign w:val="center"/>
          </w:tcPr>
          <w:p w14:paraId="3F7C692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22DB78C7"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8B5422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3CB8E163"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1BAB646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1937FAFF"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r>
      <w:tr w:rsidR="00670519" w:rsidRPr="002C5A57" w14:paraId="5A6EDC7A"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31EE34EA"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Housing and homelessness support</w:t>
            </w:r>
          </w:p>
        </w:tc>
        <w:tc>
          <w:tcPr>
            <w:tcW w:w="950" w:type="dxa"/>
            <w:vAlign w:val="center"/>
          </w:tcPr>
          <w:p w14:paraId="1A70CB8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79%</w:t>
            </w:r>
          </w:p>
        </w:tc>
        <w:tc>
          <w:tcPr>
            <w:tcW w:w="564" w:type="dxa"/>
            <w:vAlign w:val="center"/>
          </w:tcPr>
          <w:p w14:paraId="743DB231"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19</w:t>
            </w:r>
          </w:p>
        </w:tc>
        <w:tc>
          <w:tcPr>
            <w:tcW w:w="735" w:type="dxa"/>
            <w:vAlign w:val="center"/>
          </w:tcPr>
          <w:p w14:paraId="7DE9F70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13B804F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3</w:t>
            </w:r>
          </w:p>
        </w:tc>
        <w:tc>
          <w:tcPr>
            <w:tcW w:w="859" w:type="dxa"/>
            <w:vAlign w:val="center"/>
          </w:tcPr>
          <w:p w14:paraId="15A45892"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47" w:type="dxa"/>
            <w:vAlign w:val="center"/>
          </w:tcPr>
          <w:p w14:paraId="5CE699C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3</w:t>
            </w:r>
          </w:p>
        </w:tc>
        <w:tc>
          <w:tcPr>
            <w:tcW w:w="825" w:type="dxa"/>
            <w:vAlign w:val="center"/>
          </w:tcPr>
          <w:p w14:paraId="15A63EB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25C18B2A"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1226" w:type="dxa"/>
            <w:vAlign w:val="center"/>
          </w:tcPr>
          <w:p w14:paraId="0D048E12"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448" w:type="dxa"/>
            <w:vAlign w:val="center"/>
          </w:tcPr>
          <w:p w14:paraId="02CB0AC8"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752" w:type="dxa"/>
            <w:vAlign w:val="center"/>
          </w:tcPr>
          <w:p w14:paraId="42693DA6"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24</w:t>
            </w:r>
          </w:p>
        </w:tc>
      </w:tr>
      <w:tr w:rsidR="00670519" w:rsidRPr="002C5A57" w14:paraId="3AD5BB2F"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6A0D16A0"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Information, advice and referrals</w:t>
            </w:r>
          </w:p>
        </w:tc>
        <w:tc>
          <w:tcPr>
            <w:tcW w:w="950" w:type="dxa"/>
            <w:vAlign w:val="center"/>
          </w:tcPr>
          <w:p w14:paraId="1329DDF5"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564" w:type="dxa"/>
            <w:vAlign w:val="center"/>
          </w:tcPr>
          <w:p w14:paraId="4834ADB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735" w:type="dxa"/>
            <w:vAlign w:val="center"/>
          </w:tcPr>
          <w:p w14:paraId="27F8F151"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144E6DD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1FD9B56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7E108BB3"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5BCC521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4875B370"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6671B84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33B7B83D"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2A23CF55"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r>
      <w:tr w:rsidR="00670519" w:rsidRPr="002C5A57" w14:paraId="2F23DCED"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347AC29B"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Legal services</w:t>
            </w:r>
          </w:p>
        </w:tc>
        <w:tc>
          <w:tcPr>
            <w:tcW w:w="950" w:type="dxa"/>
            <w:vAlign w:val="center"/>
          </w:tcPr>
          <w:p w14:paraId="6488878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75%</w:t>
            </w:r>
          </w:p>
        </w:tc>
        <w:tc>
          <w:tcPr>
            <w:tcW w:w="564" w:type="dxa"/>
            <w:vAlign w:val="center"/>
          </w:tcPr>
          <w:p w14:paraId="64C524D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735" w:type="dxa"/>
            <w:vAlign w:val="center"/>
          </w:tcPr>
          <w:p w14:paraId="7A23D054"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4AFC208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59" w:type="dxa"/>
            <w:vAlign w:val="center"/>
          </w:tcPr>
          <w:p w14:paraId="45779D4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47" w:type="dxa"/>
            <w:vAlign w:val="center"/>
          </w:tcPr>
          <w:p w14:paraId="18D8766C"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4343BC5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w:t>
            </w:r>
          </w:p>
        </w:tc>
        <w:tc>
          <w:tcPr>
            <w:tcW w:w="451" w:type="dxa"/>
            <w:vAlign w:val="center"/>
          </w:tcPr>
          <w:p w14:paraId="189E1F4B"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05233C1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33C6036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4E7D11E2"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12</w:t>
            </w:r>
          </w:p>
        </w:tc>
      </w:tr>
      <w:tr w:rsidR="00670519" w:rsidRPr="002C5A57" w14:paraId="02371964"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0DDF3110"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Parent, child and family services</w:t>
            </w:r>
          </w:p>
        </w:tc>
        <w:tc>
          <w:tcPr>
            <w:tcW w:w="950" w:type="dxa"/>
            <w:vAlign w:val="center"/>
          </w:tcPr>
          <w:p w14:paraId="4669F8CC"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91%</w:t>
            </w:r>
          </w:p>
        </w:tc>
        <w:tc>
          <w:tcPr>
            <w:tcW w:w="564" w:type="dxa"/>
            <w:vAlign w:val="center"/>
          </w:tcPr>
          <w:p w14:paraId="6A7A769C"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w:t>
            </w:r>
          </w:p>
        </w:tc>
        <w:tc>
          <w:tcPr>
            <w:tcW w:w="735" w:type="dxa"/>
            <w:vAlign w:val="center"/>
          </w:tcPr>
          <w:p w14:paraId="772529F7"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67C7ED20"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7BE0E353"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47" w:type="dxa"/>
            <w:vAlign w:val="center"/>
          </w:tcPr>
          <w:p w14:paraId="7D7DED45"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825" w:type="dxa"/>
            <w:vAlign w:val="center"/>
          </w:tcPr>
          <w:p w14:paraId="630475A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3D22CF81"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7B7F4C0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5D954D70"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43C89CE0"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11</w:t>
            </w:r>
          </w:p>
        </w:tc>
      </w:tr>
      <w:tr w:rsidR="00670519" w:rsidRPr="002C5A57" w14:paraId="08B5F6E2"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16D5C6E8"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Social connection and support</w:t>
            </w:r>
          </w:p>
        </w:tc>
        <w:tc>
          <w:tcPr>
            <w:tcW w:w="950" w:type="dxa"/>
            <w:vAlign w:val="center"/>
          </w:tcPr>
          <w:p w14:paraId="223C60E4"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564" w:type="dxa"/>
            <w:vAlign w:val="center"/>
          </w:tcPr>
          <w:p w14:paraId="015DD49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c>
          <w:tcPr>
            <w:tcW w:w="735" w:type="dxa"/>
            <w:vAlign w:val="center"/>
          </w:tcPr>
          <w:p w14:paraId="07B0419A"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FD167A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6F81FAD8"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6881271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3DC688AF"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47672C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F1ED20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6C6D23AC"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31FE6D5A"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15</w:t>
            </w:r>
          </w:p>
        </w:tc>
      </w:tr>
      <w:tr w:rsidR="00670519" w:rsidRPr="002C5A57" w14:paraId="07B498D2"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47CCDFC4"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Sport and leisure</w:t>
            </w:r>
          </w:p>
        </w:tc>
        <w:tc>
          <w:tcPr>
            <w:tcW w:w="950" w:type="dxa"/>
            <w:vAlign w:val="center"/>
          </w:tcPr>
          <w:p w14:paraId="19B14DB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564" w:type="dxa"/>
            <w:vAlign w:val="center"/>
          </w:tcPr>
          <w:p w14:paraId="41FFA52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735" w:type="dxa"/>
            <w:vAlign w:val="center"/>
          </w:tcPr>
          <w:p w14:paraId="076F6EB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58F6EFAB"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14554BC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27484D1C"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1BC2F9C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1F4E92A"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BA1A7A1"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13A8AE3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493169CC"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r>
      <w:tr w:rsidR="00670519" w:rsidRPr="002C5A57" w14:paraId="5A9F565D"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36575E5F"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Transport services</w:t>
            </w:r>
          </w:p>
        </w:tc>
        <w:tc>
          <w:tcPr>
            <w:tcW w:w="950" w:type="dxa"/>
            <w:vAlign w:val="center"/>
          </w:tcPr>
          <w:p w14:paraId="50CC313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73%</w:t>
            </w:r>
          </w:p>
        </w:tc>
        <w:tc>
          <w:tcPr>
            <w:tcW w:w="564" w:type="dxa"/>
            <w:vAlign w:val="center"/>
          </w:tcPr>
          <w:p w14:paraId="4487CDA3"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16</w:t>
            </w:r>
          </w:p>
        </w:tc>
        <w:tc>
          <w:tcPr>
            <w:tcW w:w="735" w:type="dxa"/>
            <w:vAlign w:val="center"/>
          </w:tcPr>
          <w:p w14:paraId="28E8BFD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51" w:type="dxa"/>
            <w:vAlign w:val="center"/>
          </w:tcPr>
          <w:p w14:paraId="04140B2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0FFC7033"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23%</w:t>
            </w:r>
          </w:p>
        </w:tc>
        <w:tc>
          <w:tcPr>
            <w:tcW w:w="447" w:type="dxa"/>
            <w:vAlign w:val="center"/>
          </w:tcPr>
          <w:p w14:paraId="6268FB43"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825" w:type="dxa"/>
            <w:vAlign w:val="center"/>
          </w:tcPr>
          <w:p w14:paraId="707C3605"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5%</w:t>
            </w:r>
          </w:p>
        </w:tc>
        <w:tc>
          <w:tcPr>
            <w:tcW w:w="451" w:type="dxa"/>
            <w:vAlign w:val="center"/>
          </w:tcPr>
          <w:p w14:paraId="6831413E"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1226" w:type="dxa"/>
            <w:vAlign w:val="center"/>
          </w:tcPr>
          <w:p w14:paraId="44A0E939"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9%</w:t>
            </w:r>
          </w:p>
        </w:tc>
        <w:tc>
          <w:tcPr>
            <w:tcW w:w="448" w:type="dxa"/>
            <w:vAlign w:val="center"/>
          </w:tcPr>
          <w:p w14:paraId="6C2019A7"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752" w:type="dxa"/>
            <w:vAlign w:val="center"/>
          </w:tcPr>
          <w:p w14:paraId="268515BA"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22</w:t>
            </w:r>
          </w:p>
        </w:tc>
      </w:tr>
      <w:tr w:rsidR="00670519" w:rsidRPr="002C5A57" w14:paraId="01A440A7" w14:textId="77777777" w:rsidTr="00A76508">
        <w:trPr>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2DC106CD"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Volunteer training and referrals</w:t>
            </w:r>
          </w:p>
        </w:tc>
        <w:tc>
          <w:tcPr>
            <w:tcW w:w="950" w:type="dxa"/>
            <w:vAlign w:val="center"/>
          </w:tcPr>
          <w:p w14:paraId="612EB838"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100%</w:t>
            </w:r>
          </w:p>
        </w:tc>
        <w:tc>
          <w:tcPr>
            <w:tcW w:w="564" w:type="dxa"/>
            <w:vAlign w:val="center"/>
          </w:tcPr>
          <w:p w14:paraId="585E1CB3"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c>
          <w:tcPr>
            <w:tcW w:w="735" w:type="dxa"/>
            <w:vAlign w:val="center"/>
          </w:tcPr>
          <w:p w14:paraId="2D7FEF7F"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2013A744"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59" w:type="dxa"/>
            <w:vAlign w:val="center"/>
          </w:tcPr>
          <w:p w14:paraId="2D04A429"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261A852C"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6273BF60"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D81B047"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3544492"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8" w:type="dxa"/>
            <w:vAlign w:val="center"/>
          </w:tcPr>
          <w:p w14:paraId="12D77866" w14:textId="77777777" w:rsidR="00670519" w:rsidRPr="002C5A57"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752" w:type="dxa"/>
            <w:vAlign w:val="center"/>
          </w:tcPr>
          <w:p w14:paraId="6F328EFC" w14:textId="77777777" w:rsidR="00670519" w:rsidRPr="00F70642" w:rsidRDefault="00670519" w:rsidP="00A7650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4</w:t>
            </w:r>
          </w:p>
        </w:tc>
      </w:tr>
      <w:tr w:rsidR="00670519" w:rsidRPr="002C5A57" w14:paraId="5FF33D80" w14:textId="77777777" w:rsidTr="00A765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53" w:type="dxa"/>
            <w:vAlign w:val="center"/>
          </w:tcPr>
          <w:p w14:paraId="1550F7C0" w14:textId="77777777" w:rsidR="00670519" w:rsidRPr="00F70642" w:rsidRDefault="00670519" w:rsidP="00A76508">
            <w:pPr>
              <w:jc w:val="left"/>
              <w:rPr>
                <w:rFonts w:eastAsia="Times New Roman" w:cs="Arial"/>
                <w:sz w:val="20"/>
                <w:szCs w:val="20"/>
                <w:lang w:val="en-AU" w:eastAsia="en-AU"/>
              </w:rPr>
            </w:pPr>
            <w:r w:rsidRPr="00F70642">
              <w:rPr>
                <w:rFonts w:eastAsia="Times New Roman" w:cs="Arial"/>
                <w:sz w:val="20"/>
                <w:szCs w:val="20"/>
                <w:lang w:val="en-AU" w:eastAsia="en-AU"/>
              </w:rPr>
              <w:t>Youth services (12-25 year olds)</w:t>
            </w:r>
          </w:p>
        </w:tc>
        <w:tc>
          <w:tcPr>
            <w:tcW w:w="950" w:type="dxa"/>
            <w:vAlign w:val="center"/>
          </w:tcPr>
          <w:p w14:paraId="5E3D334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81%</w:t>
            </w:r>
          </w:p>
        </w:tc>
        <w:tc>
          <w:tcPr>
            <w:tcW w:w="564" w:type="dxa"/>
            <w:vAlign w:val="center"/>
          </w:tcPr>
          <w:p w14:paraId="6CE413EC"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735" w:type="dxa"/>
            <w:vAlign w:val="center"/>
          </w:tcPr>
          <w:p w14:paraId="04DD3C06"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13%</w:t>
            </w:r>
          </w:p>
        </w:tc>
        <w:tc>
          <w:tcPr>
            <w:tcW w:w="451" w:type="dxa"/>
            <w:vAlign w:val="center"/>
          </w:tcPr>
          <w:p w14:paraId="36546C4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2</w:t>
            </w:r>
          </w:p>
        </w:tc>
        <w:tc>
          <w:tcPr>
            <w:tcW w:w="859" w:type="dxa"/>
            <w:vAlign w:val="center"/>
          </w:tcPr>
          <w:p w14:paraId="5FC9A452"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47" w:type="dxa"/>
            <w:vAlign w:val="center"/>
          </w:tcPr>
          <w:p w14:paraId="55B1CC28"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825" w:type="dxa"/>
            <w:vAlign w:val="center"/>
          </w:tcPr>
          <w:p w14:paraId="20F209BA"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451" w:type="dxa"/>
            <w:vAlign w:val="center"/>
          </w:tcPr>
          <w:p w14:paraId="006BED54"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0</w:t>
            </w:r>
          </w:p>
        </w:tc>
        <w:tc>
          <w:tcPr>
            <w:tcW w:w="1226" w:type="dxa"/>
            <w:vAlign w:val="center"/>
          </w:tcPr>
          <w:p w14:paraId="477C714D"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6%</w:t>
            </w:r>
          </w:p>
        </w:tc>
        <w:tc>
          <w:tcPr>
            <w:tcW w:w="448" w:type="dxa"/>
            <w:vAlign w:val="center"/>
          </w:tcPr>
          <w:p w14:paraId="0C138340" w14:textId="77777777" w:rsidR="00670519" w:rsidRPr="002C5A57"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w:t>
            </w:r>
          </w:p>
        </w:tc>
        <w:tc>
          <w:tcPr>
            <w:tcW w:w="752" w:type="dxa"/>
            <w:vAlign w:val="center"/>
          </w:tcPr>
          <w:p w14:paraId="639ED8E2" w14:textId="77777777" w:rsidR="00670519" w:rsidRPr="00F70642" w:rsidRDefault="00670519" w:rsidP="00A7650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F70642">
              <w:rPr>
                <w:rFonts w:eastAsia="Times New Roman" w:cs="Arial"/>
                <w:color w:val="000000"/>
                <w:sz w:val="20"/>
                <w:szCs w:val="20"/>
                <w:lang w:val="en-AU" w:eastAsia="en-AU"/>
              </w:rPr>
              <w:t>16</w:t>
            </w:r>
          </w:p>
        </w:tc>
      </w:tr>
    </w:tbl>
    <w:p w14:paraId="118B4AD1" w14:textId="77777777" w:rsidR="00670519" w:rsidRDefault="00670519" w:rsidP="00670519"/>
    <w:p w14:paraId="27C1FC4F" w14:textId="77777777" w:rsidR="00670519" w:rsidRPr="00670519" w:rsidRDefault="00670519" w:rsidP="00670519">
      <w:pPr>
        <w:rPr>
          <w:bCs/>
          <w:color w:val="000000" w:themeColor="text1"/>
        </w:rPr>
      </w:pPr>
    </w:p>
    <w:p w14:paraId="57F92802" w14:textId="77777777" w:rsidR="00670519" w:rsidRPr="00670519" w:rsidRDefault="00670519" w:rsidP="000449A9">
      <w:pPr>
        <w:rPr>
          <w:bCs/>
          <w:color w:val="000000" w:themeColor="text1"/>
        </w:rPr>
      </w:pPr>
    </w:p>
    <w:p w14:paraId="0C80AF3E" w14:textId="77777777" w:rsidR="00833E73" w:rsidRDefault="00833E73">
      <w:pPr>
        <w:jc w:val="left"/>
        <w:rPr>
          <w:b/>
          <w:color w:val="FF0000"/>
        </w:rPr>
      </w:pPr>
      <w:r>
        <w:rPr>
          <w:b/>
          <w:color w:val="FF0000"/>
        </w:rPr>
        <w:br w:type="page"/>
      </w:r>
    </w:p>
    <w:p w14:paraId="3FCFA12F" w14:textId="77777777" w:rsidR="00833E73" w:rsidRDefault="00A911DA" w:rsidP="00833E73">
      <w:pPr>
        <w:pStyle w:val="Heading2"/>
      </w:pPr>
      <w:bookmarkStart w:id="127" w:name="_Toc148371293"/>
      <w:bookmarkStart w:id="128" w:name="_Toc153879971"/>
      <w:r>
        <w:lastRenderedPageBreak/>
        <w:t>S</w:t>
      </w:r>
      <w:r w:rsidR="00BF6CDB">
        <w:t>ervice g</w:t>
      </w:r>
      <w:r w:rsidR="00833E73">
        <w:t xml:space="preserve">aps and challenges </w:t>
      </w:r>
      <w:r w:rsidR="00BF6CDB">
        <w:t xml:space="preserve">for </w:t>
      </w:r>
      <w:r w:rsidR="00F432AD">
        <w:t xml:space="preserve">different </w:t>
      </w:r>
      <w:r w:rsidR="004E55F6">
        <w:t xml:space="preserve">population </w:t>
      </w:r>
      <w:r w:rsidR="00F432AD">
        <w:t>groups</w:t>
      </w:r>
      <w:bookmarkEnd w:id="127"/>
      <w:bookmarkEnd w:id="128"/>
    </w:p>
    <w:p w14:paraId="1B6762BD" w14:textId="77777777" w:rsidR="004E40B5" w:rsidRPr="00F04445" w:rsidRDefault="004E40B5" w:rsidP="004E40B5">
      <w:r w:rsidRPr="00F04445">
        <w:t>Services were asked an open ended question about the service gaps and challenges for different groups in the community.  Whilst some responses were specific to particular groups (e.g., physical access to facilities for persons with disability), there were several themes which recurred across different groups.  The main recurring themes were:</w:t>
      </w:r>
    </w:p>
    <w:p w14:paraId="6843BE41" w14:textId="77777777" w:rsidR="004E40B5" w:rsidRPr="00F04445" w:rsidRDefault="004E40B5" w:rsidP="002179F2">
      <w:pPr>
        <w:pStyle w:val="ListParagraph"/>
        <w:numPr>
          <w:ilvl w:val="0"/>
          <w:numId w:val="44"/>
        </w:numPr>
      </w:pPr>
      <w:r w:rsidRPr="00F04445">
        <w:t>Mental health issues and service access (23 mentions).</w:t>
      </w:r>
    </w:p>
    <w:p w14:paraId="09E6BC67" w14:textId="77777777" w:rsidR="004E40B5" w:rsidRPr="00F04445" w:rsidRDefault="004E40B5" w:rsidP="002179F2">
      <w:pPr>
        <w:pStyle w:val="ListParagraph"/>
        <w:numPr>
          <w:ilvl w:val="0"/>
          <w:numId w:val="44"/>
        </w:numPr>
      </w:pPr>
      <w:r w:rsidRPr="00F04445">
        <w:t>Carer support and respite care (16).</w:t>
      </w:r>
    </w:p>
    <w:p w14:paraId="73D66766" w14:textId="77777777" w:rsidR="004E40B5" w:rsidRPr="00F04445" w:rsidRDefault="004E40B5" w:rsidP="002179F2">
      <w:pPr>
        <w:pStyle w:val="ListParagraph"/>
        <w:numPr>
          <w:ilvl w:val="0"/>
          <w:numId w:val="44"/>
        </w:numPr>
      </w:pPr>
      <w:r w:rsidRPr="00F04445">
        <w:t>Culturally safe services (15).</w:t>
      </w:r>
    </w:p>
    <w:p w14:paraId="0349A5CD" w14:textId="77777777" w:rsidR="004E40B5" w:rsidRPr="00F04445" w:rsidRDefault="004E40B5" w:rsidP="002179F2">
      <w:pPr>
        <w:pStyle w:val="ListParagraph"/>
        <w:numPr>
          <w:ilvl w:val="0"/>
          <w:numId w:val="44"/>
        </w:numPr>
      </w:pPr>
      <w:r w:rsidRPr="00F04445">
        <w:t>Access to services and unmet demand for services (14), and GP access (4).</w:t>
      </w:r>
    </w:p>
    <w:p w14:paraId="3B6A52C2" w14:textId="77777777" w:rsidR="004E40B5" w:rsidRPr="00F04445" w:rsidRDefault="004E40B5" w:rsidP="002179F2">
      <w:pPr>
        <w:pStyle w:val="ListParagraph"/>
        <w:numPr>
          <w:ilvl w:val="0"/>
          <w:numId w:val="44"/>
        </w:numPr>
      </w:pPr>
      <w:r w:rsidRPr="00F04445">
        <w:t>Transport access (12).</w:t>
      </w:r>
    </w:p>
    <w:p w14:paraId="78F5B989" w14:textId="77777777" w:rsidR="004E40B5" w:rsidRPr="00F04445" w:rsidRDefault="004E40B5" w:rsidP="002179F2">
      <w:pPr>
        <w:pStyle w:val="ListParagraph"/>
        <w:numPr>
          <w:ilvl w:val="0"/>
          <w:numId w:val="44"/>
        </w:numPr>
      </w:pPr>
      <w:r w:rsidRPr="00F04445">
        <w:t>Affordable appropriate housing (10).</w:t>
      </w:r>
    </w:p>
    <w:p w14:paraId="05DBC48B" w14:textId="77777777" w:rsidR="004E40B5" w:rsidRPr="00F04445" w:rsidRDefault="004E40B5" w:rsidP="002179F2">
      <w:pPr>
        <w:pStyle w:val="ListParagraph"/>
        <w:numPr>
          <w:ilvl w:val="0"/>
          <w:numId w:val="44"/>
        </w:numPr>
      </w:pPr>
      <w:r w:rsidRPr="00F04445">
        <w:t>Cost of living (10).</w:t>
      </w:r>
    </w:p>
    <w:p w14:paraId="5B0FC111" w14:textId="77777777" w:rsidR="004E40B5" w:rsidRPr="00F04445" w:rsidRDefault="004E40B5" w:rsidP="002179F2">
      <w:pPr>
        <w:pStyle w:val="ListParagraph"/>
        <w:numPr>
          <w:ilvl w:val="0"/>
          <w:numId w:val="44"/>
        </w:numPr>
      </w:pPr>
      <w:r w:rsidRPr="00F04445">
        <w:t>The need for more social groups and activities (4), particularly for LGBTIQA+ and gender diverse residents (8).</w:t>
      </w:r>
    </w:p>
    <w:p w14:paraId="066E8857" w14:textId="77777777" w:rsidR="004E40B5" w:rsidRPr="00F04445" w:rsidRDefault="004E40B5" w:rsidP="002179F2">
      <w:pPr>
        <w:pStyle w:val="ListParagraph"/>
        <w:numPr>
          <w:ilvl w:val="0"/>
          <w:numId w:val="44"/>
        </w:numPr>
      </w:pPr>
      <w:r w:rsidRPr="00F04445">
        <w:t>Isolation and loneliness (7).</w:t>
      </w:r>
    </w:p>
    <w:p w14:paraId="597118F1" w14:textId="77777777" w:rsidR="004E40B5" w:rsidRPr="00F04445" w:rsidRDefault="004E40B5" w:rsidP="002179F2">
      <w:pPr>
        <w:pStyle w:val="ListParagraph"/>
        <w:numPr>
          <w:ilvl w:val="0"/>
          <w:numId w:val="44"/>
        </w:numPr>
      </w:pPr>
      <w:r w:rsidRPr="00F04445">
        <w:t>Access to family and children's services (5).</w:t>
      </w:r>
    </w:p>
    <w:p w14:paraId="62D6BD40" w14:textId="77777777" w:rsidR="004E40B5" w:rsidRPr="00F04445" w:rsidRDefault="004E40B5" w:rsidP="002179F2">
      <w:pPr>
        <w:pStyle w:val="ListParagraph"/>
        <w:numPr>
          <w:ilvl w:val="0"/>
          <w:numId w:val="44"/>
        </w:numPr>
      </w:pPr>
      <w:r w:rsidRPr="00F04445">
        <w:t>Domestic violence &amp; services (5).</w:t>
      </w:r>
    </w:p>
    <w:p w14:paraId="63272913" w14:textId="77777777" w:rsidR="004E40B5" w:rsidRPr="00F04445" w:rsidRDefault="004E40B5" w:rsidP="002179F2">
      <w:pPr>
        <w:pStyle w:val="ListParagraph"/>
        <w:numPr>
          <w:ilvl w:val="0"/>
          <w:numId w:val="44"/>
        </w:numPr>
      </w:pPr>
      <w:r w:rsidRPr="00F04445">
        <w:t>Financial planning and counselling/education (4).</w:t>
      </w:r>
    </w:p>
    <w:p w14:paraId="705F9C29" w14:textId="77777777" w:rsidR="004E40B5" w:rsidRPr="00F04445" w:rsidRDefault="004E40B5" w:rsidP="002179F2">
      <w:pPr>
        <w:pStyle w:val="ListParagraph"/>
        <w:numPr>
          <w:ilvl w:val="0"/>
          <w:numId w:val="44"/>
        </w:numPr>
      </w:pPr>
      <w:r w:rsidRPr="00F04445">
        <w:t>Pharmacy and allied health service access (4).</w:t>
      </w:r>
    </w:p>
    <w:p w14:paraId="1EF6BE11" w14:textId="77777777" w:rsidR="004E40B5" w:rsidRPr="00F04445" w:rsidRDefault="004E40B5" w:rsidP="002179F2">
      <w:pPr>
        <w:pStyle w:val="ListParagraph"/>
        <w:numPr>
          <w:ilvl w:val="0"/>
          <w:numId w:val="44"/>
        </w:numPr>
      </w:pPr>
      <w:r w:rsidRPr="00F04445">
        <w:t>Physically accessible facilities (4).</w:t>
      </w:r>
    </w:p>
    <w:p w14:paraId="7AE65EAD" w14:textId="77777777" w:rsidR="004E40B5" w:rsidRDefault="004E40B5" w:rsidP="004E40B5">
      <w:r>
        <w:t>There were also recurring themes within each client group, as follows.</w:t>
      </w:r>
    </w:p>
    <w:p w14:paraId="72CAFE24" w14:textId="77777777" w:rsidR="004E40B5" w:rsidRDefault="004E40B5" w:rsidP="002179F2">
      <w:pPr>
        <w:pStyle w:val="ListParagraph"/>
        <w:numPr>
          <w:ilvl w:val="0"/>
          <w:numId w:val="45"/>
        </w:numPr>
      </w:pPr>
      <w:r>
        <w:t>The main themes for service gaps and challenges for women were mental health, family violence, GP and health service access, cost of living, and affordable housing.</w:t>
      </w:r>
    </w:p>
    <w:p w14:paraId="7084AF79" w14:textId="77777777" w:rsidR="004E40B5" w:rsidRDefault="004E40B5" w:rsidP="002179F2">
      <w:pPr>
        <w:pStyle w:val="ListParagraph"/>
        <w:numPr>
          <w:ilvl w:val="0"/>
          <w:numId w:val="45"/>
        </w:numPr>
      </w:pPr>
      <w:r>
        <w:t>The main service gaps and challenges for men related to social groups and isolation/loneliness; and support and parenting services.</w:t>
      </w:r>
    </w:p>
    <w:p w14:paraId="2D4CB3AA" w14:textId="77777777" w:rsidR="004E40B5" w:rsidRDefault="004E40B5" w:rsidP="002179F2">
      <w:pPr>
        <w:pStyle w:val="ListParagraph"/>
        <w:numPr>
          <w:ilvl w:val="0"/>
          <w:numId w:val="45"/>
        </w:numPr>
      </w:pPr>
      <w:r>
        <w:t>For children and families, service access was by far the main service gap, in terms of lack of specialist allied health and mental health services, and lack of affordable services.</w:t>
      </w:r>
    </w:p>
    <w:p w14:paraId="72953A3A" w14:textId="128187C8" w:rsidR="004E40B5" w:rsidRPr="00792ACC" w:rsidRDefault="004E40B5" w:rsidP="002179F2">
      <w:pPr>
        <w:pStyle w:val="ListParagraph"/>
        <w:numPr>
          <w:ilvl w:val="0"/>
          <w:numId w:val="45"/>
        </w:numPr>
        <w:rPr>
          <w:bCs/>
        </w:rPr>
      </w:pPr>
      <w:r w:rsidRPr="004C067E">
        <w:t xml:space="preserve">For young people, mental health </w:t>
      </w:r>
      <w:r>
        <w:t xml:space="preserve">issues and lack of mental health services was the main theme identified.  </w:t>
      </w:r>
      <w:r w:rsidR="00B9516F">
        <w:t>Service issues</w:t>
      </w:r>
      <w:r w:rsidR="00B9516F" w:rsidRPr="00792ACC">
        <w:rPr>
          <w:bCs/>
        </w:rPr>
        <w:t xml:space="preserve"> included waiting lists, affordability, counselling for vulnerable young people, impact</w:t>
      </w:r>
      <w:r w:rsidR="00B9516F">
        <w:rPr>
          <w:bCs/>
        </w:rPr>
        <w:t>s</w:t>
      </w:r>
      <w:r w:rsidR="00B9516F" w:rsidRPr="00792ACC">
        <w:rPr>
          <w:bCs/>
        </w:rPr>
        <w:t xml:space="preserve"> of closing Lilydale Youth Hub.  </w:t>
      </w:r>
      <w:r w:rsidRPr="00792ACC">
        <w:rPr>
          <w:bCs/>
        </w:rPr>
        <w:t>Another issue was lack of safe out-of-school-hours activities and places to meet.  Transport issues and limited employment opportunities were also issues for young people, and lack of services outside of the Urban Area.</w:t>
      </w:r>
    </w:p>
    <w:p w14:paraId="61E7A91F" w14:textId="77777777" w:rsidR="004E40B5" w:rsidRPr="00792ACC" w:rsidRDefault="004E40B5" w:rsidP="002179F2">
      <w:pPr>
        <w:pStyle w:val="ListParagraph"/>
        <w:numPr>
          <w:ilvl w:val="0"/>
          <w:numId w:val="45"/>
        </w:numPr>
        <w:rPr>
          <w:bCs/>
        </w:rPr>
      </w:pPr>
      <w:r w:rsidRPr="00792ACC">
        <w:rPr>
          <w:bCs/>
        </w:rPr>
        <w:t>Service access and transport were also key issues for older people.</w:t>
      </w:r>
    </w:p>
    <w:p w14:paraId="0F4FF364" w14:textId="77777777" w:rsidR="004E40B5" w:rsidRDefault="004E40B5" w:rsidP="002179F2">
      <w:pPr>
        <w:pStyle w:val="ListParagraph"/>
        <w:numPr>
          <w:ilvl w:val="0"/>
          <w:numId w:val="45"/>
        </w:numPr>
      </w:pPr>
      <w:r w:rsidRPr="00792ACC">
        <w:rPr>
          <w:bCs/>
        </w:rPr>
        <w:t xml:space="preserve">Unpaid carers faced different issues, primarily the need for more respite care, and for support groups and other forms of support.  Support needs included </w:t>
      </w:r>
      <w:r>
        <w:t>navigating the NDIS system, accessing services with long wait lists, and doing paperwork to access services.</w:t>
      </w:r>
    </w:p>
    <w:p w14:paraId="0938F0BD" w14:textId="32220A43" w:rsidR="004E40B5" w:rsidRDefault="004E40B5" w:rsidP="002179F2">
      <w:pPr>
        <w:pStyle w:val="ListParagraph"/>
        <w:numPr>
          <w:ilvl w:val="0"/>
          <w:numId w:val="45"/>
        </w:numPr>
      </w:pPr>
      <w:r>
        <w:t xml:space="preserve">Very little is known about service provision and needs for gender diverse residents.  </w:t>
      </w:r>
      <w:r w:rsidR="003B75E8">
        <w:t>S</w:t>
      </w:r>
      <w:r>
        <w:t>ervices supporting gender diverse and LGBTIQA+ residents</w:t>
      </w:r>
      <w:r w:rsidR="003B75E8">
        <w:t xml:space="preserve"> identified the main </w:t>
      </w:r>
      <w:r>
        <w:t xml:space="preserve">gaps and challenges </w:t>
      </w:r>
      <w:r w:rsidR="003B75E8">
        <w:t xml:space="preserve">to be </w:t>
      </w:r>
      <w:r>
        <w:t>service access, especially to culturally safe and accepting services; and social supports.</w:t>
      </w:r>
    </w:p>
    <w:p w14:paraId="687838FB" w14:textId="77777777" w:rsidR="004E40B5" w:rsidRDefault="004E40B5" w:rsidP="002179F2">
      <w:pPr>
        <w:pStyle w:val="ListParagraph"/>
        <w:numPr>
          <w:ilvl w:val="0"/>
          <w:numId w:val="45"/>
        </w:numPr>
      </w:pPr>
      <w:r>
        <w:lastRenderedPageBreak/>
        <w:t>Service access was also a key issue for persons with a disability, including services which felt accepting of persons with a disability, physical accessibility, suitable housing, and awareness of barriers to access.</w:t>
      </w:r>
    </w:p>
    <w:p w14:paraId="672EE978" w14:textId="77777777" w:rsidR="004E40B5" w:rsidRDefault="004E40B5" w:rsidP="002179F2">
      <w:pPr>
        <w:pStyle w:val="ListParagraph"/>
        <w:numPr>
          <w:ilvl w:val="0"/>
          <w:numId w:val="45"/>
        </w:numPr>
      </w:pPr>
      <w:r>
        <w:t>For low income residents and households, the main service gaps and challenges related to cost of living; affordable and appropriate housing; affordable health services – especially mental health care; and the need for financial support, including financial counselling and financial planning.</w:t>
      </w:r>
    </w:p>
    <w:p w14:paraId="0DBF9D34" w14:textId="4027D1BE" w:rsidR="004E40B5" w:rsidRDefault="004E40B5" w:rsidP="002179F2">
      <w:pPr>
        <w:pStyle w:val="ListParagraph"/>
        <w:numPr>
          <w:ilvl w:val="0"/>
          <w:numId w:val="45"/>
        </w:numPr>
        <w:rPr>
          <w:bCs/>
          <w:color w:val="000000" w:themeColor="text1"/>
        </w:rPr>
      </w:pPr>
      <w:r>
        <w:t>The main service gaps for c</w:t>
      </w:r>
      <w:r w:rsidRPr="006A7532">
        <w:t xml:space="preserve">ulturally and linguistically diverse </w:t>
      </w:r>
      <w:r w:rsidR="003B75E8">
        <w:t xml:space="preserve">(CALD) </w:t>
      </w:r>
      <w:r w:rsidRPr="006A7532">
        <w:t>residents</w:t>
      </w:r>
      <w:r>
        <w:t xml:space="preserve"> was lack of access to culturally appropriate mainstream services, and lack of awareness of other languages.  The main issue for </w:t>
      </w:r>
      <w:r w:rsidRPr="0001544C">
        <w:t xml:space="preserve">Aboriginal and Torres Strait Islander </w:t>
      </w:r>
      <w:r w:rsidRPr="006A7532">
        <w:t>residents</w:t>
      </w:r>
      <w:r>
        <w:t xml:space="preserve"> was the need for culturally safe services </w:t>
      </w:r>
      <w:r w:rsidRPr="003B75E8">
        <w:t xml:space="preserve">– a recurring theme across several user groups.  </w:t>
      </w:r>
      <w:r w:rsidRPr="001A2A40">
        <w:t>Both of these groups had a</w:t>
      </w:r>
      <w:r w:rsidRPr="003B75E8">
        <w:t xml:space="preserve"> very low level of issues identified by services.</w:t>
      </w:r>
      <w:r w:rsidR="003B75E8" w:rsidRPr="003B75E8">
        <w:t xml:space="preserve">  Note that Yarra Ranges has a low level of CALD, and a small number of indigenous residents concentrated in the Healesville area.</w:t>
      </w:r>
      <w:r w:rsidRPr="00792ACC">
        <w:rPr>
          <w:bCs/>
          <w:color w:val="000000" w:themeColor="text1"/>
        </w:rPr>
        <w:t xml:space="preserve"> </w:t>
      </w:r>
    </w:p>
    <w:p w14:paraId="0AFE89FE" w14:textId="77777777" w:rsidR="004E40B5" w:rsidRPr="00F04445" w:rsidRDefault="004E40B5" w:rsidP="004E40B5">
      <w:r w:rsidRPr="00F04445">
        <w:t>The main service needs indicated by this information are:</w:t>
      </w:r>
    </w:p>
    <w:p w14:paraId="62008E4B" w14:textId="77777777" w:rsidR="004E40B5" w:rsidRPr="00F04445" w:rsidRDefault="004E40B5" w:rsidP="002179F2">
      <w:pPr>
        <w:pStyle w:val="ListParagraph"/>
        <w:numPr>
          <w:ilvl w:val="0"/>
          <w:numId w:val="44"/>
        </w:numPr>
      </w:pPr>
      <w:r w:rsidRPr="00B75720">
        <w:t>Mental health services, particularly for young people, women and people on low incomes</w:t>
      </w:r>
      <w:r w:rsidRPr="00F04445">
        <w:t>.</w:t>
      </w:r>
    </w:p>
    <w:p w14:paraId="4A5FB5DA" w14:textId="77777777" w:rsidR="004E40B5" w:rsidRPr="00F04445" w:rsidRDefault="004E40B5" w:rsidP="002179F2">
      <w:pPr>
        <w:pStyle w:val="ListParagraph"/>
        <w:numPr>
          <w:ilvl w:val="0"/>
          <w:numId w:val="44"/>
        </w:numPr>
      </w:pPr>
      <w:r w:rsidRPr="00B75720">
        <w:t>We need more respite care and carer support for unpaid carers</w:t>
      </w:r>
      <w:r w:rsidRPr="00F04445">
        <w:t>.</w:t>
      </w:r>
    </w:p>
    <w:p w14:paraId="54D04788" w14:textId="77777777" w:rsidR="004E40B5" w:rsidRPr="00F04445" w:rsidRDefault="004E40B5" w:rsidP="002179F2">
      <w:pPr>
        <w:pStyle w:val="ListParagraph"/>
        <w:numPr>
          <w:ilvl w:val="0"/>
          <w:numId w:val="44"/>
        </w:numPr>
      </w:pPr>
      <w:r w:rsidRPr="00B75720">
        <w:t>We need serv</w:t>
      </w:r>
      <w:r w:rsidRPr="00F04445">
        <w:t>i</w:t>
      </w:r>
      <w:r w:rsidRPr="00B75720">
        <w:t xml:space="preserve">ces which feel culturally safe to all user groups, particularly </w:t>
      </w:r>
      <w:r w:rsidRPr="00F04445">
        <w:t xml:space="preserve">to </w:t>
      </w:r>
      <w:r w:rsidRPr="00B75720">
        <w:t>LGBTQIA+ and gender diverse residents</w:t>
      </w:r>
      <w:r w:rsidRPr="00F04445">
        <w:t>.</w:t>
      </w:r>
    </w:p>
    <w:p w14:paraId="5555165B" w14:textId="77777777" w:rsidR="004E40B5" w:rsidRPr="00F04445" w:rsidRDefault="004E40B5" w:rsidP="002179F2">
      <w:pPr>
        <w:pStyle w:val="ListParagraph"/>
        <w:numPr>
          <w:ilvl w:val="0"/>
          <w:numId w:val="44"/>
        </w:numPr>
      </w:pPr>
      <w:r w:rsidRPr="00B75720">
        <w:t xml:space="preserve">We need better access to </w:t>
      </w:r>
      <w:r w:rsidRPr="00F04445">
        <w:t>services</w:t>
      </w:r>
      <w:r w:rsidRPr="00B75720">
        <w:t>, with this particularly an issue for young people and people on low incomes</w:t>
      </w:r>
      <w:r w:rsidRPr="00F04445">
        <w:t>.</w:t>
      </w:r>
    </w:p>
    <w:p w14:paraId="3C4774C1" w14:textId="77777777" w:rsidR="004E40B5" w:rsidRPr="00F04445" w:rsidRDefault="004E40B5" w:rsidP="002179F2">
      <w:pPr>
        <w:pStyle w:val="ListParagraph"/>
        <w:numPr>
          <w:ilvl w:val="0"/>
          <w:numId w:val="44"/>
        </w:numPr>
      </w:pPr>
      <w:r w:rsidRPr="00B75720">
        <w:t>Transport access is a major issue, particularly for older residents, young people and indigenous residents</w:t>
      </w:r>
      <w:r w:rsidRPr="00F04445">
        <w:t>.</w:t>
      </w:r>
    </w:p>
    <w:p w14:paraId="1C56E5D5" w14:textId="77777777" w:rsidR="004E40B5" w:rsidRPr="00F04445" w:rsidRDefault="004E40B5" w:rsidP="002179F2">
      <w:pPr>
        <w:pStyle w:val="ListParagraph"/>
        <w:numPr>
          <w:ilvl w:val="0"/>
          <w:numId w:val="44"/>
        </w:numPr>
      </w:pPr>
      <w:r w:rsidRPr="00B75720">
        <w:t>Access to family and children's services</w:t>
      </w:r>
      <w:r w:rsidRPr="00F04445">
        <w:t>.</w:t>
      </w:r>
    </w:p>
    <w:p w14:paraId="4CBBEE6D" w14:textId="77777777" w:rsidR="004E40B5" w:rsidRPr="00F04445" w:rsidRDefault="004E40B5" w:rsidP="002179F2">
      <w:pPr>
        <w:pStyle w:val="ListParagraph"/>
        <w:numPr>
          <w:ilvl w:val="0"/>
          <w:numId w:val="44"/>
        </w:numPr>
      </w:pPr>
      <w:r w:rsidRPr="00B75720">
        <w:t xml:space="preserve">Financial planning and education, </w:t>
      </w:r>
      <w:r w:rsidRPr="00F04445">
        <w:t>primarily</w:t>
      </w:r>
      <w:r w:rsidRPr="00B75720">
        <w:t xml:space="preserve"> for low income residents and households</w:t>
      </w:r>
      <w:r w:rsidRPr="00F04445">
        <w:t>.</w:t>
      </w:r>
    </w:p>
    <w:p w14:paraId="60B6A177" w14:textId="77777777" w:rsidR="004E40B5" w:rsidRPr="00F04445" w:rsidRDefault="004E40B5" w:rsidP="002179F2">
      <w:pPr>
        <w:pStyle w:val="ListParagraph"/>
        <w:numPr>
          <w:ilvl w:val="0"/>
          <w:numId w:val="44"/>
        </w:numPr>
      </w:pPr>
      <w:r w:rsidRPr="00B75720">
        <w:t>We need more social groups for LGBTQIA+ and gender diverse residents</w:t>
      </w:r>
      <w:r w:rsidRPr="00F04445">
        <w:t>.</w:t>
      </w:r>
    </w:p>
    <w:p w14:paraId="595D3236" w14:textId="77777777" w:rsidR="004E40B5" w:rsidRPr="00F04445" w:rsidRDefault="004E40B5" w:rsidP="002179F2">
      <w:pPr>
        <w:pStyle w:val="ListParagraph"/>
        <w:numPr>
          <w:ilvl w:val="0"/>
          <w:numId w:val="44"/>
        </w:numPr>
      </w:pPr>
      <w:r w:rsidRPr="00B75720">
        <w:t>Better access to aged care and home care for older residents</w:t>
      </w:r>
      <w:r w:rsidRPr="00F04445">
        <w:t>.</w:t>
      </w:r>
    </w:p>
    <w:p w14:paraId="675C359B" w14:textId="77777777" w:rsidR="004E40B5" w:rsidRPr="00F04445" w:rsidRDefault="004E40B5" w:rsidP="002179F2">
      <w:pPr>
        <w:pStyle w:val="ListParagraph"/>
        <w:numPr>
          <w:ilvl w:val="0"/>
          <w:numId w:val="44"/>
        </w:numPr>
      </w:pPr>
      <w:r w:rsidRPr="00B75720">
        <w:t>After school and social activities for young people</w:t>
      </w:r>
      <w:r w:rsidRPr="00F04445">
        <w:t>.</w:t>
      </w:r>
    </w:p>
    <w:p w14:paraId="57815C0A" w14:textId="77777777" w:rsidR="004E40B5" w:rsidRPr="00F04445" w:rsidRDefault="004E40B5" w:rsidP="002179F2">
      <w:pPr>
        <w:pStyle w:val="ListParagraph"/>
        <w:numPr>
          <w:ilvl w:val="0"/>
          <w:numId w:val="44"/>
        </w:numPr>
      </w:pPr>
      <w:r w:rsidRPr="00B75720">
        <w:t>Pharmacy and allied health  service access for older persons, carers and persons with a disability</w:t>
      </w:r>
      <w:r w:rsidRPr="00F04445">
        <w:t>.</w:t>
      </w:r>
    </w:p>
    <w:p w14:paraId="18B4D895" w14:textId="77777777" w:rsidR="004E40B5" w:rsidRPr="00F04445" w:rsidRDefault="004E40B5" w:rsidP="002179F2">
      <w:pPr>
        <w:pStyle w:val="ListParagraph"/>
        <w:numPr>
          <w:ilvl w:val="0"/>
          <w:numId w:val="44"/>
        </w:numPr>
      </w:pPr>
      <w:r w:rsidRPr="00B75720">
        <w:t>Domestic violence services for women</w:t>
      </w:r>
      <w:r w:rsidRPr="00F04445">
        <w:t>.</w:t>
      </w:r>
    </w:p>
    <w:p w14:paraId="6CE583A6" w14:textId="77777777" w:rsidR="004E40B5" w:rsidRPr="00F04445" w:rsidRDefault="004E40B5" w:rsidP="002179F2">
      <w:pPr>
        <w:pStyle w:val="ListParagraph"/>
        <w:numPr>
          <w:ilvl w:val="0"/>
          <w:numId w:val="44"/>
        </w:numPr>
      </w:pPr>
      <w:r w:rsidRPr="00B75720">
        <w:t>Employment and education for young people and indigenous residents</w:t>
      </w:r>
      <w:r w:rsidRPr="00F04445">
        <w:t>.</w:t>
      </w:r>
    </w:p>
    <w:p w14:paraId="3BF867FF" w14:textId="77777777" w:rsidR="004E40B5" w:rsidRPr="00F04445" w:rsidRDefault="004E40B5" w:rsidP="004E40B5">
      <w:r w:rsidRPr="00F04445">
        <w:t>The main infrastructure issues raised are:</w:t>
      </w:r>
    </w:p>
    <w:p w14:paraId="43BA82AB" w14:textId="77777777" w:rsidR="004E40B5" w:rsidRPr="00F04445" w:rsidRDefault="004E40B5" w:rsidP="002179F2">
      <w:pPr>
        <w:pStyle w:val="ListParagraph"/>
        <w:numPr>
          <w:ilvl w:val="0"/>
          <w:numId w:val="44"/>
        </w:numPr>
      </w:pPr>
      <w:r w:rsidRPr="00B75720">
        <w:t>The need for affordable appropriate housing affect</w:t>
      </w:r>
      <w:r w:rsidRPr="00F04445">
        <w:t>s</w:t>
      </w:r>
      <w:r w:rsidRPr="00B75720">
        <w:t xml:space="preserve"> all gr</w:t>
      </w:r>
      <w:r w:rsidRPr="00F04445">
        <w:t>o</w:t>
      </w:r>
      <w:r w:rsidRPr="00B75720">
        <w:t>ups, esp</w:t>
      </w:r>
      <w:r w:rsidRPr="00F04445">
        <w:t>e</w:t>
      </w:r>
      <w:r w:rsidRPr="00B75720">
        <w:t>c</w:t>
      </w:r>
      <w:r w:rsidRPr="00F04445">
        <w:t>i</w:t>
      </w:r>
      <w:r w:rsidRPr="00B75720">
        <w:t>ally low income households</w:t>
      </w:r>
      <w:r w:rsidRPr="00F04445">
        <w:t>.</w:t>
      </w:r>
    </w:p>
    <w:p w14:paraId="6533BC93" w14:textId="77777777" w:rsidR="004E40B5" w:rsidRPr="00F04445" w:rsidRDefault="004E40B5" w:rsidP="002179F2">
      <w:pPr>
        <w:pStyle w:val="ListParagraph"/>
        <w:numPr>
          <w:ilvl w:val="0"/>
          <w:numId w:val="44"/>
        </w:numPr>
      </w:pPr>
      <w:r w:rsidRPr="00B75720">
        <w:t>Facilities need to be physicall</w:t>
      </w:r>
      <w:r w:rsidRPr="00F04445">
        <w:t>y</w:t>
      </w:r>
      <w:r w:rsidRPr="00B75720">
        <w:t xml:space="preserve"> accessible for persons with a disability, or mobility issues</w:t>
      </w:r>
      <w:r w:rsidRPr="00F04445">
        <w:t>.</w:t>
      </w:r>
    </w:p>
    <w:p w14:paraId="0CD6472C" w14:textId="77777777" w:rsidR="004E40B5" w:rsidRPr="00F04445" w:rsidRDefault="004E40B5" w:rsidP="002179F2">
      <w:pPr>
        <w:pStyle w:val="ListParagraph"/>
        <w:numPr>
          <w:ilvl w:val="0"/>
          <w:numId w:val="44"/>
        </w:numPr>
        <w:rPr>
          <w:rFonts w:ascii="Calibri" w:eastAsia="Times New Roman" w:hAnsi="Calibri" w:cs="Times New Roman"/>
          <w:bCs/>
          <w:color w:val="000000"/>
          <w:lang w:val="en-AU" w:eastAsia="en-AU"/>
        </w:rPr>
      </w:pPr>
      <w:r w:rsidRPr="00B75720">
        <w:t>Safe spaces for all groups</w:t>
      </w:r>
      <w:r w:rsidRPr="00F04445">
        <w:rPr>
          <w:rFonts w:ascii="Calibri" w:eastAsia="Times New Roman" w:hAnsi="Calibri" w:cs="Times New Roman"/>
          <w:bCs/>
          <w:color w:val="000000"/>
          <w:lang w:val="en-AU" w:eastAsia="en-AU"/>
        </w:rPr>
        <w:t>.</w:t>
      </w:r>
    </w:p>
    <w:p w14:paraId="5609588C" w14:textId="77777777" w:rsidR="003B75E8" w:rsidRDefault="003B75E8">
      <w:pPr>
        <w:jc w:val="left"/>
      </w:pPr>
      <w:r>
        <w:br w:type="page"/>
      </w:r>
    </w:p>
    <w:p w14:paraId="13750874" w14:textId="3F706617" w:rsidR="004E40B5" w:rsidRPr="00F04445" w:rsidRDefault="004E40B5" w:rsidP="004E40B5">
      <w:r w:rsidRPr="00F04445">
        <w:lastRenderedPageBreak/>
        <w:t>Key issues affecting individuals and households included:</w:t>
      </w:r>
    </w:p>
    <w:p w14:paraId="0BD1F6BA" w14:textId="6C65D9D5" w:rsidR="004E40B5" w:rsidRPr="00F04445" w:rsidRDefault="004E40B5" w:rsidP="002179F2">
      <w:pPr>
        <w:pStyle w:val="ListParagraph"/>
        <w:numPr>
          <w:ilvl w:val="0"/>
          <w:numId w:val="44"/>
        </w:numPr>
      </w:pPr>
      <w:r w:rsidRPr="00B75720">
        <w:t xml:space="preserve">Cost of living is an issue for all user groups, but particularly for low </w:t>
      </w:r>
      <w:r w:rsidR="005F6876">
        <w:t xml:space="preserve">income residents and </w:t>
      </w:r>
      <w:r w:rsidRPr="00B75720">
        <w:t>households, and for families with children</w:t>
      </w:r>
      <w:r w:rsidRPr="00F04445">
        <w:t>.</w:t>
      </w:r>
    </w:p>
    <w:p w14:paraId="10F2F3F9" w14:textId="77777777" w:rsidR="004E40B5" w:rsidRPr="00F04445" w:rsidRDefault="004E40B5" w:rsidP="002179F2">
      <w:pPr>
        <w:pStyle w:val="ListParagraph"/>
        <w:numPr>
          <w:ilvl w:val="0"/>
          <w:numId w:val="44"/>
        </w:numPr>
      </w:pPr>
      <w:r w:rsidRPr="00B75720">
        <w:t>Isolation and loneliness is mentioned as an iss</w:t>
      </w:r>
      <w:r w:rsidRPr="00F04445">
        <w:t>ue for all groups.</w:t>
      </w:r>
    </w:p>
    <w:p w14:paraId="538645FD" w14:textId="77777777" w:rsidR="00833E73" w:rsidRDefault="00833E73" w:rsidP="00833E73">
      <w:pPr>
        <w:pStyle w:val="Heading3"/>
      </w:pPr>
      <w:bookmarkStart w:id="129" w:name="_Toc148371294"/>
      <w:bookmarkStart w:id="130" w:name="_Toc153879972"/>
      <w:r>
        <w:t>Women</w:t>
      </w:r>
      <w:bookmarkEnd w:id="129"/>
      <w:bookmarkEnd w:id="130"/>
    </w:p>
    <w:p w14:paraId="6137CD08" w14:textId="77777777" w:rsidR="00833E73" w:rsidRDefault="00BF6CDB" w:rsidP="000449A9">
      <w:r>
        <w:t>The main themes for service gaps and challenges for women were:</w:t>
      </w:r>
    </w:p>
    <w:p w14:paraId="34C188BE" w14:textId="77777777" w:rsidR="00833E73" w:rsidRDefault="00833E73" w:rsidP="002179F2">
      <w:pPr>
        <w:pStyle w:val="ListParagraph"/>
        <w:numPr>
          <w:ilvl w:val="0"/>
          <w:numId w:val="28"/>
        </w:numPr>
      </w:pPr>
      <w:r>
        <w:t>Mental health (5)</w:t>
      </w:r>
      <w:r w:rsidR="00BF6CDB">
        <w:t>.</w:t>
      </w:r>
    </w:p>
    <w:p w14:paraId="7FA7BCE2" w14:textId="77777777" w:rsidR="00833E73" w:rsidRDefault="00833E73" w:rsidP="002179F2">
      <w:pPr>
        <w:pStyle w:val="ListParagraph"/>
        <w:numPr>
          <w:ilvl w:val="0"/>
          <w:numId w:val="28"/>
        </w:numPr>
      </w:pPr>
      <w:r>
        <w:t>Family violence (3)</w:t>
      </w:r>
      <w:r w:rsidR="00BF6CDB">
        <w:t>.</w:t>
      </w:r>
    </w:p>
    <w:p w14:paraId="61061E77" w14:textId="77777777" w:rsidR="004C067E" w:rsidRDefault="004C067E" w:rsidP="002179F2">
      <w:pPr>
        <w:pStyle w:val="ListParagraph"/>
        <w:numPr>
          <w:ilvl w:val="0"/>
          <w:numId w:val="28"/>
        </w:numPr>
      </w:pPr>
      <w:r>
        <w:t>GP and health service access (3).</w:t>
      </w:r>
    </w:p>
    <w:p w14:paraId="42CB9884" w14:textId="77777777" w:rsidR="00833E73" w:rsidRDefault="00833E73" w:rsidP="002179F2">
      <w:pPr>
        <w:pStyle w:val="ListParagraph"/>
        <w:numPr>
          <w:ilvl w:val="0"/>
          <w:numId w:val="28"/>
        </w:numPr>
      </w:pPr>
      <w:r>
        <w:t>Cost of living (2)</w:t>
      </w:r>
      <w:r w:rsidR="00BF6CDB">
        <w:t>.</w:t>
      </w:r>
    </w:p>
    <w:p w14:paraId="17A6DF44" w14:textId="77777777" w:rsidR="00833E73" w:rsidRDefault="00833E73" w:rsidP="002179F2">
      <w:pPr>
        <w:pStyle w:val="ListParagraph"/>
        <w:numPr>
          <w:ilvl w:val="0"/>
          <w:numId w:val="28"/>
        </w:numPr>
      </w:pPr>
      <w:r>
        <w:t>Homelessness risk for older women, affordable housing (2)</w:t>
      </w:r>
      <w:r w:rsidR="00BF6CDB">
        <w:t>.</w:t>
      </w:r>
    </w:p>
    <w:p w14:paraId="77CFE8F9" w14:textId="77777777" w:rsidR="00833E73" w:rsidRDefault="00833E73" w:rsidP="000449A9">
      <w:r>
        <w:t>Other issues raised included:</w:t>
      </w:r>
    </w:p>
    <w:p w14:paraId="7E299E47" w14:textId="77777777" w:rsidR="00833E73" w:rsidRPr="00833E73" w:rsidRDefault="00833E73" w:rsidP="002179F2">
      <w:pPr>
        <w:pStyle w:val="ListParagraph"/>
        <w:numPr>
          <w:ilvl w:val="0"/>
          <w:numId w:val="27"/>
        </w:numPr>
      </w:pPr>
      <w:r w:rsidRPr="00833E73">
        <w:t>Access to free or low cost family law services</w:t>
      </w:r>
      <w:r w:rsidR="00BF6CDB">
        <w:t>.</w:t>
      </w:r>
    </w:p>
    <w:p w14:paraId="1DA9F385" w14:textId="77777777" w:rsidR="00833E73" w:rsidRPr="00833E73" w:rsidRDefault="00833E73" w:rsidP="002179F2">
      <w:pPr>
        <w:pStyle w:val="ListParagraph"/>
        <w:numPr>
          <w:ilvl w:val="0"/>
          <w:numId w:val="27"/>
        </w:numPr>
      </w:pPr>
      <w:r w:rsidRPr="00833E73">
        <w:t>Respite for parents of children with special needs</w:t>
      </w:r>
      <w:r w:rsidR="00BF6CDB">
        <w:t>.</w:t>
      </w:r>
    </w:p>
    <w:p w14:paraId="1BEFF42F" w14:textId="77777777" w:rsidR="00833E73" w:rsidRPr="00833E73" w:rsidRDefault="00BF6CDB" w:rsidP="002179F2">
      <w:pPr>
        <w:pStyle w:val="ListParagraph"/>
        <w:numPr>
          <w:ilvl w:val="0"/>
          <w:numId w:val="27"/>
        </w:numPr>
      </w:pPr>
      <w:r>
        <w:t>N</w:t>
      </w:r>
      <w:r w:rsidR="00833E73" w:rsidRPr="00833E73">
        <w:t>o access to full range of pregnancy options</w:t>
      </w:r>
      <w:r>
        <w:t>.</w:t>
      </w:r>
    </w:p>
    <w:p w14:paraId="5F7771C2" w14:textId="77777777" w:rsidR="00833E73" w:rsidRPr="00833E73" w:rsidRDefault="00833E73" w:rsidP="002179F2">
      <w:pPr>
        <w:pStyle w:val="ListParagraph"/>
        <w:numPr>
          <w:ilvl w:val="0"/>
          <w:numId w:val="27"/>
        </w:numPr>
      </w:pPr>
      <w:r w:rsidRPr="00833E73">
        <w:t>Isolation/Access to community transport</w:t>
      </w:r>
      <w:r w:rsidR="00BF6CDB">
        <w:t>.</w:t>
      </w:r>
    </w:p>
    <w:p w14:paraId="045412A5" w14:textId="77777777" w:rsidR="00BF6CDB" w:rsidRDefault="00833E73" w:rsidP="002179F2">
      <w:pPr>
        <w:pStyle w:val="ListParagraph"/>
        <w:numPr>
          <w:ilvl w:val="0"/>
          <w:numId w:val="27"/>
        </w:numPr>
      </w:pPr>
      <w:r w:rsidRPr="00833E73">
        <w:t>Safe spaces for unstructured physical activity; lighting, paths, greenery, open spaces.</w:t>
      </w:r>
    </w:p>
    <w:p w14:paraId="285BFE63" w14:textId="77777777" w:rsidR="00833E73" w:rsidRDefault="00833E73" w:rsidP="002179F2">
      <w:pPr>
        <w:pStyle w:val="ListParagraph"/>
        <w:numPr>
          <w:ilvl w:val="0"/>
          <w:numId w:val="27"/>
        </w:numPr>
      </w:pPr>
      <w:r w:rsidRPr="00833E73">
        <w:t>Women who are older struggle to re-enter the workforce</w:t>
      </w:r>
      <w:r w:rsidR="00BF6CDB">
        <w:t>,</w:t>
      </w:r>
      <w:r w:rsidRPr="00833E73">
        <w:t xml:space="preserve"> and are often primary carers.</w:t>
      </w:r>
    </w:p>
    <w:p w14:paraId="1120E311" w14:textId="70BCBE60" w:rsidR="005F6876" w:rsidRPr="002C5A57" w:rsidRDefault="00AF602F" w:rsidP="005F6876">
      <w:pPr>
        <w:pStyle w:val="Subtitle"/>
        <w:rPr>
          <w:rFonts w:eastAsia="Times New Roman"/>
          <w:lang w:val="en-AU" w:eastAsia="en-AU"/>
        </w:rPr>
      </w:pPr>
      <w:r>
        <w:t>Comments on s</w:t>
      </w:r>
      <w:r w:rsidR="005F6876">
        <w:t>ervice gaps and challenges for women</w:t>
      </w:r>
    </w:p>
    <w:tbl>
      <w:tblPr>
        <w:tblStyle w:val="GridTable5Dark-Accent11"/>
        <w:tblW w:w="7196" w:type="dxa"/>
        <w:tblLook w:val="0420" w:firstRow="1" w:lastRow="0" w:firstColumn="0" w:lastColumn="0" w:noHBand="0" w:noVBand="1"/>
      </w:tblPr>
      <w:tblGrid>
        <w:gridCol w:w="7196"/>
      </w:tblGrid>
      <w:tr w:rsidR="00BD71E2" w:rsidRPr="00833E73" w14:paraId="2B1D46B8" w14:textId="77777777" w:rsidTr="00F04445">
        <w:trPr>
          <w:cnfStyle w:val="100000000000" w:firstRow="1" w:lastRow="0" w:firstColumn="0" w:lastColumn="0" w:oddVBand="0" w:evenVBand="0" w:oddHBand="0" w:evenHBand="0" w:firstRowFirstColumn="0" w:firstRowLastColumn="0" w:lastRowFirstColumn="0" w:lastRowLastColumn="0"/>
          <w:trHeight w:val="300"/>
        </w:trPr>
        <w:tc>
          <w:tcPr>
            <w:tcW w:w="7196" w:type="dxa"/>
            <w:hideMark/>
          </w:tcPr>
          <w:p w14:paraId="6C3AE983" w14:textId="77777777" w:rsidR="00833E73" w:rsidRPr="00833E73" w:rsidRDefault="00BD71E2" w:rsidP="00833E73">
            <w:pPr>
              <w:jc w:val="left"/>
              <w:rPr>
                <w:rFonts w:eastAsia="Times New Roman" w:cs="Calibri"/>
                <w:lang w:val="en-AU" w:eastAsia="en-AU"/>
              </w:rPr>
            </w:pPr>
            <w:r w:rsidRPr="00BD71E2">
              <w:rPr>
                <w:rFonts w:eastAsia="Times New Roman" w:cs="Calibri"/>
                <w:lang w:val="en-AU" w:eastAsia="en-AU"/>
              </w:rPr>
              <w:t>Women</w:t>
            </w:r>
          </w:p>
        </w:tc>
      </w:tr>
      <w:tr w:rsidR="00833E73" w:rsidRPr="00833E73" w14:paraId="2749571D"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1D2ECBB3"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Access to GPs, mental health services, food relief</w:t>
            </w:r>
          </w:p>
        </w:tc>
      </w:tr>
      <w:tr w:rsidR="00833E73" w:rsidRPr="00833E73" w14:paraId="618E9077" w14:textId="77777777" w:rsidTr="00F04445">
        <w:trPr>
          <w:trHeight w:val="300"/>
        </w:trPr>
        <w:tc>
          <w:tcPr>
            <w:tcW w:w="7196" w:type="dxa"/>
            <w:hideMark/>
          </w:tcPr>
          <w:p w14:paraId="439FB925"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 xml:space="preserve">Domestic Violence services, young mums services </w:t>
            </w:r>
          </w:p>
        </w:tc>
      </w:tr>
      <w:tr w:rsidR="00833E73" w:rsidRPr="00833E73" w14:paraId="4C62A7BA" w14:textId="77777777" w:rsidTr="00F04445">
        <w:trPr>
          <w:cnfStyle w:val="000000100000" w:firstRow="0" w:lastRow="0" w:firstColumn="0" w:lastColumn="0" w:oddVBand="0" w:evenVBand="0" w:oddHBand="1" w:evenHBand="0" w:firstRowFirstColumn="0" w:firstRowLastColumn="0" w:lastRowFirstColumn="0" w:lastRowLastColumn="0"/>
          <w:trHeight w:val="600"/>
        </w:trPr>
        <w:tc>
          <w:tcPr>
            <w:tcW w:w="7196" w:type="dxa"/>
            <w:hideMark/>
          </w:tcPr>
          <w:p w14:paraId="3548FEC5"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Access to affordable housing, access to good mental health support/counselling</w:t>
            </w:r>
          </w:p>
        </w:tc>
      </w:tr>
      <w:tr w:rsidR="00833E73" w:rsidRPr="00833E73" w14:paraId="6E850623" w14:textId="77777777" w:rsidTr="00F04445">
        <w:trPr>
          <w:trHeight w:val="315"/>
        </w:trPr>
        <w:tc>
          <w:tcPr>
            <w:tcW w:w="7196" w:type="dxa"/>
            <w:hideMark/>
          </w:tcPr>
          <w:p w14:paraId="7FC97471"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 xml:space="preserve">more mental health services </w:t>
            </w:r>
          </w:p>
        </w:tc>
      </w:tr>
      <w:tr w:rsidR="00833E73" w:rsidRPr="00833E73" w14:paraId="1BE4451F"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00496CEC" w14:textId="77777777" w:rsidR="00833E73" w:rsidRPr="00833E73" w:rsidRDefault="00833E73" w:rsidP="004C067E">
            <w:pPr>
              <w:jc w:val="left"/>
              <w:rPr>
                <w:rFonts w:eastAsia="Times New Roman" w:cs="Calibri"/>
                <w:color w:val="000000"/>
                <w:lang w:val="en-AU" w:eastAsia="en-AU"/>
              </w:rPr>
            </w:pPr>
            <w:r w:rsidRPr="00833E73">
              <w:rPr>
                <w:rFonts w:eastAsia="Times New Roman" w:cs="Calibri"/>
                <w:color w:val="000000"/>
                <w:lang w:val="en-AU" w:eastAsia="en-AU"/>
              </w:rPr>
              <w:t>Specific women</w:t>
            </w:r>
            <w:r w:rsidR="004C067E">
              <w:rPr>
                <w:rFonts w:eastAsia="Times New Roman" w:cs="Calibri"/>
                <w:color w:val="000000"/>
                <w:lang w:val="en-AU" w:eastAsia="en-AU"/>
              </w:rPr>
              <w:t>’s</w:t>
            </w:r>
            <w:r w:rsidRPr="00833E73">
              <w:rPr>
                <w:rFonts w:eastAsia="Times New Roman" w:cs="Calibri"/>
                <w:color w:val="000000"/>
                <w:lang w:val="en-AU" w:eastAsia="en-AU"/>
              </w:rPr>
              <w:t xml:space="preserve"> mental heath and health services </w:t>
            </w:r>
          </w:p>
        </w:tc>
      </w:tr>
      <w:tr w:rsidR="00833E73" w:rsidRPr="00833E73" w14:paraId="6CAB6C77" w14:textId="77777777" w:rsidTr="00F04445">
        <w:trPr>
          <w:trHeight w:val="949"/>
        </w:trPr>
        <w:tc>
          <w:tcPr>
            <w:tcW w:w="7196" w:type="dxa"/>
            <w:hideMark/>
          </w:tcPr>
          <w:p w14:paraId="1F3C7043"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 xml:space="preserve">Safe spaces for unstructured physical activity; lighting, paths, greenery, open spaces. Women who are older struggle to re-enter the workforce and are often primary carers. </w:t>
            </w:r>
          </w:p>
        </w:tc>
      </w:tr>
      <w:tr w:rsidR="00833E73" w:rsidRPr="00833E73" w14:paraId="7B7CA0F0"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076CFEEE"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Accessing timely affordable health services</w:t>
            </w:r>
          </w:p>
        </w:tc>
      </w:tr>
      <w:tr w:rsidR="00833E73" w:rsidRPr="00833E73" w14:paraId="14C8E8D6" w14:textId="77777777" w:rsidTr="00F04445">
        <w:trPr>
          <w:trHeight w:val="300"/>
        </w:trPr>
        <w:tc>
          <w:tcPr>
            <w:tcW w:w="7196" w:type="dxa"/>
            <w:hideMark/>
          </w:tcPr>
          <w:p w14:paraId="77370508"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Lack of female GP</w:t>
            </w:r>
          </w:p>
        </w:tc>
      </w:tr>
      <w:tr w:rsidR="00833E73" w:rsidRPr="00833E73" w14:paraId="6079C287"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7A9926FD"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 xml:space="preserve">Access to free or low cost family law services </w:t>
            </w:r>
          </w:p>
        </w:tc>
      </w:tr>
      <w:tr w:rsidR="00833E73" w:rsidRPr="00833E73" w14:paraId="4137C330" w14:textId="77777777" w:rsidTr="00F04445">
        <w:trPr>
          <w:trHeight w:val="300"/>
        </w:trPr>
        <w:tc>
          <w:tcPr>
            <w:tcW w:w="7196" w:type="dxa"/>
            <w:hideMark/>
          </w:tcPr>
          <w:p w14:paraId="3A289062"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Respite for parents of children with special needs</w:t>
            </w:r>
          </w:p>
        </w:tc>
      </w:tr>
      <w:tr w:rsidR="00833E73" w:rsidRPr="00833E73" w14:paraId="46D4DA12"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1347DC23"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no access to full range of pregnancy options</w:t>
            </w:r>
          </w:p>
        </w:tc>
      </w:tr>
      <w:tr w:rsidR="00833E73" w:rsidRPr="00833E73" w14:paraId="256F6E5D" w14:textId="77777777" w:rsidTr="00F04445">
        <w:trPr>
          <w:trHeight w:val="300"/>
        </w:trPr>
        <w:tc>
          <w:tcPr>
            <w:tcW w:w="7196" w:type="dxa"/>
            <w:hideMark/>
          </w:tcPr>
          <w:p w14:paraId="6EBEB695"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Isolation/Access to community transport</w:t>
            </w:r>
          </w:p>
        </w:tc>
      </w:tr>
      <w:tr w:rsidR="00833E73" w:rsidRPr="00833E73" w14:paraId="239AE626"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3EE99F8E"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support for domestic violence</w:t>
            </w:r>
          </w:p>
        </w:tc>
      </w:tr>
      <w:tr w:rsidR="00833E73" w:rsidRPr="00833E73" w14:paraId="1BBCE2F2" w14:textId="77777777" w:rsidTr="00F04445">
        <w:trPr>
          <w:trHeight w:val="300"/>
        </w:trPr>
        <w:tc>
          <w:tcPr>
            <w:tcW w:w="7196" w:type="dxa"/>
            <w:hideMark/>
          </w:tcPr>
          <w:p w14:paraId="087C184C"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Family violence</w:t>
            </w:r>
          </w:p>
        </w:tc>
      </w:tr>
      <w:tr w:rsidR="00833E73" w:rsidRPr="00833E73" w14:paraId="1844002D" w14:textId="77777777" w:rsidTr="00F04445">
        <w:trPr>
          <w:cnfStyle w:val="000000100000" w:firstRow="0" w:lastRow="0" w:firstColumn="0" w:lastColumn="0" w:oddVBand="0" w:evenVBand="0" w:oddHBand="1" w:evenHBand="0" w:firstRowFirstColumn="0" w:firstRowLastColumn="0" w:lastRowFirstColumn="0" w:lastRowLastColumn="0"/>
          <w:trHeight w:val="300"/>
        </w:trPr>
        <w:tc>
          <w:tcPr>
            <w:tcW w:w="7196" w:type="dxa"/>
            <w:hideMark/>
          </w:tcPr>
          <w:p w14:paraId="385B0E65"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Mental Health, Managing cost of living, Loneliness</w:t>
            </w:r>
          </w:p>
        </w:tc>
      </w:tr>
      <w:tr w:rsidR="00833E73" w:rsidRPr="00833E73" w14:paraId="170A2A72" w14:textId="77777777" w:rsidTr="00F04445">
        <w:trPr>
          <w:trHeight w:val="232"/>
        </w:trPr>
        <w:tc>
          <w:tcPr>
            <w:tcW w:w="7196" w:type="dxa"/>
            <w:hideMark/>
          </w:tcPr>
          <w:p w14:paraId="03C77CC4" w14:textId="77777777" w:rsidR="00833E73" w:rsidRPr="00833E73" w:rsidRDefault="00833E73" w:rsidP="00833E73">
            <w:pPr>
              <w:jc w:val="left"/>
              <w:rPr>
                <w:rFonts w:eastAsia="Times New Roman" w:cs="Calibri"/>
                <w:color w:val="000000"/>
                <w:lang w:val="en-AU" w:eastAsia="en-AU"/>
              </w:rPr>
            </w:pPr>
            <w:r w:rsidRPr="00833E73">
              <w:rPr>
                <w:rFonts w:eastAsia="Times New Roman" w:cs="Calibri"/>
                <w:color w:val="000000"/>
                <w:lang w:val="en-AU" w:eastAsia="en-AU"/>
              </w:rPr>
              <w:t>Cost of living pressures, risk of homelessness for older women</w:t>
            </w:r>
          </w:p>
        </w:tc>
      </w:tr>
    </w:tbl>
    <w:p w14:paraId="506E0A53" w14:textId="77777777" w:rsidR="00BF6CDB" w:rsidRDefault="00BF6CDB" w:rsidP="00BF6CDB">
      <w:pPr>
        <w:pStyle w:val="Heading3"/>
      </w:pPr>
      <w:bookmarkStart w:id="131" w:name="_Toc148371295"/>
      <w:bookmarkStart w:id="132" w:name="_Toc153879973"/>
      <w:r>
        <w:lastRenderedPageBreak/>
        <w:t>Men</w:t>
      </w:r>
      <w:bookmarkEnd w:id="131"/>
      <w:bookmarkEnd w:id="132"/>
    </w:p>
    <w:p w14:paraId="288EF4FC" w14:textId="77777777" w:rsidR="00BF6CDB" w:rsidRDefault="00BF6CDB" w:rsidP="00BF6CDB">
      <w:r>
        <w:t>The main themes for service gaps and challenges for men were:</w:t>
      </w:r>
    </w:p>
    <w:p w14:paraId="0F59316E" w14:textId="77777777" w:rsidR="00BF6CDB" w:rsidRDefault="00BF6CDB" w:rsidP="002179F2">
      <w:pPr>
        <w:pStyle w:val="ListParagraph"/>
        <w:numPr>
          <w:ilvl w:val="0"/>
          <w:numId w:val="29"/>
        </w:numPr>
      </w:pPr>
      <w:r>
        <w:t>Social groups, isolation/loneliness (4)</w:t>
      </w:r>
    </w:p>
    <w:p w14:paraId="6BCA002E" w14:textId="77777777" w:rsidR="00BF6CDB" w:rsidRDefault="00BF6CDB" w:rsidP="002179F2">
      <w:pPr>
        <w:pStyle w:val="ListParagraph"/>
        <w:numPr>
          <w:ilvl w:val="0"/>
          <w:numId w:val="29"/>
        </w:numPr>
      </w:pPr>
      <w:r>
        <w:t>Support and parenting services (2)</w:t>
      </w:r>
    </w:p>
    <w:p w14:paraId="3F75DFE5" w14:textId="77777777" w:rsidR="00BF6CDB" w:rsidRDefault="00BF6CDB" w:rsidP="00BF6CDB">
      <w:r>
        <w:t>Other issues raised included:</w:t>
      </w:r>
    </w:p>
    <w:p w14:paraId="281B1F59" w14:textId="77777777" w:rsidR="00BF6CDB" w:rsidRPr="00BF6CDB" w:rsidRDefault="00BF6CDB" w:rsidP="002179F2">
      <w:pPr>
        <w:pStyle w:val="ListParagraph"/>
        <w:numPr>
          <w:ilvl w:val="0"/>
          <w:numId w:val="27"/>
        </w:numPr>
      </w:pPr>
      <w:r w:rsidRPr="00BF6CDB">
        <w:t>Better men's health services - prostate and age</w:t>
      </w:r>
      <w:r>
        <w:t>d</w:t>
      </w:r>
      <w:r w:rsidRPr="00BF6CDB">
        <w:t xml:space="preserve"> care</w:t>
      </w:r>
      <w:r>
        <w:t>.</w:t>
      </w:r>
    </w:p>
    <w:p w14:paraId="338E53ED" w14:textId="77777777" w:rsidR="00BF6CDB" w:rsidRPr="00BF6CDB" w:rsidRDefault="00BF6CDB" w:rsidP="002179F2">
      <w:pPr>
        <w:pStyle w:val="ListParagraph"/>
        <w:numPr>
          <w:ilvl w:val="0"/>
          <w:numId w:val="27"/>
        </w:numPr>
      </w:pPr>
      <w:r w:rsidRPr="00BF6CDB">
        <w:t xml:space="preserve">Drinking culture, lack of want to engage, input or seek help. </w:t>
      </w:r>
    </w:p>
    <w:p w14:paraId="76368695" w14:textId="77777777" w:rsidR="00BF6CDB" w:rsidRPr="00BF6CDB" w:rsidRDefault="00BF6CDB" w:rsidP="002179F2">
      <w:pPr>
        <w:pStyle w:val="ListParagraph"/>
        <w:numPr>
          <w:ilvl w:val="0"/>
          <w:numId w:val="27"/>
        </w:numPr>
      </w:pPr>
      <w:r w:rsidRPr="00BF6CDB">
        <w:t>Access to free or low cost family law services</w:t>
      </w:r>
      <w:r>
        <w:t>.</w:t>
      </w:r>
    </w:p>
    <w:p w14:paraId="24D5FA04" w14:textId="77777777" w:rsidR="00BF6CDB" w:rsidRPr="00BF6CDB" w:rsidRDefault="00BF6CDB" w:rsidP="002179F2">
      <w:pPr>
        <w:pStyle w:val="ListParagraph"/>
        <w:numPr>
          <w:ilvl w:val="0"/>
          <w:numId w:val="27"/>
        </w:numPr>
      </w:pPr>
      <w:r w:rsidRPr="00BF6CDB">
        <w:t>Respite for parents of children with special needs</w:t>
      </w:r>
      <w:r>
        <w:t>.</w:t>
      </w:r>
    </w:p>
    <w:p w14:paraId="3FE536E8" w14:textId="77777777" w:rsidR="00BF6CDB" w:rsidRPr="00BF6CDB" w:rsidRDefault="00BF6CDB" w:rsidP="002179F2">
      <w:pPr>
        <w:pStyle w:val="ListParagraph"/>
        <w:numPr>
          <w:ilvl w:val="0"/>
          <w:numId w:val="27"/>
        </w:numPr>
      </w:pPr>
      <w:r w:rsidRPr="00BF6CDB">
        <w:t>Access to community transport</w:t>
      </w:r>
      <w:r>
        <w:t>.</w:t>
      </w:r>
    </w:p>
    <w:p w14:paraId="577838BF" w14:textId="77777777" w:rsidR="00BF6CDB" w:rsidRPr="00BF6CDB" w:rsidRDefault="00BF6CDB" w:rsidP="002179F2">
      <w:pPr>
        <w:pStyle w:val="ListParagraph"/>
        <w:numPr>
          <w:ilvl w:val="0"/>
          <w:numId w:val="27"/>
        </w:numPr>
      </w:pPr>
      <w:r w:rsidRPr="00BF6CDB">
        <w:t>Men who use violence</w:t>
      </w:r>
      <w:r>
        <w:t>.</w:t>
      </w:r>
    </w:p>
    <w:p w14:paraId="3A25E8C1" w14:textId="77777777" w:rsidR="00BF6CDB" w:rsidRDefault="00BF6CDB" w:rsidP="002179F2">
      <w:pPr>
        <w:pStyle w:val="ListParagraph"/>
        <w:numPr>
          <w:ilvl w:val="0"/>
          <w:numId w:val="27"/>
        </w:numPr>
      </w:pPr>
      <w:r w:rsidRPr="00BF6CDB">
        <w:t xml:space="preserve">Mental </w:t>
      </w:r>
      <w:r>
        <w:t>h</w:t>
      </w:r>
      <w:r w:rsidRPr="00BF6CDB">
        <w:t>ealth</w:t>
      </w:r>
      <w:r>
        <w:t>.</w:t>
      </w:r>
    </w:p>
    <w:p w14:paraId="5B5F0722" w14:textId="77777777" w:rsidR="00BF6CDB" w:rsidRDefault="00BF6CDB" w:rsidP="002179F2">
      <w:pPr>
        <w:pStyle w:val="ListParagraph"/>
        <w:numPr>
          <w:ilvl w:val="0"/>
          <w:numId w:val="27"/>
        </w:numPr>
      </w:pPr>
      <w:r w:rsidRPr="00BF6CDB">
        <w:t>Managing cost of living</w:t>
      </w:r>
      <w:r>
        <w:t>.</w:t>
      </w:r>
    </w:p>
    <w:p w14:paraId="74F7830D" w14:textId="640A0CA4" w:rsidR="005F6876" w:rsidRPr="002C5A57" w:rsidRDefault="00AF602F" w:rsidP="005F6876">
      <w:pPr>
        <w:pStyle w:val="Subtitle"/>
        <w:numPr>
          <w:ilvl w:val="0"/>
          <w:numId w:val="0"/>
        </w:numPr>
        <w:rPr>
          <w:rFonts w:eastAsia="Times New Roman"/>
          <w:lang w:val="en-AU" w:eastAsia="en-AU"/>
        </w:rPr>
      </w:pPr>
      <w:r>
        <w:t>Comments on s</w:t>
      </w:r>
      <w:r w:rsidR="005F6876">
        <w:t>ervice gaps and challenges for men</w:t>
      </w:r>
    </w:p>
    <w:tbl>
      <w:tblPr>
        <w:tblStyle w:val="GridTable5Dark-Accent11"/>
        <w:tblW w:w="5320" w:type="dxa"/>
        <w:tblLook w:val="0420" w:firstRow="1" w:lastRow="0" w:firstColumn="0" w:lastColumn="0" w:noHBand="0" w:noVBand="1"/>
      </w:tblPr>
      <w:tblGrid>
        <w:gridCol w:w="5320"/>
      </w:tblGrid>
      <w:tr w:rsidR="00BD71E2" w:rsidRPr="00BF6CDB" w14:paraId="3AC80167" w14:textId="77777777" w:rsidTr="00BD71E2">
        <w:trPr>
          <w:cnfStyle w:val="100000000000" w:firstRow="1" w:lastRow="0" w:firstColumn="0" w:lastColumn="0" w:oddVBand="0" w:evenVBand="0" w:oddHBand="0" w:evenHBand="0" w:firstRowFirstColumn="0" w:firstRowLastColumn="0" w:lastRowFirstColumn="0" w:lastRowLastColumn="0"/>
          <w:trHeight w:val="300"/>
        </w:trPr>
        <w:tc>
          <w:tcPr>
            <w:tcW w:w="5320" w:type="dxa"/>
            <w:hideMark/>
          </w:tcPr>
          <w:p w14:paraId="67A18714" w14:textId="77777777" w:rsidR="00BF6CDB" w:rsidRPr="00F04445" w:rsidRDefault="00BF6CDB" w:rsidP="00BF6CDB">
            <w:pPr>
              <w:jc w:val="left"/>
              <w:rPr>
                <w:rFonts w:eastAsia="Times New Roman" w:cs="Calibri"/>
                <w:lang w:val="en-AU" w:eastAsia="en-AU"/>
              </w:rPr>
            </w:pPr>
            <w:r w:rsidRPr="00F04445">
              <w:rPr>
                <w:rFonts w:eastAsia="Times New Roman" w:cs="Calibri"/>
                <w:lang w:val="en-AU" w:eastAsia="en-AU"/>
              </w:rPr>
              <w:t>Men</w:t>
            </w:r>
          </w:p>
        </w:tc>
      </w:tr>
      <w:tr w:rsidR="00BF6CDB" w:rsidRPr="00BF6CDB" w14:paraId="34DF5053" w14:textId="77777777" w:rsidTr="00BD71E2">
        <w:trPr>
          <w:cnfStyle w:val="000000100000" w:firstRow="0" w:lastRow="0" w:firstColumn="0" w:lastColumn="0" w:oddVBand="0" w:evenVBand="0" w:oddHBand="1" w:evenHBand="0" w:firstRowFirstColumn="0" w:firstRowLastColumn="0" w:lastRowFirstColumn="0" w:lastRowLastColumn="0"/>
          <w:trHeight w:val="300"/>
        </w:trPr>
        <w:tc>
          <w:tcPr>
            <w:tcW w:w="5320" w:type="dxa"/>
            <w:hideMark/>
          </w:tcPr>
          <w:p w14:paraId="25EA9EEA"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 xml:space="preserve">Support Services </w:t>
            </w:r>
          </w:p>
        </w:tc>
      </w:tr>
      <w:tr w:rsidR="00BF6CDB" w:rsidRPr="00BF6CDB" w14:paraId="42D55705" w14:textId="77777777" w:rsidTr="00BD71E2">
        <w:trPr>
          <w:trHeight w:val="300"/>
        </w:trPr>
        <w:tc>
          <w:tcPr>
            <w:tcW w:w="5320" w:type="dxa"/>
            <w:hideMark/>
          </w:tcPr>
          <w:p w14:paraId="76194768"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 xml:space="preserve">Better men's health services - prostate and age care </w:t>
            </w:r>
          </w:p>
        </w:tc>
      </w:tr>
      <w:tr w:rsidR="00BF6CDB" w:rsidRPr="00BF6CDB" w14:paraId="556C7B04" w14:textId="77777777" w:rsidTr="00BD71E2">
        <w:trPr>
          <w:cnfStyle w:val="000000100000" w:firstRow="0" w:lastRow="0" w:firstColumn="0" w:lastColumn="0" w:oddVBand="0" w:evenVBand="0" w:oddHBand="1" w:evenHBand="0" w:firstRowFirstColumn="0" w:firstRowLastColumn="0" w:lastRowFirstColumn="0" w:lastRowLastColumn="0"/>
          <w:trHeight w:val="600"/>
        </w:trPr>
        <w:tc>
          <w:tcPr>
            <w:tcW w:w="5320" w:type="dxa"/>
            <w:hideMark/>
          </w:tcPr>
          <w:p w14:paraId="0D782693"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 xml:space="preserve">Drinking culture, lack of want to engage, input or seek help. </w:t>
            </w:r>
          </w:p>
        </w:tc>
      </w:tr>
      <w:tr w:rsidR="00BF6CDB" w:rsidRPr="00BF6CDB" w14:paraId="5D169CC3" w14:textId="77777777" w:rsidTr="00BD71E2">
        <w:trPr>
          <w:trHeight w:val="600"/>
        </w:trPr>
        <w:tc>
          <w:tcPr>
            <w:tcW w:w="5320" w:type="dxa"/>
            <w:hideMark/>
          </w:tcPr>
          <w:p w14:paraId="3DB82956"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Support and social groups/education relating to parenting</w:t>
            </w:r>
          </w:p>
        </w:tc>
      </w:tr>
      <w:tr w:rsidR="00BF6CDB" w:rsidRPr="00BF6CDB" w14:paraId="6366F220" w14:textId="77777777" w:rsidTr="00BD71E2">
        <w:trPr>
          <w:cnfStyle w:val="000000100000" w:firstRow="0" w:lastRow="0" w:firstColumn="0" w:lastColumn="0" w:oddVBand="0" w:evenVBand="0" w:oddHBand="1" w:evenHBand="0" w:firstRowFirstColumn="0" w:firstRowLastColumn="0" w:lastRowFirstColumn="0" w:lastRowLastColumn="0"/>
          <w:trHeight w:val="300"/>
        </w:trPr>
        <w:tc>
          <w:tcPr>
            <w:tcW w:w="5320" w:type="dxa"/>
            <w:hideMark/>
          </w:tcPr>
          <w:p w14:paraId="4788BA7C"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Access to free or low cost family law services</w:t>
            </w:r>
          </w:p>
        </w:tc>
      </w:tr>
      <w:tr w:rsidR="00BF6CDB" w:rsidRPr="00BF6CDB" w14:paraId="298959A5" w14:textId="77777777" w:rsidTr="00BD71E2">
        <w:trPr>
          <w:trHeight w:val="300"/>
        </w:trPr>
        <w:tc>
          <w:tcPr>
            <w:tcW w:w="5320" w:type="dxa"/>
            <w:hideMark/>
          </w:tcPr>
          <w:p w14:paraId="7F638F9C"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Respite for parents of children with special needs</w:t>
            </w:r>
          </w:p>
        </w:tc>
      </w:tr>
      <w:tr w:rsidR="00BF6CDB" w:rsidRPr="00BF6CDB" w14:paraId="74E1A154" w14:textId="77777777" w:rsidTr="00BD71E2">
        <w:trPr>
          <w:cnfStyle w:val="000000100000" w:firstRow="0" w:lastRow="0" w:firstColumn="0" w:lastColumn="0" w:oddVBand="0" w:evenVBand="0" w:oddHBand="1" w:evenHBand="0" w:firstRowFirstColumn="0" w:firstRowLastColumn="0" w:lastRowFirstColumn="0" w:lastRowLastColumn="0"/>
          <w:trHeight w:val="300"/>
        </w:trPr>
        <w:tc>
          <w:tcPr>
            <w:tcW w:w="5320" w:type="dxa"/>
            <w:hideMark/>
          </w:tcPr>
          <w:p w14:paraId="1540E017"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Isolation/Access to community transport</w:t>
            </w:r>
          </w:p>
        </w:tc>
      </w:tr>
      <w:tr w:rsidR="00BF6CDB" w:rsidRPr="00BF6CDB" w14:paraId="3491B010" w14:textId="77777777" w:rsidTr="00BD71E2">
        <w:trPr>
          <w:trHeight w:val="300"/>
        </w:trPr>
        <w:tc>
          <w:tcPr>
            <w:tcW w:w="5320" w:type="dxa"/>
            <w:hideMark/>
          </w:tcPr>
          <w:p w14:paraId="0EF6FE97"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social groups for younger men feeling isolated</w:t>
            </w:r>
          </w:p>
        </w:tc>
      </w:tr>
      <w:tr w:rsidR="00BF6CDB" w:rsidRPr="00BF6CDB" w14:paraId="55466EE7" w14:textId="77777777" w:rsidTr="00BD71E2">
        <w:trPr>
          <w:cnfStyle w:val="000000100000" w:firstRow="0" w:lastRow="0" w:firstColumn="0" w:lastColumn="0" w:oddVBand="0" w:evenVBand="0" w:oddHBand="1" w:evenHBand="0" w:firstRowFirstColumn="0" w:firstRowLastColumn="0" w:lastRowFirstColumn="0" w:lastRowLastColumn="0"/>
          <w:trHeight w:val="300"/>
        </w:trPr>
        <w:tc>
          <w:tcPr>
            <w:tcW w:w="5320" w:type="dxa"/>
            <w:hideMark/>
          </w:tcPr>
          <w:p w14:paraId="541C1B0C"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Men who use violence</w:t>
            </w:r>
          </w:p>
        </w:tc>
      </w:tr>
      <w:tr w:rsidR="00BF6CDB" w:rsidRPr="00BF6CDB" w14:paraId="0F9F7A1B" w14:textId="77777777" w:rsidTr="00BD71E2">
        <w:trPr>
          <w:trHeight w:val="300"/>
        </w:trPr>
        <w:tc>
          <w:tcPr>
            <w:tcW w:w="5320" w:type="dxa"/>
            <w:hideMark/>
          </w:tcPr>
          <w:p w14:paraId="0A198211" w14:textId="77777777" w:rsidR="00BF6CDB" w:rsidRPr="00F04445" w:rsidRDefault="00BF6CDB" w:rsidP="00BF6CDB">
            <w:pPr>
              <w:jc w:val="left"/>
              <w:rPr>
                <w:rFonts w:eastAsia="Times New Roman" w:cs="Calibri"/>
                <w:color w:val="000000"/>
                <w:lang w:val="en-AU" w:eastAsia="en-AU"/>
              </w:rPr>
            </w:pPr>
            <w:r w:rsidRPr="00F04445">
              <w:rPr>
                <w:rFonts w:eastAsia="Times New Roman" w:cs="Calibri"/>
                <w:color w:val="000000"/>
                <w:lang w:val="en-AU" w:eastAsia="en-AU"/>
              </w:rPr>
              <w:t>Mental Health, Managing cost of living, Loneliness</w:t>
            </w:r>
          </w:p>
        </w:tc>
      </w:tr>
    </w:tbl>
    <w:p w14:paraId="741C0C90" w14:textId="77777777" w:rsidR="00BF6CDB" w:rsidRDefault="00BF6CDB" w:rsidP="000449A9"/>
    <w:p w14:paraId="67C3F527" w14:textId="77777777" w:rsidR="00414A4F" w:rsidRDefault="00414A4F" w:rsidP="00414A4F">
      <w:pPr>
        <w:pStyle w:val="Heading3"/>
      </w:pPr>
      <w:bookmarkStart w:id="133" w:name="_Toc148371296"/>
      <w:bookmarkStart w:id="134" w:name="_Toc153879974"/>
      <w:r>
        <w:t>Children and families</w:t>
      </w:r>
      <w:bookmarkEnd w:id="133"/>
      <w:bookmarkEnd w:id="134"/>
    </w:p>
    <w:p w14:paraId="63A0BD32" w14:textId="77777777" w:rsidR="00414A4F" w:rsidRDefault="00414A4F" w:rsidP="00414A4F">
      <w:r>
        <w:t>The main themes for service gaps and challenges for children and families were:</w:t>
      </w:r>
    </w:p>
    <w:p w14:paraId="288713D0" w14:textId="77777777" w:rsidR="004C6495" w:rsidRDefault="004C6495" w:rsidP="002179F2">
      <w:pPr>
        <w:pStyle w:val="ListParagraph"/>
        <w:numPr>
          <w:ilvl w:val="0"/>
          <w:numId w:val="30"/>
        </w:numPr>
      </w:pPr>
      <w:r>
        <w:t>Service access (6 services) – referral pathways, waiting lists, getting an appointment, increased demand, affordability.  E.g., paediatricians and other allied health services in the Valley, affordable mental health services, lack of allied health providers such as speech therapy and occupational therapy, lack of affordable mental health services.</w:t>
      </w:r>
    </w:p>
    <w:p w14:paraId="610FD493" w14:textId="77777777" w:rsidR="004C6495" w:rsidRDefault="004C6495" w:rsidP="002179F2">
      <w:pPr>
        <w:pStyle w:val="ListParagraph"/>
        <w:numPr>
          <w:ilvl w:val="0"/>
          <w:numId w:val="30"/>
        </w:numPr>
      </w:pPr>
      <w:r>
        <w:t>Need for additional services in terms of family support, trauma support and family therapy (2).</w:t>
      </w:r>
    </w:p>
    <w:p w14:paraId="375AE637" w14:textId="77777777" w:rsidR="004C6495" w:rsidRDefault="004C6495" w:rsidP="002179F2">
      <w:pPr>
        <w:pStyle w:val="ListParagraph"/>
        <w:numPr>
          <w:ilvl w:val="0"/>
          <w:numId w:val="30"/>
        </w:numPr>
      </w:pPr>
      <w:r>
        <w:t>Lack of childcare (2)</w:t>
      </w:r>
      <w:r w:rsidR="002551FD">
        <w:t>.</w:t>
      </w:r>
    </w:p>
    <w:p w14:paraId="353EAB84" w14:textId="77777777" w:rsidR="002551FD" w:rsidRDefault="002551FD" w:rsidP="002179F2">
      <w:pPr>
        <w:pStyle w:val="ListParagraph"/>
        <w:numPr>
          <w:ilvl w:val="0"/>
          <w:numId w:val="30"/>
        </w:numPr>
      </w:pPr>
      <w:r>
        <w:t>Cost of living (2).</w:t>
      </w:r>
    </w:p>
    <w:p w14:paraId="4046B122" w14:textId="4A221DDC" w:rsidR="002551FD" w:rsidRDefault="002551FD" w:rsidP="002551FD">
      <w:r>
        <w:lastRenderedPageBreak/>
        <w:t>A diverse range of issues were raised for children and families.  Other issues which were identified included:</w:t>
      </w:r>
    </w:p>
    <w:p w14:paraId="73063872" w14:textId="77777777" w:rsidR="002551FD" w:rsidRDefault="002551FD" w:rsidP="002179F2">
      <w:pPr>
        <w:pStyle w:val="ListParagraph"/>
        <w:numPr>
          <w:ilvl w:val="0"/>
          <w:numId w:val="31"/>
        </w:numPr>
      </w:pPr>
      <w:r>
        <w:t>Housing access.</w:t>
      </w:r>
    </w:p>
    <w:p w14:paraId="50B0581C" w14:textId="77777777" w:rsidR="002551FD" w:rsidRDefault="002551FD" w:rsidP="002179F2">
      <w:pPr>
        <w:pStyle w:val="ListParagraph"/>
        <w:numPr>
          <w:ilvl w:val="0"/>
          <w:numId w:val="31"/>
        </w:numPr>
      </w:pPr>
      <w:r>
        <w:t>Lack of social options for diverse families (including parents of neuro-diverse children).</w:t>
      </w:r>
    </w:p>
    <w:p w14:paraId="18311D31" w14:textId="77777777" w:rsidR="002551FD" w:rsidRDefault="002551FD" w:rsidP="002179F2">
      <w:pPr>
        <w:pStyle w:val="ListParagraph"/>
        <w:numPr>
          <w:ilvl w:val="0"/>
          <w:numId w:val="31"/>
        </w:numPr>
      </w:pPr>
      <w:r>
        <w:t>Need for safe after-school/weekend activities.</w:t>
      </w:r>
    </w:p>
    <w:p w14:paraId="2F398D4F" w14:textId="77777777" w:rsidR="002551FD" w:rsidRDefault="002551FD" w:rsidP="002179F2">
      <w:pPr>
        <w:pStyle w:val="ListParagraph"/>
        <w:numPr>
          <w:ilvl w:val="0"/>
          <w:numId w:val="31"/>
        </w:numPr>
      </w:pPr>
      <w:r>
        <w:t>Engaging kids at school post-COVID.</w:t>
      </w:r>
    </w:p>
    <w:p w14:paraId="4DEEE57E" w14:textId="77777777" w:rsidR="002551FD" w:rsidRDefault="002551FD" w:rsidP="002179F2">
      <w:pPr>
        <w:pStyle w:val="ListParagraph"/>
        <w:numPr>
          <w:ilvl w:val="0"/>
          <w:numId w:val="31"/>
        </w:numPr>
      </w:pPr>
      <w:r>
        <w:t>Mental health.</w:t>
      </w:r>
    </w:p>
    <w:p w14:paraId="60E6EBC9" w14:textId="77777777" w:rsidR="002551FD" w:rsidRDefault="002551FD" w:rsidP="002179F2">
      <w:pPr>
        <w:pStyle w:val="ListParagraph"/>
        <w:numPr>
          <w:ilvl w:val="0"/>
          <w:numId w:val="31"/>
        </w:numPr>
      </w:pPr>
      <w:r>
        <w:t>Family violence and family breakdown.</w:t>
      </w:r>
    </w:p>
    <w:p w14:paraId="15F07622" w14:textId="77777777" w:rsidR="002551FD" w:rsidRDefault="002551FD" w:rsidP="002179F2">
      <w:pPr>
        <w:pStyle w:val="ListParagraph"/>
        <w:numPr>
          <w:ilvl w:val="0"/>
          <w:numId w:val="31"/>
        </w:numPr>
      </w:pPr>
      <w:r>
        <w:t>Need for financial counselling.</w:t>
      </w:r>
    </w:p>
    <w:p w14:paraId="44F0B059" w14:textId="77777777" w:rsidR="002551FD" w:rsidRDefault="002551FD" w:rsidP="002179F2">
      <w:pPr>
        <w:pStyle w:val="ListParagraph"/>
        <w:numPr>
          <w:ilvl w:val="0"/>
          <w:numId w:val="31"/>
        </w:numPr>
      </w:pPr>
      <w:r>
        <w:t>Support for carers of children with disability; potential NDIS changes.</w:t>
      </w:r>
    </w:p>
    <w:p w14:paraId="4DD8D7FC" w14:textId="7EC0B362" w:rsidR="005F6876" w:rsidRPr="002C5A57" w:rsidRDefault="00AF602F" w:rsidP="005F6876">
      <w:pPr>
        <w:pStyle w:val="Subtitle"/>
        <w:numPr>
          <w:ilvl w:val="0"/>
          <w:numId w:val="0"/>
        </w:numPr>
        <w:rPr>
          <w:rFonts w:eastAsia="Times New Roman"/>
          <w:lang w:val="en-AU" w:eastAsia="en-AU"/>
        </w:rPr>
      </w:pPr>
      <w:r>
        <w:t>Comments on s</w:t>
      </w:r>
      <w:r w:rsidR="005F6876">
        <w:t>ervice gaps and challenges for children and families</w:t>
      </w:r>
    </w:p>
    <w:tbl>
      <w:tblPr>
        <w:tblStyle w:val="GridTable5Dark-Accent11"/>
        <w:tblW w:w="9606" w:type="dxa"/>
        <w:tblLook w:val="0420" w:firstRow="1" w:lastRow="0" w:firstColumn="0" w:lastColumn="0" w:noHBand="0" w:noVBand="1"/>
      </w:tblPr>
      <w:tblGrid>
        <w:gridCol w:w="9606"/>
      </w:tblGrid>
      <w:tr w:rsidR="00783628" w:rsidRPr="004C6495" w14:paraId="024C71F5"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606" w:type="dxa"/>
            <w:hideMark/>
          </w:tcPr>
          <w:p w14:paraId="3C396E62" w14:textId="77777777" w:rsidR="004C6495" w:rsidRPr="00F04445" w:rsidRDefault="004C6495" w:rsidP="004C6495">
            <w:pPr>
              <w:jc w:val="left"/>
              <w:rPr>
                <w:rFonts w:eastAsia="Times New Roman" w:cs="Calibri"/>
                <w:lang w:val="en-AU" w:eastAsia="en-AU"/>
              </w:rPr>
            </w:pPr>
            <w:r w:rsidRPr="00F04445">
              <w:rPr>
                <w:rFonts w:eastAsia="Times New Roman" w:cs="Calibri"/>
                <w:lang w:val="en-AU" w:eastAsia="en-AU"/>
              </w:rPr>
              <w:t>Children and families</w:t>
            </w:r>
          </w:p>
        </w:tc>
      </w:tr>
      <w:tr w:rsidR="004C6495" w:rsidRPr="004C6495" w14:paraId="5EC79547"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49BC7B00"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Access to appropriate/safe housing options, including transitional housing.</w:t>
            </w:r>
          </w:p>
        </w:tc>
      </w:tr>
      <w:tr w:rsidR="004C6495" w:rsidRPr="004C6495" w14:paraId="6109DAD4" w14:textId="77777777" w:rsidTr="00DF613A">
        <w:tc>
          <w:tcPr>
            <w:tcW w:w="9606" w:type="dxa"/>
            <w:hideMark/>
          </w:tcPr>
          <w:p w14:paraId="29B6B350"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Waiting list and access to professional care</w:t>
            </w:r>
          </w:p>
        </w:tc>
      </w:tr>
      <w:tr w:rsidR="004C6495" w:rsidRPr="004C6495" w14:paraId="38795CBB"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521CDDE4"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Better family support and services to keep families together</w:t>
            </w:r>
          </w:p>
        </w:tc>
      </w:tr>
      <w:tr w:rsidR="004C6495" w:rsidRPr="004C6495" w14:paraId="1A47EB29" w14:textId="77777777" w:rsidTr="00DF613A">
        <w:tc>
          <w:tcPr>
            <w:tcW w:w="9606" w:type="dxa"/>
            <w:hideMark/>
          </w:tcPr>
          <w:p w14:paraId="22E730CD"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 xml:space="preserve">Diverse families are often excluded and find it hard to connect; same sex parents or parents of neurodiverse children. Lack of activities and places for families to meet. </w:t>
            </w:r>
          </w:p>
        </w:tc>
      </w:tr>
      <w:tr w:rsidR="004C6495" w:rsidRPr="004C6495" w14:paraId="50C59D79"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541550B2"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Timely access to referral pathways/</w:t>
            </w:r>
            <w:r w:rsidR="00783628" w:rsidRPr="00F04445">
              <w:rPr>
                <w:rFonts w:eastAsia="Times New Roman" w:cs="Calibri"/>
                <w:color w:val="000000"/>
                <w:lang w:val="en-AU" w:eastAsia="en-AU"/>
              </w:rPr>
              <w:t>GP</w:t>
            </w:r>
            <w:r w:rsidRPr="00F04445">
              <w:rPr>
                <w:rFonts w:eastAsia="Times New Roman" w:cs="Calibri"/>
                <w:color w:val="000000"/>
                <w:lang w:val="en-AU" w:eastAsia="en-AU"/>
              </w:rPr>
              <w:t>/</w:t>
            </w:r>
            <w:r w:rsidR="00783628" w:rsidRPr="00F04445">
              <w:rPr>
                <w:rFonts w:eastAsia="Times New Roman" w:cs="Calibri"/>
                <w:color w:val="000000"/>
                <w:lang w:val="en-AU" w:eastAsia="en-AU"/>
              </w:rPr>
              <w:t>MCH</w:t>
            </w:r>
            <w:r w:rsidRPr="00F04445">
              <w:rPr>
                <w:rFonts w:eastAsia="Times New Roman" w:cs="Calibri"/>
                <w:color w:val="000000"/>
                <w:lang w:val="en-AU" w:eastAsia="en-AU"/>
              </w:rPr>
              <w:t xml:space="preserve"> </w:t>
            </w:r>
            <w:r w:rsidR="00783628" w:rsidRPr="00F04445">
              <w:rPr>
                <w:rFonts w:eastAsia="Times New Roman" w:cs="Calibri"/>
                <w:color w:val="000000"/>
                <w:lang w:val="en-AU" w:eastAsia="en-AU"/>
              </w:rPr>
              <w:t>appointments</w:t>
            </w:r>
          </w:p>
        </w:tc>
      </w:tr>
      <w:tr w:rsidR="004C6495" w:rsidRPr="004C6495" w14:paraId="7FE86CFD" w14:textId="77777777" w:rsidTr="00DF613A">
        <w:tc>
          <w:tcPr>
            <w:tcW w:w="9606" w:type="dxa"/>
            <w:hideMark/>
          </w:tcPr>
          <w:p w14:paraId="4836F882"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Cost of living issues, relationship breakdown, domestic violence</w:t>
            </w:r>
          </w:p>
        </w:tc>
      </w:tr>
      <w:tr w:rsidR="004C6495" w:rsidRPr="004C6495" w14:paraId="22405268"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12AA16FB"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Waiting lists, potential changes to the NDIS, increased demand</w:t>
            </w:r>
          </w:p>
        </w:tc>
      </w:tr>
      <w:tr w:rsidR="004C6495" w:rsidRPr="004C6495" w14:paraId="3B3CC319" w14:textId="77777777" w:rsidTr="00DF613A">
        <w:tc>
          <w:tcPr>
            <w:tcW w:w="9606" w:type="dxa"/>
            <w:hideMark/>
          </w:tcPr>
          <w:p w14:paraId="18A6349A"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Trauma support and family therapy</w:t>
            </w:r>
          </w:p>
        </w:tc>
      </w:tr>
      <w:tr w:rsidR="004C6495" w:rsidRPr="004C6495" w14:paraId="4384961F"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2515770B"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lack of available childcare, many services are full. Shortage of allied health providers such as speech therapy and OT</w:t>
            </w:r>
          </w:p>
        </w:tc>
      </w:tr>
      <w:tr w:rsidR="004C6495" w:rsidRPr="004C6495" w14:paraId="57DE8E79" w14:textId="77777777" w:rsidTr="00DF613A">
        <w:tc>
          <w:tcPr>
            <w:tcW w:w="9606" w:type="dxa"/>
            <w:hideMark/>
          </w:tcPr>
          <w:p w14:paraId="507FF4C8"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After school and weekend safe activities</w:t>
            </w:r>
          </w:p>
        </w:tc>
      </w:tr>
      <w:tr w:rsidR="004C6495" w:rsidRPr="004C6495" w14:paraId="4CC0B69A"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100C8E6D"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Lack of Childcare places, cost of living pressures, financial counselling</w:t>
            </w:r>
          </w:p>
        </w:tc>
      </w:tr>
      <w:tr w:rsidR="004C6495" w:rsidRPr="004C6495" w14:paraId="1F0D5B76" w14:textId="77777777" w:rsidTr="00DF613A">
        <w:tc>
          <w:tcPr>
            <w:tcW w:w="9606" w:type="dxa"/>
            <w:hideMark/>
          </w:tcPr>
          <w:p w14:paraId="182A04F8"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 xml:space="preserve">parent/carer Disability support </w:t>
            </w:r>
          </w:p>
        </w:tc>
      </w:tr>
      <w:tr w:rsidR="004C6495" w:rsidRPr="004C6495" w14:paraId="1EBEFC14"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5E7A8EA3"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 xml:space="preserve">No affordable mental health services </w:t>
            </w:r>
          </w:p>
        </w:tc>
      </w:tr>
      <w:tr w:rsidR="004C6495" w:rsidRPr="004C6495" w14:paraId="6C34B199" w14:textId="77777777" w:rsidTr="00DF613A">
        <w:tc>
          <w:tcPr>
            <w:tcW w:w="9606" w:type="dxa"/>
            <w:hideMark/>
          </w:tcPr>
          <w:p w14:paraId="1FD93E38"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trying to engage at school again after COVID. Mental Health issues.</w:t>
            </w:r>
          </w:p>
        </w:tc>
      </w:tr>
      <w:tr w:rsidR="004C6495" w:rsidRPr="004C6495" w14:paraId="35F3B40B" w14:textId="77777777" w:rsidTr="00DF613A">
        <w:trPr>
          <w:cnfStyle w:val="000000100000" w:firstRow="0" w:lastRow="0" w:firstColumn="0" w:lastColumn="0" w:oddVBand="0" w:evenVBand="0" w:oddHBand="1" w:evenHBand="0" w:firstRowFirstColumn="0" w:firstRowLastColumn="0" w:lastRowFirstColumn="0" w:lastRowLastColumn="0"/>
        </w:trPr>
        <w:tc>
          <w:tcPr>
            <w:tcW w:w="9606" w:type="dxa"/>
            <w:hideMark/>
          </w:tcPr>
          <w:p w14:paraId="3C8E30D2" w14:textId="77777777" w:rsidR="004C6495" w:rsidRPr="00F04445" w:rsidRDefault="004C6495" w:rsidP="004C6495">
            <w:pPr>
              <w:jc w:val="left"/>
              <w:rPr>
                <w:rFonts w:eastAsia="Times New Roman" w:cs="Calibri"/>
                <w:color w:val="000000"/>
                <w:lang w:val="en-AU" w:eastAsia="en-AU"/>
              </w:rPr>
            </w:pPr>
            <w:r w:rsidRPr="00F04445">
              <w:rPr>
                <w:rFonts w:eastAsia="Times New Roman" w:cs="Calibri"/>
                <w:color w:val="000000"/>
                <w:lang w:val="en-AU" w:eastAsia="en-AU"/>
              </w:rPr>
              <w:t>Access to paediatricians and other allied health professionals that families in the Valley can afford.</w:t>
            </w:r>
          </w:p>
        </w:tc>
      </w:tr>
    </w:tbl>
    <w:p w14:paraId="614ED5F9" w14:textId="77777777" w:rsidR="00BF6CDB" w:rsidRDefault="00BF6CDB" w:rsidP="000449A9"/>
    <w:p w14:paraId="74C1E81F" w14:textId="77777777" w:rsidR="00414A4F" w:rsidRDefault="00414A4F" w:rsidP="00414A4F">
      <w:pPr>
        <w:pStyle w:val="Heading3"/>
      </w:pPr>
      <w:bookmarkStart w:id="135" w:name="_Toc148371297"/>
      <w:bookmarkStart w:id="136" w:name="_Toc153879975"/>
      <w:r>
        <w:t>Young people aged 12-24</w:t>
      </w:r>
      <w:bookmarkEnd w:id="135"/>
      <w:bookmarkEnd w:id="136"/>
    </w:p>
    <w:p w14:paraId="4DF2E944" w14:textId="77777777" w:rsidR="00414A4F" w:rsidRPr="004C067E" w:rsidRDefault="00414A4F" w:rsidP="00414A4F">
      <w:r w:rsidRPr="004C067E">
        <w:t>The main service gaps and challenges for young people were:</w:t>
      </w:r>
    </w:p>
    <w:p w14:paraId="7AEBC737" w14:textId="77777777" w:rsidR="00D55767" w:rsidRPr="004C067E" w:rsidRDefault="00D55767" w:rsidP="002179F2">
      <w:pPr>
        <w:pStyle w:val="ListParagraph"/>
        <w:numPr>
          <w:ilvl w:val="0"/>
          <w:numId w:val="32"/>
        </w:numPr>
        <w:rPr>
          <w:bCs/>
        </w:rPr>
      </w:pPr>
      <w:r w:rsidRPr="004C067E">
        <w:rPr>
          <w:bCs/>
        </w:rPr>
        <w:t>Mental health issues, including eating disorders; lack of mental health services - including waiting lists, affordability, counselling for vulnerable young people, impact</w:t>
      </w:r>
      <w:r w:rsidR="004C067E" w:rsidRPr="004C067E">
        <w:rPr>
          <w:bCs/>
        </w:rPr>
        <w:t xml:space="preserve"> of closing Lilydale Youth Hub</w:t>
      </w:r>
      <w:r w:rsidRPr="004C067E">
        <w:rPr>
          <w:bCs/>
        </w:rPr>
        <w:t xml:space="preserve"> </w:t>
      </w:r>
      <w:r w:rsidR="00204CD8" w:rsidRPr="004C067E">
        <w:rPr>
          <w:bCs/>
        </w:rPr>
        <w:t>(9).</w:t>
      </w:r>
    </w:p>
    <w:p w14:paraId="4246904D" w14:textId="77777777" w:rsidR="00D55767" w:rsidRPr="004C067E" w:rsidRDefault="00D55767" w:rsidP="002179F2">
      <w:pPr>
        <w:pStyle w:val="ListParagraph"/>
        <w:numPr>
          <w:ilvl w:val="0"/>
          <w:numId w:val="32"/>
        </w:numPr>
        <w:rPr>
          <w:bCs/>
        </w:rPr>
      </w:pPr>
      <w:r w:rsidRPr="004C067E">
        <w:rPr>
          <w:bCs/>
        </w:rPr>
        <w:t xml:space="preserve">Lack of safe out-of-school-hours activities and places to meet. </w:t>
      </w:r>
      <w:r w:rsidR="00204CD8" w:rsidRPr="004C067E">
        <w:rPr>
          <w:bCs/>
        </w:rPr>
        <w:t>(4)</w:t>
      </w:r>
    </w:p>
    <w:p w14:paraId="281AB59D" w14:textId="77777777" w:rsidR="00D55767" w:rsidRDefault="00D55767" w:rsidP="002179F2">
      <w:pPr>
        <w:pStyle w:val="ListParagraph"/>
        <w:numPr>
          <w:ilvl w:val="0"/>
          <w:numId w:val="32"/>
        </w:numPr>
      </w:pPr>
      <w:r>
        <w:t>Transport issues, including limited public transport</w:t>
      </w:r>
      <w:r w:rsidR="00204CD8">
        <w:t xml:space="preserve"> and</w:t>
      </w:r>
      <w:r>
        <w:t xml:space="preserve"> lack of transport outside the Urban Area (2).</w:t>
      </w:r>
    </w:p>
    <w:p w14:paraId="23B60122" w14:textId="2F841004" w:rsidR="00D55767" w:rsidRDefault="00D55767" w:rsidP="002179F2">
      <w:pPr>
        <w:pStyle w:val="ListParagraph"/>
        <w:numPr>
          <w:ilvl w:val="0"/>
          <w:numId w:val="32"/>
        </w:numPr>
      </w:pPr>
      <w:r>
        <w:t xml:space="preserve">Limited employment opportunities (2).  Lack of volunteering options </w:t>
      </w:r>
      <w:r w:rsidR="00B9516F">
        <w:t>and life</w:t>
      </w:r>
      <w:r>
        <w:t xml:space="preserve"> skills training were also mentioned.</w:t>
      </w:r>
    </w:p>
    <w:p w14:paraId="18563891" w14:textId="77777777" w:rsidR="00D55767" w:rsidRDefault="00D55767" w:rsidP="002179F2">
      <w:pPr>
        <w:pStyle w:val="ListParagraph"/>
        <w:numPr>
          <w:ilvl w:val="0"/>
          <w:numId w:val="32"/>
        </w:numPr>
      </w:pPr>
      <w:r>
        <w:lastRenderedPageBreak/>
        <w:t>Lack of services in the Hills and Upper Yarra (2).</w:t>
      </w:r>
    </w:p>
    <w:p w14:paraId="3EC4C388" w14:textId="77777777" w:rsidR="00D55767" w:rsidRDefault="00204CD8" w:rsidP="000449A9">
      <w:r>
        <w:t>Other issues raised included limited social activities, the need for better access to homeschooling support, and the need for information and support to reduce vaping harm.</w:t>
      </w:r>
      <w:r w:rsidR="00084C56">
        <w:t xml:space="preserve">  One service stated that young people should be the </w:t>
      </w:r>
      <w:r w:rsidR="00084C56" w:rsidRPr="00084C56">
        <w:t>top priority for all services</w:t>
      </w:r>
      <w:r w:rsidR="00084C56">
        <w:t>,</w:t>
      </w:r>
      <w:r w:rsidR="00084C56" w:rsidRPr="00084C56">
        <w:t xml:space="preserve"> including mental/physical health, peer support and social activities.</w:t>
      </w:r>
    </w:p>
    <w:p w14:paraId="19C466BD" w14:textId="5B17DDE4" w:rsidR="005F6876" w:rsidRPr="002C5A57" w:rsidRDefault="00AF602F" w:rsidP="005F6876">
      <w:pPr>
        <w:pStyle w:val="Subtitle"/>
        <w:rPr>
          <w:rFonts w:eastAsia="Times New Roman"/>
          <w:lang w:val="en-AU" w:eastAsia="en-AU"/>
        </w:rPr>
      </w:pPr>
      <w:r>
        <w:t>Comments on s</w:t>
      </w:r>
      <w:r w:rsidR="005F6876">
        <w:t>ervice gaps and challenges for young people</w:t>
      </w:r>
    </w:p>
    <w:tbl>
      <w:tblPr>
        <w:tblStyle w:val="GridTable5Dark-Accent11"/>
        <w:tblW w:w="9747" w:type="dxa"/>
        <w:tblLook w:val="0420" w:firstRow="1" w:lastRow="0" w:firstColumn="0" w:lastColumn="0" w:noHBand="0" w:noVBand="1"/>
      </w:tblPr>
      <w:tblGrid>
        <w:gridCol w:w="9747"/>
      </w:tblGrid>
      <w:tr w:rsidR="00204CD8" w:rsidRPr="00204CD8" w14:paraId="6B177252" w14:textId="77777777" w:rsidTr="00DF613A">
        <w:trPr>
          <w:cnfStyle w:val="100000000000" w:firstRow="1" w:lastRow="0" w:firstColumn="0" w:lastColumn="0" w:oddVBand="0" w:evenVBand="0" w:oddHBand="0" w:evenHBand="0" w:firstRowFirstColumn="0" w:firstRowLastColumn="0" w:lastRowFirstColumn="0" w:lastRowLastColumn="0"/>
        </w:trPr>
        <w:tc>
          <w:tcPr>
            <w:tcW w:w="9747" w:type="dxa"/>
            <w:hideMark/>
          </w:tcPr>
          <w:p w14:paraId="1D8DFC5E" w14:textId="77777777" w:rsidR="00D55767" w:rsidRPr="00D55767" w:rsidRDefault="00D55767" w:rsidP="00D55767">
            <w:pPr>
              <w:jc w:val="left"/>
              <w:rPr>
                <w:rFonts w:eastAsia="Times New Roman" w:cs="Calibri"/>
                <w:lang w:val="en-AU" w:eastAsia="en-AU"/>
              </w:rPr>
            </w:pPr>
            <w:r w:rsidRPr="00D55767">
              <w:rPr>
                <w:rFonts w:eastAsia="Times New Roman" w:cs="Calibri"/>
                <w:lang w:val="en-AU" w:eastAsia="en-AU"/>
              </w:rPr>
              <w:t>Young people aged 12-24</w:t>
            </w:r>
          </w:p>
        </w:tc>
      </w:tr>
      <w:tr w:rsidR="00D55767" w:rsidRPr="00D55767" w14:paraId="231653B3"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7D899B43"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 xml:space="preserve">Programs and mental health support </w:t>
            </w:r>
          </w:p>
        </w:tc>
      </w:tr>
      <w:tr w:rsidR="00D55767" w:rsidRPr="00D55767" w14:paraId="4EC01669" w14:textId="77777777" w:rsidTr="00DF613A">
        <w:tc>
          <w:tcPr>
            <w:tcW w:w="9747" w:type="dxa"/>
            <w:hideMark/>
          </w:tcPr>
          <w:p w14:paraId="2A95C555"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Eating disorder management and mental health</w:t>
            </w:r>
          </w:p>
        </w:tc>
      </w:tr>
      <w:tr w:rsidR="00D55767" w:rsidRPr="00D55767" w14:paraId="40C5079A"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3A288D64"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Lack of youth mental health services</w:t>
            </w:r>
          </w:p>
        </w:tc>
      </w:tr>
      <w:tr w:rsidR="00D55767" w:rsidRPr="00D55767" w14:paraId="530D6DAD" w14:textId="77777777" w:rsidTr="00DF613A">
        <w:tc>
          <w:tcPr>
            <w:tcW w:w="9747" w:type="dxa"/>
            <w:hideMark/>
          </w:tcPr>
          <w:p w14:paraId="61C1635A"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 xml:space="preserve">No out of school hours activities that provide a safe and welcoming space. No volunteering options targeted at young people. Limited employment opportunity. Lack of transport options beyond urban living. </w:t>
            </w:r>
          </w:p>
        </w:tc>
      </w:tr>
      <w:tr w:rsidR="00D55767" w:rsidRPr="00D55767" w14:paraId="2FBB0589"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45357AF6"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Significant gap left by the closure of the Lilydale Youth Hub. Employment opportunities, access to life skills training</w:t>
            </w:r>
          </w:p>
        </w:tc>
      </w:tr>
      <w:tr w:rsidR="00D55767" w:rsidRPr="00D55767" w14:paraId="318BA3D9" w14:textId="77777777" w:rsidTr="00DF613A">
        <w:tc>
          <w:tcPr>
            <w:tcW w:w="9747" w:type="dxa"/>
            <w:hideMark/>
          </w:tcPr>
          <w:p w14:paraId="34D02E44"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Mental health issues, long wait lists for support/treatment</w:t>
            </w:r>
          </w:p>
        </w:tc>
      </w:tr>
      <w:tr w:rsidR="00D55767" w:rsidRPr="00D55767" w14:paraId="4D11ECE3"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551977B3"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public transport is limited,  limited social activity, Information and support to reduce vaping harm</w:t>
            </w:r>
          </w:p>
        </w:tc>
      </w:tr>
      <w:tr w:rsidR="00D55767" w:rsidRPr="00D55767" w14:paraId="422236DA" w14:textId="77777777" w:rsidTr="00DF613A">
        <w:tc>
          <w:tcPr>
            <w:tcW w:w="9747" w:type="dxa"/>
            <w:hideMark/>
          </w:tcPr>
          <w:p w14:paraId="43B998A8"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Lack of services - closure of the Youth Hub left a huge hole</w:t>
            </w:r>
          </w:p>
        </w:tc>
      </w:tr>
      <w:tr w:rsidR="00D55767" w:rsidRPr="00D55767" w14:paraId="37154AAA"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359F3086"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This urgently needs addressing - no mental health supports available</w:t>
            </w:r>
          </w:p>
        </w:tc>
      </w:tr>
      <w:tr w:rsidR="00D55767" w:rsidRPr="00D55767" w14:paraId="53BB5746" w14:textId="77777777" w:rsidTr="00DF613A">
        <w:tc>
          <w:tcPr>
            <w:tcW w:w="9747" w:type="dxa"/>
            <w:hideMark/>
          </w:tcPr>
          <w:p w14:paraId="46DE2842"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After school and weekend safe activities</w:t>
            </w:r>
          </w:p>
        </w:tc>
      </w:tr>
      <w:tr w:rsidR="00D55767" w:rsidRPr="00D55767" w14:paraId="606F0B7F"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550FF677"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Lack of activities, access to homeschooling support, counselling services for vu</w:t>
            </w:r>
            <w:r w:rsidRPr="00084C56">
              <w:rPr>
                <w:rFonts w:eastAsia="Times New Roman" w:cs="Calibri"/>
                <w:color w:val="000000" w:themeColor="text1"/>
                <w:lang w:val="en-AU" w:eastAsia="en-AU"/>
              </w:rPr>
              <w:t>l</w:t>
            </w:r>
            <w:r w:rsidRPr="00D55767">
              <w:rPr>
                <w:rFonts w:eastAsia="Times New Roman" w:cs="Calibri"/>
                <w:color w:val="000000" w:themeColor="text1"/>
                <w:lang w:val="en-AU" w:eastAsia="en-AU"/>
              </w:rPr>
              <w:t>nerable youth</w:t>
            </w:r>
          </w:p>
        </w:tc>
      </w:tr>
      <w:tr w:rsidR="00D55767" w:rsidRPr="00D55767" w14:paraId="18536A4E" w14:textId="77777777" w:rsidTr="00DF613A">
        <w:tc>
          <w:tcPr>
            <w:tcW w:w="9747" w:type="dxa"/>
            <w:hideMark/>
          </w:tcPr>
          <w:p w14:paraId="1F18DFEE"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 xml:space="preserve">No affordable mental health services </w:t>
            </w:r>
          </w:p>
        </w:tc>
      </w:tr>
      <w:tr w:rsidR="00D55767" w:rsidRPr="00D55767" w14:paraId="594E8DA5"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5321F8B1"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Not as many services available to them in the Upper Yarra.</w:t>
            </w:r>
          </w:p>
        </w:tc>
      </w:tr>
      <w:tr w:rsidR="00D55767" w:rsidRPr="00D55767" w14:paraId="5AF02BC2" w14:textId="77777777" w:rsidTr="00DF613A">
        <w:tc>
          <w:tcPr>
            <w:tcW w:w="9747" w:type="dxa"/>
            <w:hideMark/>
          </w:tcPr>
          <w:p w14:paraId="359CC9A2"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Not enough services in the Hills area</w:t>
            </w:r>
          </w:p>
        </w:tc>
      </w:tr>
      <w:tr w:rsidR="00D55767" w:rsidRPr="00D55767" w14:paraId="008C52FF"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4ACB9E7F" w14:textId="77777777" w:rsidR="00D55767" w:rsidRPr="00D55767" w:rsidRDefault="00D55767" w:rsidP="00D55767">
            <w:pPr>
              <w:jc w:val="left"/>
              <w:rPr>
                <w:rFonts w:eastAsia="Times New Roman" w:cs="Calibri"/>
                <w:color w:val="000000" w:themeColor="text1"/>
                <w:lang w:val="en-AU" w:eastAsia="en-AU"/>
              </w:rPr>
            </w:pPr>
            <w:r w:rsidRPr="00D55767">
              <w:rPr>
                <w:rFonts w:eastAsia="Times New Roman" w:cs="Calibri"/>
                <w:color w:val="000000" w:themeColor="text1"/>
                <w:lang w:val="en-AU" w:eastAsia="en-AU"/>
              </w:rPr>
              <w:t>Lack of safe spaces</w:t>
            </w:r>
          </w:p>
        </w:tc>
      </w:tr>
    </w:tbl>
    <w:p w14:paraId="2258A07C" w14:textId="77777777" w:rsidR="00D55767" w:rsidRDefault="00D55767" w:rsidP="000449A9">
      <w:pPr>
        <w:rPr>
          <w:b/>
          <w:color w:val="FF0000"/>
        </w:rPr>
      </w:pPr>
    </w:p>
    <w:p w14:paraId="3D117018" w14:textId="77777777" w:rsidR="00414A4F" w:rsidRDefault="00414A4F" w:rsidP="00414A4F">
      <w:pPr>
        <w:pStyle w:val="Heading3"/>
      </w:pPr>
      <w:bookmarkStart w:id="137" w:name="_Toc148371298"/>
      <w:bookmarkStart w:id="138" w:name="_Toc153879976"/>
      <w:r>
        <w:t>Older people aged 65 years &amp; over</w:t>
      </w:r>
      <w:bookmarkEnd w:id="137"/>
      <w:bookmarkEnd w:id="138"/>
    </w:p>
    <w:p w14:paraId="61060CCA" w14:textId="77777777" w:rsidR="00414A4F" w:rsidRDefault="00414A4F" w:rsidP="00414A4F">
      <w:r>
        <w:t>The main service gaps and challenges for older people were:</w:t>
      </w:r>
    </w:p>
    <w:p w14:paraId="40258F3A" w14:textId="77777777" w:rsidR="00414A4F" w:rsidRDefault="00414A4F" w:rsidP="002179F2">
      <w:pPr>
        <w:pStyle w:val="ListParagraph"/>
        <w:numPr>
          <w:ilvl w:val="0"/>
          <w:numId w:val="31"/>
        </w:numPr>
      </w:pPr>
      <w:r>
        <w:t>Service access, including home care in the Valley and the Hills, aged care, GPs, allied health (e.g., radiology, pathology), lack of services on the southern edge of the shire, personal and respite care</w:t>
      </w:r>
      <w:r w:rsidR="00DC48D2">
        <w:t>, MACH (maternal and child health) had delays with service access</w:t>
      </w:r>
      <w:r>
        <w:t xml:space="preserve"> (7).</w:t>
      </w:r>
    </w:p>
    <w:p w14:paraId="7BF488D8" w14:textId="77777777" w:rsidR="00414A4F" w:rsidRDefault="00414A4F" w:rsidP="002179F2">
      <w:pPr>
        <w:pStyle w:val="ListParagraph"/>
        <w:numPr>
          <w:ilvl w:val="0"/>
          <w:numId w:val="31"/>
        </w:numPr>
      </w:pPr>
      <w:r>
        <w:t>Transport – low cost, transport to and from hospital (4).</w:t>
      </w:r>
    </w:p>
    <w:p w14:paraId="6F32D26F" w14:textId="77777777" w:rsidR="00414A4F" w:rsidRDefault="00414A4F" w:rsidP="002179F2">
      <w:pPr>
        <w:pStyle w:val="ListParagraph"/>
        <w:numPr>
          <w:ilvl w:val="0"/>
          <w:numId w:val="31"/>
        </w:numPr>
      </w:pPr>
      <w:r>
        <w:t>Social inclusion, loneliness and isolation (2).</w:t>
      </w:r>
    </w:p>
    <w:p w14:paraId="0BBFD1DB" w14:textId="77777777" w:rsidR="00414A4F" w:rsidRPr="00414A4F" w:rsidRDefault="00414A4F" w:rsidP="002179F2">
      <w:pPr>
        <w:pStyle w:val="ListParagraph"/>
        <w:numPr>
          <w:ilvl w:val="0"/>
          <w:numId w:val="31"/>
        </w:numPr>
      </w:pPr>
      <w:r w:rsidRPr="00414A4F">
        <w:t>Lack of affordable small housing to downsize into and stay in the same community (1).</w:t>
      </w:r>
    </w:p>
    <w:p w14:paraId="58E276D4" w14:textId="77777777" w:rsidR="00414A4F" w:rsidRDefault="00414A4F" w:rsidP="002179F2">
      <w:pPr>
        <w:pStyle w:val="ListParagraph"/>
        <w:numPr>
          <w:ilvl w:val="0"/>
          <w:numId w:val="31"/>
        </w:numPr>
      </w:pPr>
      <w:r w:rsidRPr="00414A4F">
        <w:t>Cost of living (1).</w:t>
      </w:r>
    </w:p>
    <w:p w14:paraId="02F58CAB" w14:textId="77777777" w:rsidR="00084C56" w:rsidRDefault="00790A57" w:rsidP="00084C56">
      <w:r>
        <w:t>One service indicated a need for f</w:t>
      </w:r>
      <w:r w:rsidR="00084C56" w:rsidRPr="00084C56">
        <w:t>ree or low</w:t>
      </w:r>
      <w:r>
        <w:t>-</w:t>
      </w:r>
      <w:r w:rsidR="00084C56" w:rsidRPr="00084C56">
        <w:t>cost future planning/succession planning</w:t>
      </w:r>
      <w:r>
        <w:t xml:space="preserve">, e.g., wills and </w:t>
      </w:r>
      <w:r w:rsidR="00084C56" w:rsidRPr="00084C56">
        <w:t>powers of attorney</w:t>
      </w:r>
      <w:r>
        <w:t>.</w:t>
      </w:r>
    </w:p>
    <w:p w14:paraId="7BA8A08F" w14:textId="0F062F34" w:rsidR="003B75E8" w:rsidRDefault="003B75E8">
      <w:pPr>
        <w:jc w:val="left"/>
      </w:pPr>
      <w:r>
        <w:br w:type="page"/>
      </w:r>
    </w:p>
    <w:p w14:paraId="57DA9772" w14:textId="6492A613" w:rsidR="005F6876" w:rsidRPr="002C5A57" w:rsidRDefault="00AF602F" w:rsidP="005F6876">
      <w:pPr>
        <w:pStyle w:val="Subtitle"/>
        <w:rPr>
          <w:rFonts w:eastAsia="Times New Roman"/>
          <w:lang w:val="en-AU" w:eastAsia="en-AU"/>
        </w:rPr>
      </w:pPr>
      <w:r>
        <w:lastRenderedPageBreak/>
        <w:t>Comments on s</w:t>
      </w:r>
      <w:r w:rsidR="005F6876">
        <w:t>ervice gaps and challenges for older residents</w:t>
      </w:r>
    </w:p>
    <w:tbl>
      <w:tblPr>
        <w:tblStyle w:val="GridTable5Dark-Accent11"/>
        <w:tblW w:w="10456" w:type="dxa"/>
        <w:tblLook w:val="0420" w:firstRow="1" w:lastRow="0" w:firstColumn="0" w:lastColumn="0" w:noHBand="0" w:noVBand="1"/>
      </w:tblPr>
      <w:tblGrid>
        <w:gridCol w:w="10456"/>
      </w:tblGrid>
      <w:tr w:rsidR="00414A4F" w:rsidRPr="00414A4F" w14:paraId="382F8AC2" w14:textId="77777777" w:rsidTr="003B75E8">
        <w:trPr>
          <w:cnfStyle w:val="100000000000" w:firstRow="1" w:lastRow="0" w:firstColumn="0" w:lastColumn="0" w:oddVBand="0" w:evenVBand="0" w:oddHBand="0" w:evenHBand="0" w:firstRowFirstColumn="0" w:firstRowLastColumn="0" w:lastRowFirstColumn="0" w:lastRowLastColumn="0"/>
          <w:trHeight w:val="300"/>
        </w:trPr>
        <w:tc>
          <w:tcPr>
            <w:tcW w:w="10456" w:type="dxa"/>
          </w:tcPr>
          <w:p w14:paraId="212233F2" w14:textId="77777777" w:rsidR="00414A4F" w:rsidRPr="00084C56" w:rsidRDefault="00414A4F" w:rsidP="00F432AD">
            <w:pPr>
              <w:jc w:val="left"/>
              <w:rPr>
                <w:rFonts w:eastAsia="Times New Roman" w:cs="Calibri"/>
                <w:lang w:val="en-AU" w:eastAsia="en-AU"/>
              </w:rPr>
            </w:pPr>
            <w:r w:rsidRPr="00084C56">
              <w:rPr>
                <w:rFonts w:eastAsia="Times New Roman" w:cs="Calibri"/>
                <w:lang w:val="en-AU" w:eastAsia="en-AU"/>
              </w:rPr>
              <w:t>Older persons aged 65+</w:t>
            </w:r>
          </w:p>
        </w:tc>
      </w:tr>
      <w:tr w:rsidR="00414A4F" w:rsidRPr="00414A4F" w14:paraId="5ADF55A5"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12EAF5AB"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Personal and Respite Care</w:t>
            </w:r>
          </w:p>
        </w:tc>
      </w:tr>
      <w:tr w:rsidR="00414A4F" w:rsidRPr="00414A4F" w14:paraId="33A3B879" w14:textId="77777777" w:rsidTr="003B75E8">
        <w:trPr>
          <w:trHeight w:val="660"/>
        </w:trPr>
        <w:tc>
          <w:tcPr>
            <w:tcW w:w="10456" w:type="dxa"/>
            <w:hideMark/>
          </w:tcPr>
          <w:p w14:paraId="44E58171"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MAC</w:t>
            </w:r>
            <w:r w:rsidR="00DC48D2">
              <w:rPr>
                <w:rFonts w:eastAsia="Times New Roman" w:cs="Calibri"/>
                <w:color w:val="000000"/>
                <w:lang w:val="en-AU" w:eastAsia="en-AU"/>
              </w:rPr>
              <w:t>H</w:t>
            </w:r>
            <w:r w:rsidRPr="00414A4F">
              <w:rPr>
                <w:rFonts w:eastAsia="Times New Roman" w:cs="Calibri"/>
                <w:color w:val="000000"/>
                <w:lang w:val="en-AU" w:eastAsia="en-AU"/>
              </w:rPr>
              <w:t xml:space="preserve"> delays to service access. Significantl</w:t>
            </w:r>
            <w:r w:rsidR="00DC48D2">
              <w:rPr>
                <w:rFonts w:eastAsia="Times New Roman" w:cs="Calibri"/>
                <w:color w:val="000000"/>
                <w:lang w:val="en-AU" w:eastAsia="en-AU"/>
              </w:rPr>
              <w:t>y</w:t>
            </w:r>
            <w:r w:rsidRPr="00414A4F">
              <w:rPr>
                <w:rFonts w:eastAsia="Times New Roman" w:cs="Calibri"/>
                <w:color w:val="000000"/>
                <w:lang w:val="en-AU" w:eastAsia="en-AU"/>
              </w:rPr>
              <w:t xml:space="preserve"> low CHSP and Home Care Package providers in the valley and hills.</w:t>
            </w:r>
          </w:p>
        </w:tc>
      </w:tr>
      <w:tr w:rsidR="00414A4F" w:rsidRPr="00414A4F" w14:paraId="401DB5C6"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2AE8CD6E"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Better aged care support</w:t>
            </w:r>
          </w:p>
        </w:tc>
      </w:tr>
      <w:tr w:rsidR="00414A4F" w:rsidRPr="00414A4F" w14:paraId="1AFE1D5A" w14:textId="77777777" w:rsidTr="003B75E8">
        <w:trPr>
          <w:trHeight w:val="381"/>
        </w:trPr>
        <w:tc>
          <w:tcPr>
            <w:tcW w:w="10456" w:type="dxa"/>
            <w:hideMark/>
          </w:tcPr>
          <w:p w14:paraId="4ED34B57"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Access to GP, pharmacy and services such as radiology/scanning/pathology etc. </w:t>
            </w:r>
          </w:p>
        </w:tc>
      </w:tr>
      <w:tr w:rsidR="00414A4F" w:rsidRPr="00414A4F" w14:paraId="4925A1D1"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21B8C9E2"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Social inclusion and cost of living issues</w:t>
            </w:r>
          </w:p>
        </w:tc>
      </w:tr>
      <w:tr w:rsidR="00414A4F" w:rsidRPr="00414A4F" w14:paraId="5E3116AD" w14:textId="77777777" w:rsidTr="003B75E8">
        <w:trPr>
          <w:trHeight w:val="300"/>
        </w:trPr>
        <w:tc>
          <w:tcPr>
            <w:tcW w:w="10456" w:type="dxa"/>
            <w:hideMark/>
          </w:tcPr>
          <w:p w14:paraId="43BDAA0A"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low cost transport</w:t>
            </w:r>
          </w:p>
        </w:tc>
      </w:tr>
      <w:tr w:rsidR="00414A4F" w:rsidRPr="00414A4F" w14:paraId="5657FAE0" w14:textId="77777777" w:rsidTr="003B75E8">
        <w:trPr>
          <w:cnfStyle w:val="000000100000" w:firstRow="0" w:lastRow="0" w:firstColumn="0" w:lastColumn="0" w:oddVBand="0" w:evenVBand="0" w:oddHBand="1" w:evenHBand="0" w:firstRowFirstColumn="0" w:firstRowLastColumn="0" w:lastRowFirstColumn="0" w:lastRowLastColumn="0"/>
          <w:trHeight w:val="1433"/>
        </w:trPr>
        <w:tc>
          <w:tcPr>
            <w:tcW w:w="10456" w:type="dxa"/>
            <w:hideMark/>
          </w:tcPr>
          <w:p w14:paraId="1C3FCAE9"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The Aged Care reforms have decreased service availability across all types of services for older people.  Demand is much higher than availability and many services are closed or severely limited. Compliance and reporting requirements are increasing and taking time away from service provision. The collaborative relationships between service that support so-ordinated care are no longer funded and are decreasing, also impacting care. </w:t>
            </w:r>
          </w:p>
        </w:tc>
      </w:tr>
      <w:tr w:rsidR="00414A4F" w:rsidRPr="00414A4F" w14:paraId="23E393DF" w14:textId="77777777" w:rsidTr="003B75E8">
        <w:trPr>
          <w:trHeight w:val="300"/>
        </w:trPr>
        <w:tc>
          <w:tcPr>
            <w:tcW w:w="10456" w:type="dxa"/>
            <w:hideMark/>
          </w:tcPr>
          <w:p w14:paraId="08403FFD"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transport to/from hospital appointments</w:t>
            </w:r>
          </w:p>
        </w:tc>
      </w:tr>
      <w:tr w:rsidR="00414A4F" w:rsidRPr="00414A4F" w14:paraId="319DFD2E"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6CAC8602"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Not enough access/resources for allied health needs</w:t>
            </w:r>
          </w:p>
        </w:tc>
      </w:tr>
      <w:tr w:rsidR="00414A4F" w:rsidRPr="00414A4F" w14:paraId="36F59055" w14:textId="77777777" w:rsidTr="003B75E8">
        <w:trPr>
          <w:trHeight w:val="300"/>
        </w:trPr>
        <w:tc>
          <w:tcPr>
            <w:tcW w:w="10456" w:type="dxa"/>
            <w:hideMark/>
          </w:tcPr>
          <w:p w14:paraId="15068A55" w14:textId="77777777" w:rsidR="00414A4F" w:rsidRPr="00414A4F" w:rsidRDefault="00DC48D2" w:rsidP="00414A4F">
            <w:pPr>
              <w:jc w:val="left"/>
              <w:rPr>
                <w:rFonts w:eastAsia="Times New Roman" w:cs="Calibri"/>
                <w:color w:val="000000"/>
                <w:lang w:val="en-AU" w:eastAsia="en-AU"/>
              </w:rPr>
            </w:pPr>
            <w:r>
              <w:rPr>
                <w:rFonts w:eastAsia="Times New Roman" w:cs="Calibri"/>
                <w:color w:val="000000"/>
                <w:lang w:val="en-AU" w:eastAsia="en-AU"/>
              </w:rPr>
              <w:t>T</w:t>
            </w:r>
            <w:r w:rsidR="00414A4F" w:rsidRPr="00414A4F">
              <w:rPr>
                <w:rFonts w:eastAsia="Times New Roman" w:cs="Calibri"/>
                <w:color w:val="000000"/>
                <w:lang w:val="en-AU" w:eastAsia="en-AU"/>
              </w:rPr>
              <w:t>ransport</w:t>
            </w:r>
          </w:p>
        </w:tc>
      </w:tr>
      <w:tr w:rsidR="00414A4F" w:rsidRPr="00414A4F" w14:paraId="21297A47"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05AEE23A"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Isolation, Loneliness</w:t>
            </w:r>
          </w:p>
        </w:tc>
      </w:tr>
      <w:tr w:rsidR="00414A4F" w:rsidRPr="00414A4F" w14:paraId="1A9CB108" w14:textId="77777777" w:rsidTr="003B75E8">
        <w:trPr>
          <w:trHeight w:val="364"/>
        </w:trPr>
        <w:tc>
          <w:tcPr>
            <w:tcW w:w="10456" w:type="dxa"/>
            <w:hideMark/>
          </w:tcPr>
          <w:p w14:paraId="4F44B9E7"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Lack of affordable small housing to downsize and stay in the community</w:t>
            </w:r>
          </w:p>
        </w:tc>
      </w:tr>
      <w:tr w:rsidR="00414A4F" w:rsidRPr="00414A4F" w14:paraId="22CEFEF7"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10456" w:type="dxa"/>
            <w:hideMark/>
          </w:tcPr>
          <w:p w14:paraId="084038C8" w14:textId="77777777" w:rsidR="00414A4F" w:rsidRPr="00414A4F" w:rsidRDefault="00DC48D2" w:rsidP="00414A4F">
            <w:pPr>
              <w:jc w:val="left"/>
              <w:rPr>
                <w:rFonts w:eastAsia="Times New Roman" w:cs="Calibri"/>
                <w:color w:val="000000"/>
                <w:lang w:val="en-AU" w:eastAsia="en-AU"/>
              </w:rPr>
            </w:pPr>
            <w:r>
              <w:rPr>
                <w:rFonts w:eastAsia="Times New Roman" w:cs="Calibri"/>
                <w:color w:val="000000"/>
                <w:lang w:val="en-AU" w:eastAsia="en-AU"/>
              </w:rPr>
              <w:t>T</w:t>
            </w:r>
            <w:r w:rsidR="00414A4F" w:rsidRPr="00414A4F">
              <w:rPr>
                <w:rFonts w:eastAsia="Times New Roman" w:cs="Calibri"/>
                <w:color w:val="000000"/>
                <w:lang w:val="en-AU" w:eastAsia="en-AU"/>
              </w:rPr>
              <w:t>ransport</w:t>
            </w:r>
          </w:p>
        </w:tc>
      </w:tr>
      <w:tr w:rsidR="00414A4F" w:rsidRPr="00414A4F" w14:paraId="06CF5B1E" w14:textId="77777777" w:rsidTr="003B75E8">
        <w:trPr>
          <w:trHeight w:val="387"/>
        </w:trPr>
        <w:tc>
          <w:tcPr>
            <w:tcW w:w="10456" w:type="dxa"/>
            <w:hideMark/>
          </w:tcPr>
          <w:p w14:paraId="7A1806F2"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Very few services provided on the Southern edge of the </w:t>
            </w:r>
            <w:r w:rsidR="00DC48D2">
              <w:rPr>
                <w:rFonts w:eastAsia="Times New Roman" w:cs="Calibri"/>
                <w:color w:val="000000"/>
                <w:lang w:val="en-AU" w:eastAsia="en-AU"/>
              </w:rPr>
              <w:t>S</w:t>
            </w:r>
            <w:r w:rsidRPr="00414A4F">
              <w:rPr>
                <w:rFonts w:eastAsia="Times New Roman" w:cs="Calibri"/>
                <w:color w:val="000000"/>
                <w:lang w:val="en-AU" w:eastAsia="en-AU"/>
              </w:rPr>
              <w:t>hire.</w:t>
            </w:r>
          </w:p>
        </w:tc>
      </w:tr>
    </w:tbl>
    <w:p w14:paraId="17599FD5" w14:textId="77777777" w:rsidR="003B75E8" w:rsidRDefault="003B75E8" w:rsidP="00414A4F">
      <w:pPr>
        <w:pStyle w:val="Heading3"/>
      </w:pPr>
      <w:bookmarkStart w:id="139" w:name="_Toc148371299"/>
    </w:p>
    <w:p w14:paraId="0B97B7F1" w14:textId="67071FBE" w:rsidR="00414A4F" w:rsidRDefault="00414A4F" w:rsidP="00414A4F">
      <w:pPr>
        <w:pStyle w:val="Heading3"/>
      </w:pPr>
      <w:bookmarkStart w:id="140" w:name="_Toc153879977"/>
      <w:r>
        <w:t>Unpaid carers</w:t>
      </w:r>
      <w:bookmarkEnd w:id="139"/>
      <w:bookmarkEnd w:id="140"/>
    </w:p>
    <w:p w14:paraId="567844E8" w14:textId="77777777" w:rsidR="00414A4F" w:rsidRDefault="00414A4F" w:rsidP="00414A4F">
      <w:r>
        <w:t>The main service gaps and challenges for unpaid carers were:</w:t>
      </w:r>
    </w:p>
    <w:p w14:paraId="5EF86680" w14:textId="77777777" w:rsidR="00414A4F" w:rsidRDefault="00414A4F" w:rsidP="002179F2">
      <w:pPr>
        <w:pStyle w:val="ListParagraph"/>
        <w:numPr>
          <w:ilvl w:val="0"/>
          <w:numId w:val="33"/>
        </w:numPr>
      </w:pPr>
      <w:r>
        <w:t>Respite care (7)</w:t>
      </w:r>
    </w:p>
    <w:p w14:paraId="7A811DC1" w14:textId="77777777" w:rsidR="00414A4F" w:rsidRDefault="00414A4F" w:rsidP="002179F2">
      <w:pPr>
        <w:pStyle w:val="ListParagraph"/>
        <w:numPr>
          <w:ilvl w:val="0"/>
          <w:numId w:val="33"/>
        </w:numPr>
      </w:pPr>
      <w:r>
        <w:t>Support groups and other forms of support (</w:t>
      </w:r>
      <w:r w:rsidR="00D57355">
        <w:t>5</w:t>
      </w:r>
      <w:r>
        <w:t>)</w:t>
      </w:r>
      <w:r w:rsidR="00D57355">
        <w:t xml:space="preserve"> – including navigating the NDIS system, accessing services with long wait lists, and doing paperwork to access services.</w:t>
      </w:r>
    </w:p>
    <w:p w14:paraId="465F6C79" w14:textId="77777777" w:rsidR="00D57355" w:rsidRDefault="00D57355" w:rsidP="002179F2">
      <w:pPr>
        <w:pStyle w:val="ListParagraph"/>
        <w:numPr>
          <w:ilvl w:val="0"/>
          <w:numId w:val="33"/>
        </w:numPr>
      </w:pPr>
      <w:r>
        <w:t>Lack of counselling resources and family therapy options (1).</w:t>
      </w:r>
    </w:p>
    <w:p w14:paraId="55D1456F" w14:textId="77777777" w:rsidR="00414A4F" w:rsidRDefault="00D57355" w:rsidP="002179F2">
      <w:pPr>
        <w:pStyle w:val="ListParagraph"/>
        <w:numPr>
          <w:ilvl w:val="0"/>
          <w:numId w:val="33"/>
        </w:numPr>
      </w:pPr>
      <w:r>
        <w:t>Education (1).</w:t>
      </w:r>
    </w:p>
    <w:p w14:paraId="3A4763DA" w14:textId="4D87C74C" w:rsidR="003B75E8" w:rsidRDefault="003B75E8">
      <w:pPr>
        <w:jc w:val="left"/>
      </w:pPr>
      <w:r>
        <w:br w:type="page"/>
      </w:r>
    </w:p>
    <w:p w14:paraId="5920F667" w14:textId="7ADF577B" w:rsidR="005F6876" w:rsidRPr="002C5A57" w:rsidRDefault="00AF602F" w:rsidP="005F6876">
      <w:pPr>
        <w:pStyle w:val="Subtitle"/>
        <w:rPr>
          <w:rFonts w:eastAsia="Times New Roman"/>
          <w:lang w:val="en-AU" w:eastAsia="en-AU"/>
        </w:rPr>
      </w:pPr>
      <w:r>
        <w:lastRenderedPageBreak/>
        <w:t>Comments on s</w:t>
      </w:r>
      <w:r w:rsidR="005F6876">
        <w:t>ervice gaps and challenges for unpaid carers</w:t>
      </w:r>
    </w:p>
    <w:tbl>
      <w:tblPr>
        <w:tblStyle w:val="GridTable5Dark-Accent11"/>
        <w:tblW w:w="9747" w:type="dxa"/>
        <w:tblLook w:val="0420" w:firstRow="1" w:lastRow="0" w:firstColumn="0" w:lastColumn="0" w:noHBand="0" w:noVBand="1"/>
      </w:tblPr>
      <w:tblGrid>
        <w:gridCol w:w="9747"/>
      </w:tblGrid>
      <w:tr w:rsidR="00D57355" w:rsidRPr="00414A4F" w14:paraId="308E4026" w14:textId="77777777" w:rsidTr="003B75E8">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5861873E" w14:textId="77777777" w:rsidR="00414A4F" w:rsidRPr="00414A4F" w:rsidRDefault="00414A4F" w:rsidP="00414A4F">
            <w:pPr>
              <w:jc w:val="left"/>
              <w:rPr>
                <w:rFonts w:eastAsia="Times New Roman" w:cs="Calibri"/>
                <w:lang w:val="en-AU" w:eastAsia="en-AU"/>
              </w:rPr>
            </w:pPr>
            <w:r w:rsidRPr="00414A4F">
              <w:rPr>
                <w:rFonts w:eastAsia="Times New Roman" w:cs="Calibri"/>
                <w:lang w:val="en-AU" w:eastAsia="en-AU"/>
              </w:rPr>
              <w:t>Unpaid carers</w:t>
            </w:r>
          </w:p>
        </w:tc>
      </w:tr>
      <w:tr w:rsidR="00414A4F" w:rsidRPr="00414A4F" w14:paraId="136F0D68"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5C3FB77D"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Carers support groups </w:t>
            </w:r>
          </w:p>
        </w:tc>
      </w:tr>
      <w:tr w:rsidR="00414A4F" w:rsidRPr="00414A4F" w14:paraId="1853D748" w14:textId="77777777" w:rsidTr="003B75E8">
        <w:trPr>
          <w:trHeight w:val="300"/>
        </w:trPr>
        <w:tc>
          <w:tcPr>
            <w:tcW w:w="9747" w:type="dxa"/>
            <w:hideMark/>
          </w:tcPr>
          <w:p w14:paraId="2661FDD7" w14:textId="3D7D26FE" w:rsidR="00414A4F" w:rsidRPr="00414A4F" w:rsidRDefault="005F6876" w:rsidP="00414A4F">
            <w:pPr>
              <w:jc w:val="left"/>
              <w:rPr>
                <w:rFonts w:eastAsia="Times New Roman" w:cs="Calibri"/>
                <w:color w:val="000000"/>
                <w:lang w:val="en-AU" w:eastAsia="en-AU"/>
              </w:rPr>
            </w:pPr>
            <w:r>
              <w:rPr>
                <w:rFonts w:eastAsia="Times New Roman" w:cs="Calibri"/>
                <w:color w:val="000000"/>
                <w:lang w:val="en-AU" w:eastAsia="en-AU"/>
              </w:rPr>
              <w:t>Respite, Education</w:t>
            </w:r>
          </w:p>
        </w:tc>
      </w:tr>
      <w:tr w:rsidR="00414A4F" w:rsidRPr="00414A4F" w14:paraId="59AA5AED"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6376A525"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Respite </w:t>
            </w:r>
          </w:p>
        </w:tc>
      </w:tr>
      <w:tr w:rsidR="00414A4F" w:rsidRPr="00414A4F" w14:paraId="7B0B189F" w14:textId="77777777" w:rsidTr="003B75E8">
        <w:trPr>
          <w:trHeight w:val="300"/>
        </w:trPr>
        <w:tc>
          <w:tcPr>
            <w:tcW w:w="9747" w:type="dxa"/>
            <w:hideMark/>
          </w:tcPr>
          <w:p w14:paraId="776F11CF"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Support network and access</w:t>
            </w:r>
          </w:p>
        </w:tc>
      </w:tr>
      <w:tr w:rsidR="00414A4F" w:rsidRPr="00414A4F" w14:paraId="2512C04E" w14:textId="77777777" w:rsidTr="003B75E8">
        <w:trPr>
          <w:cnfStyle w:val="000000100000" w:firstRow="0" w:lastRow="0" w:firstColumn="0" w:lastColumn="0" w:oddVBand="0" w:evenVBand="0" w:oddHBand="1" w:evenHBand="0" w:firstRowFirstColumn="0" w:firstRowLastColumn="0" w:lastRowFirstColumn="0" w:lastRowLastColumn="0"/>
          <w:trHeight w:val="663"/>
        </w:trPr>
        <w:tc>
          <w:tcPr>
            <w:tcW w:w="9747" w:type="dxa"/>
            <w:hideMark/>
          </w:tcPr>
          <w:p w14:paraId="73BC97A6"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 xml:space="preserve">Support navigating NDIS. Support accessing allied health services with long waitlists. Lack of support for carers of young children who are isolated. </w:t>
            </w:r>
          </w:p>
        </w:tc>
      </w:tr>
      <w:tr w:rsidR="00414A4F" w:rsidRPr="00414A4F" w14:paraId="479418D1" w14:textId="77777777" w:rsidTr="003B75E8">
        <w:trPr>
          <w:trHeight w:val="300"/>
        </w:trPr>
        <w:tc>
          <w:tcPr>
            <w:tcW w:w="9747" w:type="dxa"/>
            <w:hideMark/>
          </w:tcPr>
          <w:p w14:paraId="5B6833B2"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Respite services</w:t>
            </w:r>
          </w:p>
        </w:tc>
      </w:tr>
      <w:tr w:rsidR="00414A4F" w:rsidRPr="00414A4F" w14:paraId="7AD2D9A5"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1788EC02" w14:textId="77777777" w:rsidR="00414A4F" w:rsidRPr="00414A4F" w:rsidRDefault="00BD71E2" w:rsidP="00414A4F">
            <w:pPr>
              <w:jc w:val="left"/>
              <w:rPr>
                <w:rFonts w:eastAsia="Times New Roman" w:cs="Calibri"/>
                <w:color w:val="000000"/>
                <w:lang w:val="en-AU" w:eastAsia="en-AU"/>
              </w:rPr>
            </w:pPr>
            <w:r>
              <w:rPr>
                <w:rFonts w:eastAsia="Times New Roman" w:cs="Calibri"/>
                <w:color w:val="000000"/>
                <w:lang w:val="en-AU" w:eastAsia="en-AU"/>
              </w:rPr>
              <w:t>R</w:t>
            </w:r>
            <w:r w:rsidR="00414A4F" w:rsidRPr="00414A4F">
              <w:rPr>
                <w:rFonts w:eastAsia="Times New Roman" w:cs="Calibri"/>
                <w:color w:val="000000"/>
                <w:lang w:val="en-AU" w:eastAsia="en-AU"/>
              </w:rPr>
              <w:t>espite</w:t>
            </w:r>
          </w:p>
        </w:tc>
      </w:tr>
      <w:tr w:rsidR="00414A4F" w:rsidRPr="00414A4F" w14:paraId="132144D0" w14:textId="77777777" w:rsidTr="003B75E8">
        <w:trPr>
          <w:trHeight w:val="214"/>
        </w:trPr>
        <w:tc>
          <w:tcPr>
            <w:tcW w:w="9747" w:type="dxa"/>
            <w:hideMark/>
          </w:tcPr>
          <w:p w14:paraId="05F495BE" w14:textId="77777777" w:rsidR="00414A4F" w:rsidRPr="00414A4F" w:rsidRDefault="00BD71E2" w:rsidP="00414A4F">
            <w:pPr>
              <w:jc w:val="left"/>
              <w:rPr>
                <w:rFonts w:eastAsia="Times New Roman" w:cs="Calibri"/>
                <w:color w:val="000000"/>
                <w:lang w:val="en-AU" w:eastAsia="en-AU"/>
              </w:rPr>
            </w:pPr>
            <w:r>
              <w:rPr>
                <w:rFonts w:eastAsia="Times New Roman" w:cs="Calibri"/>
                <w:color w:val="000000"/>
                <w:lang w:val="en-AU" w:eastAsia="en-AU"/>
              </w:rPr>
              <w:t>D</w:t>
            </w:r>
            <w:r w:rsidR="00414A4F" w:rsidRPr="00414A4F">
              <w:rPr>
                <w:rFonts w:eastAsia="Times New Roman" w:cs="Calibri"/>
                <w:color w:val="000000"/>
                <w:lang w:val="en-AU" w:eastAsia="en-AU"/>
              </w:rPr>
              <w:t>ifficult to access support for respite- difficult paperwork for everything</w:t>
            </w:r>
          </w:p>
        </w:tc>
      </w:tr>
      <w:tr w:rsidR="00414A4F" w:rsidRPr="00414A4F" w14:paraId="4BC9EB0E"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7E59882C" w14:textId="77777777" w:rsidR="00414A4F" w:rsidRPr="00414A4F" w:rsidRDefault="00BD71E2" w:rsidP="00414A4F">
            <w:pPr>
              <w:jc w:val="left"/>
              <w:rPr>
                <w:rFonts w:eastAsia="Times New Roman" w:cs="Calibri"/>
                <w:color w:val="000000"/>
                <w:lang w:val="en-AU" w:eastAsia="en-AU"/>
              </w:rPr>
            </w:pPr>
            <w:r>
              <w:rPr>
                <w:rFonts w:eastAsia="Times New Roman" w:cs="Calibri"/>
                <w:color w:val="000000"/>
                <w:lang w:val="en-AU" w:eastAsia="en-AU"/>
              </w:rPr>
              <w:t>S</w:t>
            </w:r>
            <w:r w:rsidR="00414A4F" w:rsidRPr="00414A4F">
              <w:rPr>
                <w:rFonts w:eastAsia="Times New Roman" w:cs="Calibri"/>
                <w:color w:val="000000"/>
                <w:lang w:val="en-AU" w:eastAsia="en-AU"/>
              </w:rPr>
              <w:t>ocial groups/support</w:t>
            </w:r>
          </w:p>
        </w:tc>
      </w:tr>
      <w:tr w:rsidR="00414A4F" w:rsidRPr="00414A4F" w14:paraId="13D45D45" w14:textId="77777777" w:rsidTr="003B75E8">
        <w:trPr>
          <w:trHeight w:val="322"/>
        </w:trPr>
        <w:tc>
          <w:tcPr>
            <w:tcW w:w="9747" w:type="dxa"/>
            <w:hideMark/>
          </w:tcPr>
          <w:p w14:paraId="1C4B67A8"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Not enough counselling resources and family therapy options</w:t>
            </w:r>
          </w:p>
        </w:tc>
      </w:tr>
      <w:tr w:rsidR="00414A4F" w:rsidRPr="00414A4F" w14:paraId="1A70D809"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550ACD3F" w14:textId="77777777" w:rsidR="00414A4F" w:rsidRPr="00414A4F" w:rsidRDefault="00BD71E2" w:rsidP="00414A4F">
            <w:pPr>
              <w:jc w:val="left"/>
              <w:rPr>
                <w:rFonts w:eastAsia="Times New Roman" w:cs="Calibri"/>
                <w:color w:val="000000"/>
                <w:lang w:val="en-AU" w:eastAsia="en-AU"/>
              </w:rPr>
            </w:pPr>
            <w:r>
              <w:rPr>
                <w:rFonts w:eastAsia="Times New Roman" w:cs="Calibri"/>
                <w:color w:val="000000"/>
                <w:lang w:val="en-AU" w:eastAsia="en-AU"/>
              </w:rPr>
              <w:t>R</w:t>
            </w:r>
            <w:r w:rsidR="00414A4F" w:rsidRPr="00414A4F">
              <w:rPr>
                <w:rFonts w:eastAsia="Times New Roman" w:cs="Calibri"/>
                <w:color w:val="000000"/>
                <w:lang w:val="en-AU" w:eastAsia="en-AU"/>
              </w:rPr>
              <w:t>espite care</w:t>
            </w:r>
          </w:p>
        </w:tc>
      </w:tr>
      <w:tr w:rsidR="00414A4F" w:rsidRPr="00414A4F" w14:paraId="3F2EA448" w14:textId="77777777" w:rsidTr="003B75E8">
        <w:trPr>
          <w:trHeight w:val="300"/>
        </w:trPr>
        <w:tc>
          <w:tcPr>
            <w:tcW w:w="9747" w:type="dxa"/>
            <w:hideMark/>
          </w:tcPr>
          <w:p w14:paraId="761C8531" w14:textId="77777777" w:rsidR="00414A4F" w:rsidRPr="00414A4F" w:rsidRDefault="00414A4F" w:rsidP="00414A4F">
            <w:pPr>
              <w:jc w:val="left"/>
              <w:rPr>
                <w:rFonts w:eastAsia="Times New Roman" w:cs="Calibri"/>
                <w:color w:val="000000"/>
                <w:lang w:val="en-AU" w:eastAsia="en-AU"/>
              </w:rPr>
            </w:pPr>
            <w:r w:rsidRPr="00414A4F">
              <w:rPr>
                <w:rFonts w:eastAsia="Times New Roman" w:cs="Calibri"/>
                <w:color w:val="000000"/>
                <w:lang w:val="en-AU" w:eastAsia="en-AU"/>
              </w:rPr>
              <w:t>Respite Care, respite services at home</w:t>
            </w:r>
          </w:p>
        </w:tc>
      </w:tr>
      <w:tr w:rsidR="00414A4F" w:rsidRPr="00414A4F" w14:paraId="5DA7EC8C" w14:textId="77777777" w:rsidTr="003B75E8">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7B61452E" w14:textId="77777777" w:rsidR="00414A4F" w:rsidRPr="00414A4F" w:rsidRDefault="00BD71E2" w:rsidP="00414A4F">
            <w:pPr>
              <w:jc w:val="left"/>
              <w:rPr>
                <w:rFonts w:eastAsia="Times New Roman" w:cs="Calibri"/>
                <w:color w:val="000000"/>
                <w:lang w:val="en-AU" w:eastAsia="en-AU"/>
              </w:rPr>
            </w:pPr>
            <w:r>
              <w:rPr>
                <w:rFonts w:eastAsia="Times New Roman" w:cs="Calibri"/>
                <w:color w:val="000000"/>
                <w:lang w:val="en-AU" w:eastAsia="en-AU"/>
              </w:rPr>
              <w:t>P</w:t>
            </w:r>
            <w:r w:rsidR="00414A4F" w:rsidRPr="00414A4F">
              <w:rPr>
                <w:rFonts w:eastAsia="Times New Roman" w:cs="Calibri"/>
                <w:color w:val="000000"/>
                <w:lang w:val="en-AU" w:eastAsia="en-AU"/>
              </w:rPr>
              <w:t xml:space="preserve">arent/carer disability support </w:t>
            </w:r>
          </w:p>
        </w:tc>
      </w:tr>
    </w:tbl>
    <w:p w14:paraId="0E2A9400" w14:textId="77777777" w:rsidR="000449A9" w:rsidRDefault="000449A9" w:rsidP="000449A9"/>
    <w:p w14:paraId="4ABB839B" w14:textId="77777777" w:rsidR="00512B3C" w:rsidRDefault="00512B3C" w:rsidP="00512B3C">
      <w:pPr>
        <w:pStyle w:val="Heading3"/>
      </w:pPr>
      <w:bookmarkStart w:id="141" w:name="_Toc148371300"/>
      <w:bookmarkStart w:id="142" w:name="_Toc153879978"/>
      <w:r>
        <w:t>Gender diverse</w:t>
      </w:r>
      <w:r w:rsidR="00F432AD">
        <w:t xml:space="preserve"> residents</w:t>
      </w:r>
      <w:bookmarkEnd w:id="141"/>
      <w:bookmarkEnd w:id="142"/>
    </w:p>
    <w:p w14:paraId="16B4B005" w14:textId="77777777" w:rsidR="00512B3C" w:rsidRDefault="00512B3C" w:rsidP="00512B3C">
      <w:r>
        <w:t>The main service gaps and challenges for gender diverse residents were:</w:t>
      </w:r>
    </w:p>
    <w:p w14:paraId="2CD17A12" w14:textId="77777777" w:rsidR="00512B3C" w:rsidRDefault="00512B3C" w:rsidP="002179F2">
      <w:pPr>
        <w:pStyle w:val="ListParagraph"/>
        <w:numPr>
          <w:ilvl w:val="0"/>
          <w:numId w:val="33"/>
        </w:numPr>
      </w:pPr>
      <w:r>
        <w:t>Access to culturally safe and accepting services (4).</w:t>
      </w:r>
    </w:p>
    <w:p w14:paraId="7B44DE99" w14:textId="77777777" w:rsidR="00512B3C" w:rsidRDefault="00512B3C" w:rsidP="002179F2">
      <w:pPr>
        <w:pStyle w:val="ListParagraph"/>
        <w:numPr>
          <w:ilvl w:val="0"/>
          <w:numId w:val="33"/>
        </w:numPr>
      </w:pPr>
      <w:r>
        <w:t>Access to services in general (2).</w:t>
      </w:r>
    </w:p>
    <w:p w14:paraId="1C1CA086" w14:textId="77777777" w:rsidR="00512B3C" w:rsidRDefault="00512B3C" w:rsidP="002179F2">
      <w:pPr>
        <w:pStyle w:val="ListParagraph"/>
        <w:numPr>
          <w:ilvl w:val="0"/>
          <w:numId w:val="33"/>
        </w:numPr>
      </w:pPr>
      <w:r>
        <w:t>Social and peer support groups (2).</w:t>
      </w:r>
    </w:p>
    <w:p w14:paraId="4A61757F" w14:textId="1055CF87" w:rsidR="005F6876" w:rsidRPr="002C5A57" w:rsidRDefault="00AF602F" w:rsidP="005F6876">
      <w:pPr>
        <w:pStyle w:val="Subtitle"/>
        <w:numPr>
          <w:ilvl w:val="0"/>
          <w:numId w:val="0"/>
        </w:numPr>
        <w:rPr>
          <w:rFonts w:eastAsia="Times New Roman"/>
          <w:lang w:val="en-AU" w:eastAsia="en-AU"/>
        </w:rPr>
      </w:pPr>
      <w:r>
        <w:t>Comments on s</w:t>
      </w:r>
      <w:r w:rsidR="005F6876">
        <w:t>ervice gaps and challenges for gender diverse residents</w:t>
      </w:r>
    </w:p>
    <w:tbl>
      <w:tblPr>
        <w:tblStyle w:val="GridTable5Dark-Accent11"/>
        <w:tblW w:w="9747" w:type="dxa"/>
        <w:tblLook w:val="0420" w:firstRow="1" w:lastRow="0" w:firstColumn="0" w:lastColumn="0" w:noHBand="0" w:noVBand="1"/>
      </w:tblPr>
      <w:tblGrid>
        <w:gridCol w:w="9747"/>
      </w:tblGrid>
      <w:tr w:rsidR="00512B3C" w:rsidRPr="00512B3C" w14:paraId="6C1C2BF9"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114701C9" w14:textId="77777777" w:rsidR="00BD71E2" w:rsidRPr="00BD71E2" w:rsidRDefault="00BD71E2" w:rsidP="00BD71E2">
            <w:pPr>
              <w:jc w:val="left"/>
              <w:rPr>
                <w:rFonts w:eastAsia="Times New Roman" w:cs="Calibri"/>
                <w:lang w:val="en-AU" w:eastAsia="en-AU"/>
              </w:rPr>
            </w:pPr>
            <w:r w:rsidRPr="00BD71E2">
              <w:rPr>
                <w:rFonts w:eastAsia="Times New Roman" w:cs="Calibri"/>
                <w:lang w:val="en-AU" w:eastAsia="en-AU"/>
              </w:rPr>
              <w:t>Gender diverse</w:t>
            </w:r>
          </w:p>
        </w:tc>
      </w:tr>
      <w:tr w:rsidR="00BD71E2" w:rsidRPr="00BD71E2" w14:paraId="32DA29CE"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0FCFD2E4"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Access to safe and appropriate services</w:t>
            </w:r>
          </w:p>
        </w:tc>
      </w:tr>
      <w:tr w:rsidR="00BD71E2" w:rsidRPr="00BD71E2" w14:paraId="08920DEF" w14:textId="77777777" w:rsidTr="00DF613A">
        <w:trPr>
          <w:trHeight w:val="258"/>
        </w:trPr>
        <w:tc>
          <w:tcPr>
            <w:tcW w:w="9747" w:type="dxa"/>
            <w:hideMark/>
          </w:tcPr>
          <w:p w14:paraId="7682876B"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More of anything needed for this and</w:t>
            </w:r>
            <w:r w:rsidR="00512B3C">
              <w:rPr>
                <w:rFonts w:eastAsia="Times New Roman" w:cs="Calibri"/>
                <w:color w:val="000000"/>
                <w:lang w:val="en-AU" w:eastAsia="en-AU"/>
              </w:rPr>
              <w:t xml:space="preserve"> LGBT</w:t>
            </w:r>
            <w:r w:rsidRPr="00BD71E2">
              <w:rPr>
                <w:rFonts w:eastAsia="Times New Roman" w:cs="Calibri"/>
                <w:color w:val="000000"/>
                <w:lang w:val="en-AU" w:eastAsia="en-AU"/>
              </w:rPr>
              <w:t>, throughout Y</w:t>
            </w:r>
            <w:r w:rsidR="00512B3C">
              <w:rPr>
                <w:rFonts w:eastAsia="Times New Roman" w:cs="Calibri"/>
                <w:color w:val="000000"/>
                <w:lang w:val="en-AU" w:eastAsia="en-AU"/>
              </w:rPr>
              <w:t>arra Ranges</w:t>
            </w:r>
          </w:p>
        </w:tc>
      </w:tr>
      <w:tr w:rsidR="00BD71E2" w:rsidRPr="00BD71E2" w14:paraId="6FFA4BA0"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662D3940"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Education, health services</w:t>
            </w:r>
          </w:p>
        </w:tc>
      </w:tr>
      <w:tr w:rsidR="00BD71E2" w:rsidRPr="00BD71E2" w14:paraId="1D51AB3B" w14:textId="77777777" w:rsidTr="00DF613A">
        <w:trPr>
          <w:trHeight w:val="365"/>
        </w:trPr>
        <w:tc>
          <w:tcPr>
            <w:tcW w:w="9747" w:type="dxa"/>
            <w:hideMark/>
          </w:tcPr>
          <w:p w14:paraId="7034313C"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 xml:space="preserve">Access to non-judgmental and accepting services and support </w:t>
            </w:r>
          </w:p>
        </w:tc>
      </w:tr>
      <w:tr w:rsidR="00BD71E2" w:rsidRPr="00BD71E2" w14:paraId="0E4F6E1B" w14:textId="77777777" w:rsidTr="00DF613A">
        <w:trPr>
          <w:cnfStyle w:val="000000100000" w:firstRow="0" w:lastRow="0" w:firstColumn="0" w:lastColumn="0" w:oddVBand="0" w:evenVBand="0" w:oddHBand="1" w:evenHBand="0" w:firstRowFirstColumn="0" w:firstRowLastColumn="0" w:lastRowFirstColumn="0" w:lastRowLastColumn="0"/>
          <w:trHeight w:val="272"/>
        </w:trPr>
        <w:tc>
          <w:tcPr>
            <w:tcW w:w="9747" w:type="dxa"/>
            <w:hideMark/>
          </w:tcPr>
          <w:p w14:paraId="6122C794"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 xml:space="preserve">Lack of acceptance within community and safety. Very few services that identify as safe. </w:t>
            </w:r>
          </w:p>
        </w:tc>
      </w:tr>
      <w:tr w:rsidR="00BD71E2" w:rsidRPr="00BD71E2" w14:paraId="61AFA572" w14:textId="77777777" w:rsidTr="00DF613A">
        <w:trPr>
          <w:trHeight w:val="300"/>
        </w:trPr>
        <w:tc>
          <w:tcPr>
            <w:tcW w:w="9747" w:type="dxa"/>
            <w:hideMark/>
          </w:tcPr>
          <w:p w14:paraId="183FC685"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Access to culturally safe services</w:t>
            </w:r>
          </w:p>
        </w:tc>
      </w:tr>
      <w:tr w:rsidR="00BD71E2" w:rsidRPr="00BD71E2" w14:paraId="62C7DCA9"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2A6AEB0B"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inclusive social groups</w:t>
            </w:r>
          </w:p>
        </w:tc>
      </w:tr>
      <w:tr w:rsidR="00BD71E2" w:rsidRPr="00BD71E2" w14:paraId="65F68211" w14:textId="77777777" w:rsidTr="00DF613A">
        <w:trPr>
          <w:trHeight w:val="300"/>
        </w:trPr>
        <w:tc>
          <w:tcPr>
            <w:tcW w:w="9747" w:type="dxa"/>
            <w:hideMark/>
          </w:tcPr>
          <w:p w14:paraId="28692D2B" w14:textId="77777777" w:rsidR="00BD71E2" w:rsidRPr="00BD71E2" w:rsidRDefault="00BD71E2" w:rsidP="00BD71E2">
            <w:pPr>
              <w:jc w:val="left"/>
              <w:rPr>
                <w:rFonts w:eastAsia="Times New Roman" w:cs="Calibri"/>
                <w:color w:val="000000"/>
                <w:lang w:val="en-AU" w:eastAsia="en-AU"/>
              </w:rPr>
            </w:pPr>
            <w:r w:rsidRPr="00BD71E2">
              <w:rPr>
                <w:rFonts w:eastAsia="Times New Roman" w:cs="Calibri"/>
                <w:color w:val="000000"/>
                <w:lang w:val="en-AU" w:eastAsia="en-AU"/>
              </w:rPr>
              <w:t xml:space="preserve">Need peer support available within Yarra </w:t>
            </w:r>
            <w:r w:rsidR="00512B3C">
              <w:rPr>
                <w:rFonts w:eastAsia="Times New Roman" w:cs="Calibri"/>
                <w:color w:val="000000"/>
                <w:lang w:val="en-AU" w:eastAsia="en-AU"/>
              </w:rPr>
              <w:t>R</w:t>
            </w:r>
            <w:r w:rsidRPr="00BD71E2">
              <w:rPr>
                <w:rFonts w:eastAsia="Times New Roman" w:cs="Calibri"/>
                <w:color w:val="000000"/>
                <w:lang w:val="en-AU" w:eastAsia="en-AU"/>
              </w:rPr>
              <w:t>anges</w:t>
            </w:r>
          </w:p>
        </w:tc>
      </w:tr>
    </w:tbl>
    <w:p w14:paraId="3CE8AFE6" w14:textId="77777777" w:rsidR="00512B3C" w:rsidRDefault="00512B3C" w:rsidP="000449A9"/>
    <w:p w14:paraId="45B0EFB5" w14:textId="77777777" w:rsidR="00512B3C" w:rsidRDefault="00512B3C" w:rsidP="00512B3C">
      <w:pPr>
        <w:pStyle w:val="Heading3"/>
      </w:pPr>
      <w:bookmarkStart w:id="143" w:name="_Toc148371301"/>
      <w:bookmarkStart w:id="144" w:name="_Toc153879979"/>
      <w:r>
        <w:t>LGBTIQA+</w:t>
      </w:r>
      <w:r w:rsidR="00F432AD">
        <w:t xml:space="preserve"> residents</w:t>
      </w:r>
      <w:bookmarkEnd w:id="143"/>
      <w:bookmarkEnd w:id="144"/>
    </w:p>
    <w:p w14:paraId="2FE8D4D6" w14:textId="77777777" w:rsidR="00512B3C" w:rsidRDefault="00512B3C" w:rsidP="00512B3C">
      <w:r>
        <w:t>The main service gaps and challenges for LGBTIQA+ residents were:</w:t>
      </w:r>
    </w:p>
    <w:p w14:paraId="1239E6AB" w14:textId="77777777" w:rsidR="00512B3C" w:rsidRDefault="00512B3C" w:rsidP="002179F2">
      <w:pPr>
        <w:pStyle w:val="ListParagraph"/>
        <w:numPr>
          <w:ilvl w:val="0"/>
          <w:numId w:val="33"/>
        </w:numPr>
      </w:pPr>
      <w:r>
        <w:t>Access to culturally safe and accepting services (5).</w:t>
      </w:r>
    </w:p>
    <w:p w14:paraId="5252E831" w14:textId="77777777" w:rsidR="00512B3C" w:rsidRDefault="00512B3C" w:rsidP="002179F2">
      <w:pPr>
        <w:pStyle w:val="ListParagraph"/>
        <w:numPr>
          <w:ilvl w:val="0"/>
          <w:numId w:val="33"/>
        </w:numPr>
      </w:pPr>
      <w:r>
        <w:t>Inclusive social and peer support groups and events (4).</w:t>
      </w:r>
    </w:p>
    <w:p w14:paraId="51A270DF" w14:textId="77777777" w:rsidR="00512B3C" w:rsidRDefault="00512B3C" w:rsidP="002179F2">
      <w:pPr>
        <w:pStyle w:val="ListParagraph"/>
        <w:numPr>
          <w:ilvl w:val="0"/>
          <w:numId w:val="33"/>
        </w:numPr>
      </w:pPr>
      <w:r>
        <w:t>Access for young people to be supported locally in gender transitions.</w:t>
      </w:r>
    </w:p>
    <w:p w14:paraId="260B6204" w14:textId="04726EFE" w:rsidR="005F6876" w:rsidRPr="002C5A57" w:rsidRDefault="00AF602F" w:rsidP="005F6876">
      <w:pPr>
        <w:pStyle w:val="Subtitle"/>
        <w:numPr>
          <w:ilvl w:val="0"/>
          <w:numId w:val="0"/>
        </w:numPr>
        <w:rPr>
          <w:rFonts w:eastAsia="Times New Roman"/>
          <w:lang w:val="en-AU" w:eastAsia="en-AU"/>
        </w:rPr>
      </w:pPr>
      <w:r>
        <w:lastRenderedPageBreak/>
        <w:t>Comments on s</w:t>
      </w:r>
      <w:r w:rsidR="005F6876">
        <w:t>ervice gaps and challenges for LGBTIQA+ residents</w:t>
      </w:r>
    </w:p>
    <w:tbl>
      <w:tblPr>
        <w:tblStyle w:val="GridTable5Dark-Accent11"/>
        <w:tblW w:w="9747" w:type="dxa"/>
        <w:tblLook w:val="0420" w:firstRow="1" w:lastRow="0" w:firstColumn="0" w:lastColumn="0" w:noHBand="0" w:noVBand="1"/>
      </w:tblPr>
      <w:tblGrid>
        <w:gridCol w:w="9747"/>
      </w:tblGrid>
      <w:tr w:rsidR="00512B3C" w:rsidRPr="00512B3C" w14:paraId="7161BD6E"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5FD10961" w14:textId="77777777" w:rsidR="00512B3C" w:rsidRPr="00512B3C" w:rsidRDefault="00512B3C" w:rsidP="00512B3C">
            <w:pPr>
              <w:jc w:val="left"/>
              <w:rPr>
                <w:rFonts w:eastAsia="Times New Roman" w:cs="Calibri"/>
                <w:lang w:val="en-AU" w:eastAsia="en-AU"/>
              </w:rPr>
            </w:pPr>
            <w:r w:rsidRPr="00512B3C">
              <w:rPr>
                <w:rFonts w:eastAsia="Times New Roman" w:cs="Calibri"/>
                <w:lang w:val="en-AU" w:eastAsia="en-AU"/>
              </w:rPr>
              <w:t>LGBTIQA+</w:t>
            </w:r>
          </w:p>
        </w:tc>
      </w:tr>
      <w:tr w:rsidR="00512B3C" w:rsidRPr="00512B3C" w14:paraId="03E82B7F"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4DAD1414"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Access to safe and appropriate services</w:t>
            </w:r>
          </w:p>
        </w:tc>
      </w:tr>
      <w:tr w:rsidR="00512B3C" w:rsidRPr="00512B3C" w14:paraId="3784C115" w14:textId="77777777" w:rsidTr="00DF613A">
        <w:trPr>
          <w:trHeight w:val="300"/>
        </w:trPr>
        <w:tc>
          <w:tcPr>
            <w:tcW w:w="9747" w:type="dxa"/>
            <w:hideMark/>
          </w:tcPr>
          <w:p w14:paraId="7CD94DA5"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 xml:space="preserve">Social events for the LGBTQI community </w:t>
            </w:r>
          </w:p>
        </w:tc>
      </w:tr>
      <w:tr w:rsidR="00512B3C" w:rsidRPr="00512B3C" w14:paraId="660E5575"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7AF00C21"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Safe spaces, health services</w:t>
            </w:r>
          </w:p>
        </w:tc>
      </w:tr>
      <w:tr w:rsidR="00512B3C" w:rsidRPr="00512B3C" w14:paraId="1B073DBE" w14:textId="77777777" w:rsidTr="00DF613A">
        <w:trPr>
          <w:trHeight w:val="290"/>
        </w:trPr>
        <w:tc>
          <w:tcPr>
            <w:tcW w:w="9747" w:type="dxa"/>
            <w:hideMark/>
          </w:tcPr>
          <w:p w14:paraId="4EF152ED"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 xml:space="preserve">Access to non-judgmental and accepting services and support </w:t>
            </w:r>
          </w:p>
        </w:tc>
      </w:tr>
      <w:tr w:rsidR="00512B3C" w:rsidRPr="00512B3C" w14:paraId="2D09767F" w14:textId="77777777" w:rsidTr="00DF613A">
        <w:trPr>
          <w:cnfStyle w:val="000000100000" w:firstRow="0" w:lastRow="0" w:firstColumn="0" w:lastColumn="0" w:oddVBand="0" w:evenVBand="0" w:oddHBand="1" w:evenHBand="0" w:firstRowFirstColumn="0" w:firstRowLastColumn="0" w:lastRowFirstColumn="0" w:lastRowLastColumn="0"/>
          <w:trHeight w:val="279"/>
        </w:trPr>
        <w:tc>
          <w:tcPr>
            <w:tcW w:w="9747" w:type="dxa"/>
            <w:hideMark/>
          </w:tcPr>
          <w:p w14:paraId="7FD86E39"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 xml:space="preserve">Lack of acceptance within community and safety. Very few services that identify as safe. </w:t>
            </w:r>
          </w:p>
        </w:tc>
      </w:tr>
      <w:tr w:rsidR="00512B3C" w:rsidRPr="00512B3C" w14:paraId="11124A04" w14:textId="77777777" w:rsidTr="00DF613A">
        <w:trPr>
          <w:trHeight w:val="300"/>
        </w:trPr>
        <w:tc>
          <w:tcPr>
            <w:tcW w:w="9747" w:type="dxa"/>
            <w:hideMark/>
          </w:tcPr>
          <w:p w14:paraId="5F13AE4B"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Access to culturally safe services</w:t>
            </w:r>
          </w:p>
        </w:tc>
      </w:tr>
      <w:tr w:rsidR="00512B3C" w:rsidRPr="00512B3C" w14:paraId="083F5BA2"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05AE3BF8"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inclusive social groups</w:t>
            </w:r>
          </w:p>
        </w:tc>
      </w:tr>
      <w:tr w:rsidR="00512B3C" w:rsidRPr="00512B3C" w14:paraId="1B469988" w14:textId="77777777" w:rsidTr="00DF613A">
        <w:trPr>
          <w:trHeight w:val="300"/>
        </w:trPr>
        <w:tc>
          <w:tcPr>
            <w:tcW w:w="9747" w:type="dxa"/>
            <w:hideMark/>
          </w:tcPr>
          <w:p w14:paraId="01AB14B8"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Need peer support available within the Yarra ranges</w:t>
            </w:r>
          </w:p>
        </w:tc>
      </w:tr>
      <w:tr w:rsidR="00512B3C" w:rsidRPr="00512B3C" w14:paraId="1359C011"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7E7CC335"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All identifying community members</w:t>
            </w:r>
          </w:p>
        </w:tc>
      </w:tr>
      <w:tr w:rsidR="00512B3C" w:rsidRPr="00512B3C" w14:paraId="69D0DDDA" w14:textId="77777777" w:rsidTr="00DF613A">
        <w:trPr>
          <w:trHeight w:val="287"/>
        </w:trPr>
        <w:tc>
          <w:tcPr>
            <w:tcW w:w="9747" w:type="dxa"/>
            <w:hideMark/>
          </w:tcPr>
          <w:p w14:paraId="752A10BB"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 xml:space="preserve">Need more inclusive groups and activities available to them locally. </w:t>
            </w:r>
          </w:p>
        </w:tc>
      </w:tr>
      <w:tr w:rsidR="00512B3C" w:rsidRPr="00512B3C" w14:paraId="6A5BDFD5" w14:textId="77777777" w:rsidTr="00DF613A">
        <w:trPr>
          <w:cnfStyle w:val="000000100000" w:firstRow="0" w:lastRow="0" w:firstColumn="0" w:lastColumn="0" w:oddVBand="0" w:evenVBand="0" w:oddHBand="1" w:evenHBand="0" w:firstRowFirstColumn="0" w:firstRowLastColumn="0" w:lastRowFirstColumn="0" w:lastRowLastColumn="0"/>
          <w:trHeight w:val="277"/>
        </w:trPr>
        <w:tc>
          <w:tcPr>
            <w:tcW w:w="9747" w:type="dxa"/>
            <w:hideMark/>
          </w:tcPr>
          <w:p w14:paraId="0CDBE138" w14:textId="77777777" w:rsidR="00512B3C" w:rsidRPr="00512B3C" w:rsidRDefault="00512B3C" w:rsidP="00512B3C">
            <w:pPr>
              <w:jc w:val="left"/>
              <w:rPr>
                <w:rFonts w:eastAsia="Times New Roman" w:cs="Calibri"/>
                <w:color w:val="000000"/>
                <w:lang w:val="en-AU" w:eastAsia="en-AU"/>
              </w:rPr>
            </w:pPr>
            <w:r w:rsidRPr="00512B3C">
              <w:rPr>
                <w:rFonts w:eastAsia="Times New Roman" w:cs="Calibri"/>
                <w:color w:val="000000"/>
                <w:lang w:val="en-AU" w:eastAsia="en-AU"/>
              </w:rPr>
              <w:t>Access for young people to be supported locally in transitions, etc.</w:t>
            </w:r>
          </w:p>
        </w:tc>
      </w:tr>
    </w:tbl>
    <w:p w14:paraId="13E069FB" w14:textId="77777777" w:rsidR="00AF602F" w:rsidRPr="00AF602F" w:rsidRDefault="00AF602F" w:rsidP="00481D79">
      <w:pPr>
        <w:pStyle w:val="Heading3"/>
        <w:rPr>
          <w:sz w:val="8"/>
        </w:rPr>
      </w:pPr>
      <w:bookmarkStart w:id="145" w:name="_Toc148371302"/>
    </w:p>
    <w:p w14:paraId="61A6DAF3" w14:textId="50A45EF6" w:rsidR="00481D79" w:rsidRDefault="00481D79" w:rsidP="00481D79">
      <w:pPr>
        <w:pStyle w:val="Heading3"/>
      </w:pPr>
      <w:bookmarkStart w:id="146" w:name="_Toc153879980"/>
      <w:r>
        <w:t>Persons with a disability</w:t>
      </w:r>
      <w:bookmarkEnd w:id="145"/>
      <w:bookmarkEnd w:id="146"/>
    </w:p>
    <w:p w14:paraId="592A7DAF" w14:textId="77777777" w:rsidR="00481D79" w:rsidRDefault="00481D79" w:rsidP="00AF602F">
      <w:pPr>
        <w:spacing w:line="240" w:lineRule="auto"/>
      </w:pPr>
      <w:bookmarkStart w:id="147" w:name="_Hlk149028878"/>
      <w:r>
        <w:t>The main service gaps and challenges for persons with a disability were:</w:t>
      </w:r>
    </w:p>
    <w:p w14:paraId="4E248182" w14:textId="0E52FD2B" w:rsidR="00481D79" w:rsidRDefault="00AF602F" w:rsidP="002179F2">
      <w:pPr>
        <w:pStyle w:val="ListParagraph"/>
        <w:numPr>
          <w:ilvl w:val="0"/>
          <w:numId w:val="33"/>
        </w:numPr>
      </w:pPr>
      <w:r>
        <w:t xml:space="preserve">Accessibility - </w:t>
      </w:r>
      <w:r w:rsidR="00481D79">
        <w:t>accepting services, physical accessibility</w:t>
      </w:r>
      <w:r w:rsidR="00014412">
        <w:t xml:space="preserve"> of local amenities</w:t>
      </w:r>
      <w:r w:rsidR="00481D79">
        <w:t xml:space="preserve">, suitable housing, </w:t>
      </w:r>
      <w:r w:rsidR="00B9516F">
        <w:t>and awareness</w:t>
      </w:r>
      <w:r w:rsidR="00481D79">
        <w:t xml:space="preserve"> of barriers to access (5).  </w:t>
      </w:r>
      <w:r w:rsidR="00481D79" w:rsidRPr="00481D79">
        <w:t>Yarra Junction pool</w:t>
      </w:r>
      <w:r w:rsidR="00481D79">
        <w:t xml:space="preserve"> was given as an example of a service lacking support </w:t>
      </w:r>
      <w:r w:rsidR="00481D79" w:rsidRPr="00481D79">
        <w:t>for disabled children/adults.</w:t>
      </w:r>
    </w:p>
    <w:p w14:paraId="69893762" w14:textId="77777777" w:rsidR="00481D79" w:rsidRPr="00D57355" w:rsidRDefault="00481D79" w:rsidP="002179F2">
      <w:pPr>
        <w:pStyle w:val="ListParagraph"/>
        <w:numPr>
          <w:ilvl w:val="0"/>
          <w:numId w:val="33"/>
        </w:numPr>
      </w:pPr>
      <w:r>
        <w:t>Better awareness of different services for cross referral (2).</w:t>
      </w:r>
    </w:p>
    <w:p w14:paraId="501E9EAA" w14:textId="123C543C" w:rsidR="00512B3C" w:rsidRDefault="00481D79" w:rsidP="000449A9">
      <w:r>
        <w:t>Other issues include housing</w:t>
      </w:r>
      <w:r w:rsidR="00014412">
        <w:t>,</w:t>
      </w:r>
      <w:r>
        <w:t xml:space="preserve"> respi</w:t>
      </w:r>
      <w:r w:rsidR="00AF602F">
        <w:t xml:space="preserve">te care, potential NDIS changes, </w:t>
      </w:r>
      <w:r>
        <w:t xml:space="preserve">staff shortages, social </w:t>
      </w:r>
      <w:r w:rsidR="00AF602F">
        <w:t>isolation, sexual assault risks/</w:t>
      </w:r>
      <w:r>
        <w:t>service gaps, transport, and support from allied health services.</w:t>
      </w:r>
    </w:p>
    <w:p w14:paraId="0995F262" w14:textId="47A2B86D" w:rsidR="005F6876" w:rsidRPr="002C5A57" w:rsidRDefault="00AF602F" w:rsidP="00AF602F">
      <w:pPr>
        <w:pStyle w:val="Subtitle"/>
        <w:spacing w:line="240" w:lineRule="auto"/>
        <w:rPr>
          <w:rFonts w:eastAsia="Times New Roman"/>
          <w:lang w:val="en-AU" w:eastAsia="en-AU"/>
        </w:rPr>
      </w:pPr>
      <w:r>
        <w:t>Comments on s</w:t>
      </w:r>
      <w:r w:rsidR="005F6876">
        <w:t xml:space="preserve">ervice gaps and challenges for </w:t>
      </w:r>
      <w:r>
        <w:t>persons with a disability</w:t>
      </w:r>
    </w:p>
    <w:tbl>
      <w:tblPr>
        <w:tblStyle w:val="GridTable5Dark-Accent11"/>
        <w:tblW w:w="10598" w:type="dxa"/>
        <w:tblLook w:val="0420" w:firstRow="1" w:lastRow="0" w:firstColumn="0" w:lastColumn="0" w:noHBand="0" w:noVBand="1"/>
      </w:tblPr>
      <w:tblGrid>
        <w:gridCol w:w="10598"/>
      </w:tblGrid>
      <w:tr w:rsidR="00481D79" w:rsidRPr="00481D79" w14:paraId="0F25BC55" w14:textId="77777777" w:rsidTr="00AF602F">
        <w:trPr>
          <w:cnfStyle w:val="100000000000" w:firstRow="1" w:lastRow="0" w:firstColumn="0" w:lastColumn="0" w:oddVBand="0" w:evenVBand="0" w:oddHBand="0" w:evenHBand="0" w:firstRowFirstColumn="0" w:firstRowLastColumn="0" w:lastRowFirstColumn="0" w:lastRowLastColumn="0"/>
          <w:trHeight w:val="300"/>
        </w:trPr>
        <w:tc>
          <w:tcPr>
            <w:tcW w:w="10598" w:type="dxa"/>
            <w:hideMark/>
          </w:tcPr>
          <w:p w14:paraId="41B9C775" w14:textId="77777777" w:rsidR="00481D79" w:rsidRPr="00AF602F" w:rsidRDefault="00481D79" w:rsidP="00AF602F">
            <w:pPr>
              <w:jc w:val="left"/>
              <w:rPr>
                <w:rFonts w:eastAsia="Times New Roman" w:cs="Calibri"/>
                <w:sz w:val="21"/>
                <w:szCs w:val="21"/>
                <w:lang w:val="en-AU" w:eastAsia="en-AU"/>
              </w:rPr>
            </w:pPr>
            <w:r w:rsidRPr="00AF602F">
              <w:rPr>
                <w:rFonts w:eastAsia="Times New Roman" w:cs="Calibri"/>
                <w:sz w:val="21"/>
                <w:szCs w:val="21"/>
                <w:lang w:val="en-AU" w:eastAsia="en-AU"/>
              </w:rPr>
              <w:t>Persons with a disability</w:t>
            </w:r>
          </w:p>
        </w:tc>
      </w:tr>
      <w:tr w:rsidR="00481D79" w:rsidRPr="00481D79" w14:paraId="3F0E591A" w14:textId="77777777" w:rsidTr="00AF602F">
        <w:trPr>
          <w:cnfStyle w:val="000000100000" w:firstRow="0" w:lastRow="0" w:firstColumn="0" w:lastColumn="0" w:oddVBand="0" w:evenVBand="0" w:oddHBand="1" w:evenHBand="0" w:firstRowFirstColumn="0" w:firstRowLastColumn="0" w:lastRowFirstColumn="0" w:lastRowLastColumn="0"/>
          <w:trHeight w:val="300"/>
        </w:trPr>
        <w:tc>
          <w:tcPr>
            <w:tcW w:w="10598" w:type="dxa"/>
            <w:hideMark/>
          </w:tcPr>
          <w:p w14:paraId="35B6C0C7"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More accessible </w:t>
            </w:r>
          </w:p>
        </w:tc>
      </w:tr>
      <w:tr w:rsidR="00481D79" w:rsidRPr="00481D79" w14:paraId="6B7D7D57" w14:textId="77777777" w:rsidTr="00AF602F">
        <w:trPr>
          <w:trHeight w:val="300"/>
        </w:trPr>
        <w:tc>
          <w:tcPr>
            <w:tcW w:w="10598" w:type="dxa"/>
            <w:hideMark/>
          </w:tcPr>
          <w:p w14:paraId="247D06E0"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Respite, Knowledge of support services, </w:t>
            </w:r>
          </w:p>
        </w:tc>
      </w:tr>
      <w:tr w:rsidR="00481D79" w:rsidRPr="00481D79" w14:paraId="1A4694E2" w14:textId="77777777" w:rsidTr="00AF602F">
        <w:trPr>
          <w:cnfStyle w:val="000000100000" w:firstRow="0" w:lastRow="0" w:firstColumn="0" w:lastColumn="0" w:oddVBand="0" w:evenVBand="0" w:oddHBand="1" w:evenHBand="0" w:firstRowFirstColumn="0" w:firstRowLastColumn="0" w:lastRowFirstColumn="0" w:lastRowLastColumn="0"/>
          <w:trHeight w:val="328"/>
        </w:trPr>
        <w:tc>
          <w:tcPr>
            <w:tcW w:w="10598" w:type="dxa"/>
            <w:hideMark/>
          </w:tcPr>
          <w:p w14:paraId="483E54C3"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Access to non-judgmental and accepting services and support </w:t>
            </w:r>
          </w:p>
        </w:tc>
      </w:tr>
      <w:tr w:rsidR="00481D79" w:rsidRPr="00481D79" w14:paraId="0FB7641E" w14:textId="77777777" w:rsidTr="00AF602F">
        <w:trPr>
          <w:trHeight w:val="647"/>
        </w:trPr>
        <w:tc>
          <w:tcPr>
            <w:tcW w:w="10598" w:type="dxa"/>
            <w:hideMark/>
          </w:tcPr>
          <w:p w14:paraId="20CA65FD"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Suitable housing. Access to local amenities eg; chairs with arms or buildings with wide door ways and without stairs. </w:t>
            </w:r>
          </w:p>
        </w:tc>
      </w:tr>
      <w:tr w:rsidR="00481D79" w:rsidRPr="00481D79" w14:paraId="584123E5" w14:textId="77777777" w:rsidTr="00AF602F">
        <w:trPr>
          <w:cnfStyle w:val="000000100000" w:firstRow="0" w:lastRow="0" w:firstColumn="0" w:lastColumn="0" w:oddVBand="0" w:evenVBand="0" w:oddHBand="1" w:evenHBand="0" w:firstRowFirstColumn="0" w:firstRowLastColumn="0" w:lastRowFirstColumn="0" w:lastRowLastColumn="0"/>
          <w:trHeight w:val="684"/>
        </w:trPr>
        <w:tc>
          <w:tcPr>
            <w:tcW w:w="10598" w:type="dxa"/>
            <w:hideMark/>
          </w:tcPr>
          <w:p w14:paraId="09889823"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Lack of awareness of wide range of accessibility barriers. Increased risk of abuse and sexual assault and lack of access to appropriate assistance. Tailored education. </w:t>
            </w:r>
          </w:p>
        </w:tc>
      </w:tr>
      <w:tr w:rsidR="00481D79" w:rsidRPr="00481D79" w14:paraId="7D991B87" w14:textId="77777777" w:rsidTr="00AF602F">
        <w:trPr>
          <w:trHeight w:val="300"/>
        </w:trPr>
        <w:tc>
          <w:tcPr>
            <w:tcW w:w="10598" w:type="dxa"/>
            <w:hideMark/>
          </w:tcPr>
          <w:p w14:paraId="560AF656"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Social isolation</w:t>
            </w:r>
          </w:p>
        </w:tc>
      </w:tr>
      <w:tr w:rsidR="00481D79" w:rsidRPr="00481D79" w14:paraId="2F5ACCB5" w14:textId="77777777" w:rsidTr="00AF602F">
        <w:trPr>
          <w:cnfStyle w:val="000000100000" w:firstRow="0" w:lastRow="0" w:firstColumn="0" w:lastColumn="0" w:oddVBand="0" w:evenVBand="0" w:oddHBand="1" w:evenHBand="0" w:firstRowFirstColumn="0" w:firstRowLastColumn="0" w:lastRowFirstColumn="0" w:lastRowLastColumn="0"/>
          <w:trHeight w:val="300"/>
        </w:trPr>
        <w:tc>
          <w:tcPr>
            <w:tcW w:w="10598" w:type="dxa"/>
            <w:hideMark/>
          </w:tcPr>
          <w:p w14:paraId="75C20586"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transport</w:t>
            </w:r>
          </w:p>
        </w:tc>
      </w:tr>
      <w:tr w:rsidR="00481D79" w:rsidRPr="00481D79" w14:paraId="5120C9ED" w14:textId="77777777" w:rsidTr="00AF602F">
        <w:trPr>
          <w:trHeight w:val="300"/>
        </w:trPr>
        <w:tc>
          <w:tcPr>
            <w:tcW w:w="10598" w:type="dxa"/>
            <w:hideMark/>
          </w:tcPr>
          <w:p w14:paraId="496C0C4D"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Allied Health Support</w:t>
            </w:r>
          </w:p>
        </w:tc>
      </w:tr>
      <w:tr w:rsidR="00481D79" w:rsidRPr="00481D79" w14:paraId="09798E6E" w14:textId="77777777" w:rsidTr="00AF602F">
        <w:trPr>
          <w:cnfStyle w:val="000000100000" w:firstRow="0" w:lastRow="0" w:firstColumn="0" w:lastColumn="0" w:oddVBand="0" w:evenVBand="0" w:oddHBand="1" w:evenHBand="0" w:firstRowFirstColumn="0" w:firstRowLastColumn="0" w:lastRowFirstColumn="0" w:lastRowLastColumn="0"/>
          <w:trHeight w:val="920"/>
        </w:trPr>
        <w:tc>
          <w:tcPr>
            <w:tcW w:w="10598" w:type="dxa"/>
            <w:hideMark/>
          </w:tcPr>
          <w:p w14:paraId="71EF6EC6"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 xml:space="preserve">Potential changes to the NDIS, bureaucratic justifications severely limit the types of service available to people with a disability and add considerably to the cost of care. It is also hard to attract quality staff to work in the NDIS, particularly OT and Speech. </w:t>
            </w:r>
          </w:p>
        </w:tc>
      </w:tr>
      <w:tr w:rsidR="00481D79" w:rsidRPr="00481D79" w14:paraId="6A0F2A53" w14:textId="77777777" w:rsidTr="00AF602F">
        <w:trPr>
          <w:trHeight w:val="679"/>
        </w:trPr>
        <w:tc>
          <w:tcPr>
            <w:tcW w:w="10598" w:type="dxa"/>
            <w:hideMark/>
          </w:tcPr>
          <w:p w14:paraId="1759C60A"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Yarra Junction pools is severely outdated and offers no support for disabled children/adults. E.g., hoist, classes for people with disabilities, heated pool for elderly physio treatment.</w:t>
            </w:r>
          </w:p>
        </w:tc>
      </w:tr>
      <w:tr w:rsidR="00481D79" w:rsidRPr="00481D79" w14:paraId="02E0186A" w14:textId="77777777" w:rsidTr="00AF602F">
        <w:trPr>
          <w:cnfStyle w:val="000000100000" w:firstRow="0" w:lastRow="0" w:firstColumn="0" w:lastColumn="0" w:oddVBand="0" w:evenVBand="0" w:oddHBand="1" w:evenHBand="0" w:firstRowFirstColumn="0" w:firstRowLastColumn="0" w:lastRowFirstColumn="0" w:lastRowLastColumn="0"/>
          <w:trHeight w:val="300"/>
        </w:trPr>
        <w:tc>
          <w:tcPr>
            <w:tcW w:w="10598" w:type="dxa"/>
            <w:hideMark/>
          </w:tcPr>
          <w:p w14:paraId="62D790EF"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Accessibility</w:t>
            </w:r>
          </w:p>
        </w:tc>
      </w:tr>
      <w:tr w:rsidR="00481D79" w:rsidRPr="00481D79" w14:paraId="4DC814F2" w14:textId="77777777" w:rsidTr="00AF602F">
        <w:trPr>
          <w:trHeight w:val="254"/>
        </w:trPr>
        <w:tc>
          <w:tcPr>
            <w:tcW w:w="10598" w:type="dxa"/>
            <w:hideMark/>
          </w:tcPr>
          <w:p w14:paraId="6A154A16" w14:textId="77777777" w:rsidR="00481D79" w:rsidRPr="00AF602F" w:rsidRDefault="00481D79" w:rsidP="00AF602F">
            <w:pPr>
              <w:jc w:val="left"/>
              <w:rPr>
                <w:rFonts w:eastAsia="Times New Roman" w:cs="Calibri"/>
                <w:color w:val="000000"/>
                <w:sz w:val="21"/>
                <w:szCs w:val="21"/>
                <w:lang w:val="en-AU" w:eastAsia="en-AU"/>
              </w:rPr>
            </w:pPr>
            <w:r w:rsidRPr="00AF602F">
              <w:rPr>
                <w:rFonts w:eastAsia="Times New Roman" w:cs="Calibri"/>
                <w:color w:val="000000"/>
                <w:sz w:val="21"/>
                <w:szCs w:val="21"/>
                <w:lang w:val="en-AU" w:eastAsia="en-AU"/>
              </w:rPr>
              <w:t>Connection of different Disability Services for the purpose of cross referral.</w:t>
            </w:r>
          </w:p>
        </w:tc>
      </w:tr>
    </w:tbl>
    <w:p w14:paraId="115E9AAE" w14:textId="77777777" w:rsidR="006A7532" w:rsidRDefault="006A7532" w:rsidP="006A7532">
      <w:pPr>
        <w:pStyle w:val="Heading3"/>
      </w:pPr>
      <w:bookmarkStart w:id="148" w:name="_Toc148371303"/>
      <w:bookmarkStart w:id="149" w:name="_Toc153879981"/>
      <w:bookmarkEnd w:id="147"/>
      <w:r>
        <w:lastRenderedPageBreak/>
        <w:t>Low income residents and households</w:t>
      </w:r>
      <w:bookmarkEnd w:id="148"/>
      <w:bookmarkEnd w:id="149"/>
    </w:p>
    <w:p w14:paraId="7560CE90" w14:textId="77777777" w:rsidR="006A7532" w:rsidRDefault="006A7532" w:rsidP="006A7532">
      <w:r>
        <w:t>The main service gaps and challenges for low income residents/households were:</w:t>
      </w:r>
    </w:p>
    <w:p w14:paraId="1DE163D9" w14:textId="77777777" w:rsidR="00CD6E59" w:rsidRPr="006A7532" w:rsidRDefault="00CD6E59" w:rsidP="002179F2">
      <w:pPr>
        <w:pStyle w:val="ListParagraph"/>
        <w:numPr>
          <w:ilvl w:val="0"/>
          <w:numId w:val="34"/>
        </w:numPr>
      </w:pPr>
      <w:r w:rsidRPr="006A7532">
        <w:t>Cost of living (4).</w:t>
      </w:r>
    </w:p>
    <w:p w14:paraId="6AC04748" w14:textId="77777777" w:rsidR="00CD6E59" w:rsidRPr="006A7532" w:rsidRDefault="00CD6E59" w:rsidP="002179F2">
      <w:pPr>
        <w:pStyle w:val="ListParagraph"/>
        <w:numPr>
          <w:ilvl w:val="0"/>
          <w:numId w:val="34"/>
        </w:numPr>
      </w:pPr>
      <w:r w:rsidRPr="006A7532">
        <w:t>Affordable and appropriate housing (4).</w:t>
      </w:r>
      <w:r w:rsidR="006A7532" w:rsidRPr="006A7532">
        <w:t xml:space="preserve">  </w:t>
      </w:r>
      <w:r w:rsidR="001A2A40">
        <w:t>This included access to “</w:t>
      </w:r>
      <w:r w:rsidR="006A7532" w:rsidRPr="006A7532">
        <w:t>safe, suitable, climate resilient, affordable housing</w:t>
      </w:r>
      <w:r w:rsidR="001A2A40">
        <w:t>”.</w:t>
      </w:r>
    </w:p>
    <w:p w14:paraId="6D7B91FC" w14:textId="77777777" w:rsidR="00CD6E59" w:rsidRPr="006A7532" w:rsidRDefault="00CD6E59" w:rsidP="002179F2">
      <w:pPr>
        <w:pStyle w:val="ListParagraph"/>
        <w:numPr>
          <w:ilvl w:val="0"/>
          <w:numId w:val="34"/>
        </w:numPr>
      </w:pPr>
      <w:r w:rsidRPr="006A7532">
        <w:t xml:space="preserve">Affordable </w:t>
      </w:r>
      <w:r w:rsidR="006A7532" w:rsidRPr="006A7532">
        <w:t xml:space="preserve">health </w:t>
      </w:r>
      <w:r w:rsidRPr="006A7532">
        <w:t>services, particularly mental health care (</w:t>
      </w:r>
      <w:r w:rsidR="006A7532" w:rsidRPr="006A7532">
        <w:t>4</w:t>
      </w:r>
      <w:r w:rsidRPr="006A7532">
        <w:t>).</w:t>
      </w:r>
    </w:p>
    <w:p w14:paraId="389C61EA" w14:textId="77777777" w:rsidR="006A7532" w:rsidRDefault="001A2A40" w:rsidP="002179F2">
      <w:pPr>
        <w:pStyle w:val="ListParagraph"/>
        <w:numPr>
          <w:ilvl w:val="0"/>
          <w:numId w:val="34"/>
        </w:numPr>
      </w:pPr>
      <w:r>
        <w:t>F</w:t>
      </w:r>
      <w:r w:rsidR="006A7532" w:rsidRPr="006A7532">
        <w:t>inan</w:t>
      </w:r>
      <w:r>
        <w:t xml:space="preserve">cial and education supports (4), and </w:t>
      </w:r>
      <w:r w:rsidR="006A7532" w:rsidRPr="006A7532">
        <w:t>financial counselling</w:t>
      </w:r>
      <w:r>
        <w:t>/</w:t>
      </w:r>
      <w:r w:rsidR="006A7532" w:rsidRPr="006A7532">
        <w:t>planning</w:t>
      </w:r>
      <w:r w:rsidR="006A7532">
        <w:t xml:space="preserve"> (2).</w:t>
      </w:r>
    </w:p>
    <w:p w14:paraId="6265211A" w14:textId="77777777" w:rsidR="006A7532" w:rsidRDefault="006A7532" w:rsidP="000449A9">
      <w:r>
        <w:t>Other issues include general service access and transport.</w:t>
      </w:r>
    </w:p>
    <w:p w14:paraId="01D2653F" w14:textId="66863CCD" w:rsidR="00AF602F" w:rsidRPr="002C5A57" w:rsidRDefault="00AF602F" w:rsidP="00AF602F">
      <w:pPr>
        <w:pStyle w:val="Subtitle"/>
        <w:rPr>
          <w:rFonts w:eastAsia="Times New Roman"/>
          <w:lang w:val="en-AU" w:eastAsia="en-AU"/>
        </w:rPr>
      </w:pPr>
      <w:r>
        <w:t>Comments on service gaps and challenges for low income residents and households</w:t>
      </w:r>
    </w:p>
    <w:tbl>
      <w:tblPr>
        <w:tblStyle w:val="GridTable5Dark-Accent11"/>
        <w:tblW w:w="9747" w:type="dxa"/>
        <w:tblLook w:val="0420" w:firstRow="1" w:lastRow="0" w:firstColumn="0" w:lastColumn="0" w:noHBand="0" w:noVBand="1"/>
      </w:tblPr>
      <w:tblGrid>
        <w:gridCol w:w="9747"/>
      </w:tblGrid>
      <w:tr w:rsidR="006A7532" w:rsidRPr="006A7532" w14:paraId="78D1D117"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5CB3CD24" w14:textId="77777777" w:rsidR="00CD6E59" w:rsidRPr="00CD6E59" w:rsidRDefault="00CD6E59" w:rsidP="00CD6E59">
            <w:pPr>
              <w:jc w:val="left"/>
              <w:rPr>
                <w:rFonts w:eastAsia="Times New Roman" w:cs="Calibri"/>
                <w:lang w:val="en-AU" w:eastAsia="en-AU"/>
              </w:rPr>
            </w:pPr>
            <w:r w:rsidRPr="00CD6E59">
              <w:rPr>
                <w:rFonts w:eastAsia="Times New Roman" w:cs="Calibri"/>
                <w:lang w:val="en-AU" w:eastAsia="en-AU"/>
              </w:rPr>
              <w:t>Low income residents/households</w:t>
            </w:r>
          </w:p>
        </w:tc>
      </w:tr>
      <w:tr w:rsidR="00CD6E59" w:rsidRPr="00CD6E59" w14:paraId="13066ECD"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244F5897"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 xml:space="preserve">Access to </w:t>
            </w:r>
            <w:r w:rsidR="006A7532">
              <w:rPr>
                <w:rFonts w:eastAsia="Times New Roman" w:cs="Calibri"/>
                <w:color w:val="000000"/>
                <w:lang w:val="en-AU" w:eastAsia="en-AU"/>
              </w:rPr>
              <w:t>C</w:t>
            </w:r>
            <w:r w:rsidRPr="00CD6E59">
              <w:rPr>
                <w:rFonts w:eastAsia="Times New Roman" w:cs="Calibri"/>
                <w:color w:val="000000"/>
                <w:lang w:val="en-AU" w:eastAsia="en-AU"/>
              </w:rPr>
              <w:t>entrelink and education supports</w:t>
            </w:r>
          </w:p>
        </w:tc>
      </w:tr>
      <w:tr w:rsidR="00CD6E59" w:rsidRPr="00CD6E59" w14:paraId="2F128252" w14:textId="77777777" w:rsidTr="00DF613A">
        <w:tc>
          <w:tcPr>
            <w:tcW w:w="9747" w:type="dxa"/>
            <w:hideMark/>
          </w:tcPr>
          <w:p w14:paraId="78D56F0F"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Access to support and dignified services</w:t>
            </w:r>
          </w:p>
        </w:tc>
      </w:tr>
      <w:tr w:rsidR="00CD6E59" w:rsidRPr="00CD6E59" w14:paraId="4754B0B3"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741E3E9B"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 xml:space="preserve">Financial planning support and information on local relief agencies needed. </w:t>
            </w:r>
          </w:p>
        </w:tc>
      </w:tr>
      <w:tr w:rsidR="00CD6E59" w:rsidRPr="00CD6E59" w14:paraId="363423CD" w14:textId="77777777" w:rsidTr="00DF613A">
        <w:tc>
          <w:tcPr>
            <w:tcW w:w="9747" w:type="dxa"/>
            <w:hideMark/>
          </w:tcPr>
          <w:p w14:paraId="170BAE8D"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Access to safe, suitable, climate resilient, affordable housing</w:t>
            </w:r>
          </w:p>
        </w:tc>
      </w:tr>
      <w:tr w:rsidR="00CD6E59" w:rsidRPr="00CD6E59" w14:paraId="1948ABCB"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094E3B61"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Financial support/education</w:t>
            </w:r>
          </w:p>
        </w:tc>
      </w:tr>
      <w:tr w:rsidR="00CD6E59" w:rsidRPr="00CD6E59" w14:paraId="7578E472" w14:textId="77777777" w:rsidTr="00DF613A">
        <w:tc>
          <w:tcPr>
            <w:tcW w:w="9747" w:type="dxa"/>
            <w:hideMark/>
          </w:tcPr>
          <w:p w14:paraId="13F33D07" w14:textId="77777777" w:rsidR="00CD6E59" w:rsidRPr="00CD6E59" w:rsidRDefault="00CD6E59" w:rsidP="00CD6E59">
            <w:pPr>
              <w:jc w:val="left"/>
              <w:rPr>
                <w:rFonts w:eastAsia="Times New Roman" w:cs="Calibri"/>
                <w:color w:val="000000"/>
                <w:lang w:val="en-AU" w:eastAsia="en-AU"/>
              </w:rPr>
            </w:pPr>
            <w:r w:rsidRPr="006A7532">
              <w:rPr>
                <w:rFonts w:eastAsia="Times New Roman" w:cs="Calibri"/>
                <w:color w:val="000000"/>
                <w:lang w:val="en-AU" w:eastAsia="en-AU"/>
              </w:rPr>
              <w:t>V</w:t>
            </w:r>
            <w:r w:rsidRPr="00CD6E59">
              <w:rPr>
                <w:rFonts w:eastAsia="Times New Roman" w:cs="Calibri"/>
                <w:color w:val="000000"/>
                <w:lang w:val="en-AU" w:eastAsia="en-AU"/>
              </w:rPr>
              <w:t>ery restricted housing options</w:t>
            </w:r>
          </w:p>
        </w:tc>
      </w:tr>
      <w:tr w:rsidR="00CD6E59" w:rsidRPr="00CD6E59" w14:paraId="02BFF78C"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39E0DE61"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Transport</w:t>
            </w:r>
          </w:p>
        </w:tc>
      </w:tr>
      <w:tr w:rsidR="00CD6E59" w:rsidRPr="00CD6E59" w14:paraId="22DEA72B" w14:textId="77777777" w:rsidTr="00DF613A">
        <w:tc>
          <w:tcPr>
            <w:tcW w:w="9747" w:type="dxa"/>
            <w:hideMark/>
          </w:tcPr>
          <w:p w14:paraId="19887434"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No financial counselling available, more resources for affordable health care, especially mental health</w:t>
            </w:r>
          </w:p>
        </w:tc>
      </w:tr>
      <w:tr w:rsidR="00CD6E59" w:rsidRPr="00CD6E59" w14:paraId="23B05FFB"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52BFD08C"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Families struggling to afford basics, now struggling to access bulk billing GP's and other services requiring part payment</w:t>
            </w:r>
          </w:p>
        </w:tc>
      </w:tr>
      <w:tr w:rsidR="00CD6E59" w:rsidRPr="00CD6E59" w14:paraId="12E4B54F" w14:textId="77777777" w:rsidTr="00DF613A">
        <w:tc>
          <w:tcPr>
            <w:tcW w:w="9747" w:type="dxa"/>
            <w:hideMark/>
          </w:tcPr>
          <w:p w14:paraId="405EE0D9"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 xml:space="preserve">Cost of living. Affordable </w:t>
            </w:r>
            <w:r w:rsidRPr="006A7532">
              <w:rPr>
                <w:rFonts w:eastAsia="Times New Roman" w:cs="Calibri"/>
                <w:color w:val="000000"/>
                <w:lang w:val="en-AU" w:eastAsia="en-AU"/>
              </w:rPr>
              <w:t>accommodation</w:t>
            </w:r>
          </w:p>
        </w:tc>
      </w:tr>
      <w:tr w:rsidR="00CD6E59" w:rsidRPr="00CD6E59" w14:paraId="52258996"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6B0C4E52"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Cost of living pressures, access to low cost services - dental, medical care</w:t>
            </w:r>
          </w:p>
        </w:tc>
      </w:tr>
      <w:tr w:rsidR="00CD6E59" w:rsidRPr="00CD6E59" w14:paraId="24C203FF" w14:textId="77777777" w:rsidTr="00DF613A">
        <w:tc>
          <w:tcPr>
            <w:tcW w:w="9747" w:type="dxa"/>
            <w:hideMark/>
          </w:tcPr>
          <w:p w14:paraId="051C2B9E"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 xml:space="preserve">No affordable mental health services </w:t>
            </w:r>
          </w:p>
        </w:tc>
      </w:tr>
      <w:tr w:rsidR="00CD6E59" w:rsidRPr="00CD6E59" w14:paraId="654F93BC" w14:textId="77777777" w:rsidTr="00DF613A">
        <w:trPr>
          <w:cnfStyle w:val="000000100000" w:firstRow="0" w:lastRow="0" w:firstColumn="0" w:lastColumn="0" w:oddVBand="0" w:evenVBand="0" w:oddHBand="1" w:evenHBand="0" w:firstRowFirstColumn="0" w:firstRowLastColumn="0" w:lastRowFirstColumn="0" w:lastRowLastColumn="0"/>
        </w:trPr>
        <w:tc>
          <w:tcPr>
            <w:tcW w:w="9747" w:type="dxa"/>
            <w:hideMark/>
          </w:tcPr>
          <w:p w14:paraId="42201EEF"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current income or benefits don't cover all necessary expenses, so often lack nutritious food</w:t>
            </w:r>
          </w:p>
        </w:tc>
      </w:tr>
      <w:tr w:rsidR="00CD6E59" w:rsidRPr="00CD6E59" w14:paraId="093799DF" w14:textId="77777777" w:rsidTr="00DF613A">
        <w:tc>
          <w:tcPr>
            <w:tcW w:w="9747" w:type="dxa"/>
            <w:hideMark/>
          </w:tcPr>
          <w:p w14:paraId="38E37621"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Affordable housing</w:t>
            </w:r>
          </w:p>
        </w:tc>
      </w:tr>
      <w:tr w:rsidR="00CD6E59" w:rsidRPr="00CD6E59" w14:paraId="43804D9E"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3516B73C" w14:textId="77777777" w:rsidR="00CD6E59" w:rsidRPr="00CD6E59" w:rsidRDefault="00CD6E59" w:rsidP="00CD6E59">
            <w:pPr>
              <w:jc w:val="left"/>
              <w:rPr>
                <w:rFonts w:eastAsia="Times New Roman" w:cs="Calibri"/>
                <w:color w:val="000000"/>
                <w:lang w:val="en-AU" w:eastAsia="en-AU"/>
              </w:rPr>
            </w:pPr>
            <w:r w:rsidRPr="00CD6E59">
              <w:rPr>
                <w:rFonts w:eastAsia="Times New Roman" w:cs="Calibri"/>
                <w:color w:val="000000"/>
                <w:lang w:val="en-AU" w:eastAsia="en-AU"/>
              </w:rPr>
              <w:t>Affordable mental health care</w:t>
            </w:r>
          </w:p>
        </w:tc>
      </w:tr>
    </w:tbl>
    <w:p w14:paraId="2C2E718E" w14:textId="77777777" w:rsidR="00CD6E59" w:rsidRDefault="00CD6E59" w:rsidP="000449A9"/>
    <w:p w14:paraId="4B9E3333" w14:textId="77777777" w:rsidR="006A7532" w:rsidRDefault="006A7532" w:rsidP="006A7532">
      <w:pPr>
        <w:pStyle w:val="Heading3"/>
      </w:pPr>
      <w:bookmarkStart w:id="150" w:name="_Toc148371304"/>
      <w:bookmarkStart w:id="151" w:name="_Toc153879982"/>
      <w:r w:rsidRPr="006A7532">
        <w:t>Culturally and linguistically diverse residents</w:t>
      </w:r>
      <w:bookmarkEnd w:id="150"/>
      <w:bookmarkEnd w:id="151"/>
    </w:p>
    <w:p w14:paraId="0F1EFD0D" w14:textId="77777777" w:rsidR="006A7532" w:rsidRDefault="006A7532" w:rsidP="006A7532">
      <w:r>
        <w:t>The main service gaps and challenges for c</w:t>
      </w:r>
      <w:r w:rsidRPr="006A7532">
        <w:t>ulturally and linguistically diverse residents</w:t>
      </w:r>
      <w:r>
        <w:t xml:space="preserve"> were:</w:t>
      </w:r>
    </w:p>
    <w:p w14:paraId="32DEA72D" w14:textId="77777777" w:rsidR="006A7532" w:rsidRDefault="006A7532" w:rsidP="002179F2">
      <w:pPr>
        <w:pStyle w:val="ListParagraph"/>
        <w:numPr>
          <w:ilvl w:val="0"/>
          <w:numId w:val="34"/>
        </w:numPr>
      </w:pPr>
      <w:r>
        <w:t>Lack of access to culturally appropriate mainstream services</w:t>
      </w:r>
      <w:r w:rsidR="00793850">
        <w:t>, and lack of awareness of other languages</w:t>
      </w:r>
      <w:r>
        <w:t xml:space="preserve"> (3).</w:t>
      </w:r>
      <w:r w:rsidR="00793850">
        <w:t xml:space="preserve">  Also a lack of access to interpreters was mentioned by one service.</w:t>
      </w:r>
    </w:p>
    <w:p w14:paraId="22C03FD1" w14:textId="77777777" w:rsidR="006A7532" w:rsidRDefault="006A7532" w:rsidP="002179F2">
      <w:pPr>
        <w:pStyle w:val="ListParagraph"/>
        <w:numPr>
          <w:ilvl w:val="0"/>
          <w:numId w:val="34"/>
        </w:numPr>
      </w:pPr>
      <w:r>
        <w:t>Lack of service information</w:t>
      </w:r>
      <w:r w:rsidR="00793850">
        <w:t xml:space="preserve"> (1).</w:t>
      </w:r>
    </w:p>
    <w:p w14:paraId="445CFFEE" w14:textId="77777777" w:rsidR="00793850" w:rsidRDefault="00793850" w:rsidP="002179F2">
      <w:pPr>
        <w:pStyle w:val="ListParagraph"/>
        <w:numPr>
          <w:ilvl w:val="0"/>
          <w:numId w:val="34"/>
        </w:numPr>
      </w:pPr>
      <w:r>
        <w:t>Lack of language schools (1).</w:t>
      </w:r>
    </w:p>
    <w:p w14:paraId="3ED3207B" w14:textId="77777777" w:rsidR="00CD6E59" w:rsidRDefault="00793850" w:rsidP="002179F2">
      <w:pPr>
        <w:pStyle w:val="ListParagraph"/>
        <w:numPr>
          <w:ilvl w:val="0"/>
          <w:numId w:val="34"/>
        </w:numPr>
      </w:pPr>
      <w:r>
        <w:t>Lack of support/social groups (1).</w:t>
      </w:r>
    </w:p>
    <w:p w14:paraId="4491F26A" w14:textId="041B30BA" w:rsidR="003B75E8" w:rsidRDefault="0001544C" w:rsidP="0001544C">
      <w:pPr>
        <w:rPr>
          <w:bCs/>
          <w:color w:val="000000" w:themeColor="text1"/>
        </w:rPr>
      </w:pPr>
      <w:r w:rsidRPr="001A2A40">
        <w:rPr>
          <w:bCs/>
          <w:color w:val="000000" w:themeColor="text1"/>
        </w:rPr>
        <w:t>This group of residents had the least issues identified by services, with only six services identifying issues or challenges.</w:t>
      </w:r>
    </w:p>
    <w:p w14:paraId="50AB84D4" w14:textId="7604910E" w:rsidR="00AF602F" w:rsidRPr="002C5A57" w:rsidRDefault="00AF602F" w:rsidP="00AF602F">
      <w:pPr>
        <w:pStyle w:val="Subtitle"/>
        <w:rPr>
          <w:rFonts w:eastAsia="Times New Roman"/>
          <w:lang w:val="en-AU" w:eastAsia="en-AU"/>
        </w:rPr>
      </w:pPr>
      <w:r>
        <w:lastRenderedPageBreak/>
        <w:t>Comments on service gaps and challenges for culturally and linguistically diverse residents</w:t>
      </w:r>
    </w:p>
    <w:tbl>
      <w:tblPr>
        <w:tblStyle w:val="GridTable5Dark-Accent11"/>
        <w:tblW w:w="9747" w:type="dxa"/>
        <w:tblLook w:val="0420" w:firstRow="1" w:lastRow="0" w:firstColumn="0" w:lastColumn="0" w:noHBand="0" w:noVBand="1"/>
      </w:tblPr>
      <w:tblGrid>
        <w:gridCol w:w="9747"/>
      </w:tblGrid>
      <w:tr w:rsidR="00793850" w:rsidRPr="006A7532" w14:paraId="5B57A5A7"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2E0D9D48" w14:textId="77777777" w:rsidR="006A7532" w:rsidRPr="006A7532" w:rsidRDefault="006A7532" w:rsidP="006A7532">
            <w:pPr>
              <w:jc w:val="left"/>
              <w:rPr>
                <w:rFonts w:eastAsia="Times New Roman" w:cs="Calibri"/>
                <w:lang w:val="en-AU" w:eastAsia="en-AU"/>
              </w:rPr>
            </w:pPr>
            <w:r w:rsidRPr="006A7532">
              <w:rPr>
                <w:rFonts w:eastAsia="Times New Roman" w:cs="Calibri"/>
                <w:lang w:val="en-AU" w:eastAsia="en-AU"/>
              </w:rPr>
              <w:t>Culturally and linguistically diverse residents</w:t>
            </w:r>
          </w:p>
        </w:tc>
      </w:tr>
      <w:tr w:rsidR="006A7532" w:rsidRPr="006A7532" w14:paraId="1EB01ACE" w14:textId="77777777" w:rsidTr="00DF613A">
        <w:trPr>
          <w:cnfStyle w:val="000000100000" w:firstRow="0" w:lastRow="0" w:firstColumn="0" w:lastColumn="0" w:oddVBand="0" w:evenVBand="0" w:oddHBand="1" w:evenHBand="0" w:firstRowFirstColumn="0" w:firstRowLastColumn="0" w:lastRowFirstColumn="0" w:lastRowLastColumn="0"/>
          <w:trHeight w:val="369"/>
        </w:trPr>
        <w:tc>
          <w:tcPr>
            <w:tcW w:w="9747" w:type="dxa"/>
            <w:hideMark/>
          </w:tcPr>
          <w:p w14:paraId="4C7AD0FB" w14:textId="77777777" w:rsidR="006A7532" w:rsidRPr="006A7532" w:rsidRDefault="006A7532" w:rsidP="006A7532">
            <w:pPr>
              <w:jc w:val="left"/>
              <w:rPr>
                <w:rFonts w:eastAsia="Times New Roman" w:cs="Calibri"/>
                <w:color w:val="000000"/>
                <w:lang w:val="en-AU" w:eastAsia="en-AU"/>
              </w:rPr>
            </w:pPr>
            <w:r w:rsidRPr="006A7532">
              <w:rPr>
                <w:rFonts w:eastAsia="Times New Roman" w:cs="Calibri"/>
                <w:color w:val="000000"/>
                <w:lang w:val="en-AU" w:eastAsia="en-AU"/>
              </w:rPr>
              <w:t>Accessing culturally appropriate mainstream services generally</w:t>
            </w:r>
          </w:p>
        </w:tc>
      </w:tr>
      <w:tr w:rsidR="006A7532" w:rsidRPr="006A7532" w14:paraId="7750B1B7" w14:textId="77777777" w:rsidTr="00DF613A">
        <w:trPr>
          <w:trHeight w:val="300"/>
        </w:trPr>
        <w:tc>
          <w:tcPr>
            <w:tcW w:w="9747" w:type="dxa"/>
            <w:hideMark/>
          </w:tcPr>
          <w:p w14:paraId="650120B5" w14:textId="77777777" w:rsidR="006A7532" w:rsidRPr="006A7532" w:rsidRDefault="006A7532" w:rsidP="006A7532">
            <w:pPr>
              <w:jc w:val="left"/>
              <w:rPr>
                <w:rFonts w:eastAsia="Times New Roman" w:cs="Calibri"/>
                <w:color w:val="000000"/>
                <w:lang w:val="en-AU" w:eastAsia="en-AU"/>
              </w:rPr>
            </w:pPr>
            <w:r w:rsidRPr="006A7532">
              <w:rPr>
                <w:rFonts w:eastAsia="Times New Roman" w:cs="Calibri"/>
                <w:color w:val="000000"/>
                <w:lang w:val="en-AU" w:eastAsia="en-AU"/>
              </w:rPr>
              <w:t>Language schools and social integrations</w:t>
            </w:r>
          </w:p>
        </w:tc>
      </w:tr>
      <w:tr w:rsidR="006A7532" w:rsidRPr="006A7532" w14:paraId="4A7B8E03" w14:textId="77777777" w:rsidTr="00DF613A">
        <w:trPr>
          <w:cnfStyle w:val="000000100000" w:firstRow="0" w:lastRow="0" w:firstColumn="0" w:lastColumn="0" w:oddVBand="0" w:evenVBand="0" w:oddHBand="1" w:evenHBand="0" w:firstRowFirstColumn="0" w:firstRowLastColumn="0" w:lastRowFirstColumn="0" w:lastRowLastColumn="0"/>
          <w:trHeight w:val="663"/>
        </w:trPr>
        <w:tc>
          <w:tcPr>
            <w:tcW w:w="9747" w:type="dxa"/>
            <w:hideMark/>
          </w:tcPr>
          <w:p w14:paraId="6DBEC43F" w14:textId="77777777" w:rsidR="006A7532" w:rsidRPr="006A7532" w:rsidRDefault="006A7532" w:rsidP="006A7532">
            <w:pPr>
              <w:jc w:val="left"/>
              <w:rPr>
                <w:rFonts w:eastAsia="Times New Roman" w:cs="Calibri"/>
                <w:color w:val="000000"/>
                <w:lang w:val="en-AU" w:eastAsia="en-AU"/>
              </w:rPr>
            </w:pPr>
            <w:r w:rsidRPr="006A7532">
              <w:rPr>
                <w:rFonts w:eastAsia="Times New Roman" w:cs="Calibri"/>
                <w:color w:val="000000"/>
                <w:lang w:val="en-AU" w:eastAsia="en-AU"/>
              </w:rPr>
              <w:t xml:space="preserve">Lack of awareness of the 29 languages other than </w:t>
            </w:r>
            <w:r w:rsidR="00793850">
              <w:rPr>
                <w:rFonts w:eastAsia="Times New Roman" w:cs="Calibri"/>
                <w:color w:val="000000"/>
                <w:lang w:val="en-AU" w:eastAsia="en-AU"/>
              </w:rPr>
              <w:t>E</w:t>
            </w:r>
            <w:r w:rsidRPr="006A7532">
              <w:rPr>
                <w:rFonts w:eastAsia="Times New Roman" w:cs="Calibri"/>
                <w:color w:val="000000"/>
                <w:lang w:val="en-AU" w:eastAsia="en-AU"/>
              </w:rPr>
              <w:t xml:space="preserve">nglish spoken at home. Real lack of service information and help navigating. </w:t>
            </w:r>
          </w:p>
        </w:tc>
      </w:tr>
      <w:tr w:rsidR="006A7532" w:rsidRPr="006A7532" w14:paraId="0C3FA07B" w14:textId="77777777" w:rsidTr="00DF613A">
        <w:trPr>
          <w:trHeight w:val="360"/>
        </w:trPr>
        <w:tc>
          <w:tcPr>
            <w:tcW w:w="9747" w:type="dxa"/>
            <w:hideMark/>
          </w:tcPr>
          <w:p w14:paraId="0103DCF0" w14:textId="77777777" w:rsidR="006A7532" w:rsidRPr="006A7532" w:rsidRDefault="006A7532" w:rsidP="006A7532">
            <w:pPr>
              <w:jc w:val="left"/>
              <w:rPr>
                <w:rFonts w:eastAsia="Times New Roman" w:cs="Calibri"/>
                <w:color w:val="000000"/>
                <w:lang w:val="en-AU" w:eastAsia="en-AU"/>
              </w:rPr>
            </w:pPr>
            <w:r w:rsidRPr="006A7532">
              <w:rPr>
                <w:rFonts w:eastAsia="Times New Roman" w:cs="Calibri"/>
                <w:color w:val="000000"/>
                <w:lang w:val="en-AU" w:eastAsia="en-AU"/>
              </w:rPr>
              <w:t>Access to appropriate interpreters, culturally safe services</w:t>
            </w:r>
          </w:p>
        </w:tc>
      </w:tr>
      <w:tr w:rsidR="006A7532" w:rsidRPr="006A7532" w14:paraId="0EDB9588"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7FFC587C" w14:textId="77777777" w:rsidR="006A7532" w:rsidRPr="006A7532" w:rsidRDefault="007F7DD2" w:rsidP="006A7532">
            <w:pPr>
              <w:jc w:val="left"/>
              <w:rPr>
                <w:rFonts w:eastAsia="Times New Roman" w:cs="Calibri"/>
                <w:color w:val="000000"/>
                <w:lang w:val="en-AU" w:eastAsia="en-AU"/>
              </w:rPr>
            </w:pPr>
            <w:r>
              <w:rPr>
                <w:rFonts w:eastAsia="Times New Roman" w:cs="Calibri"/>
                <w:color w:val="000000"/>
                <w:lang w:val="en-AU" w:eastAsia="en-AU"/>
              </w:rPr>
              <w:t>I</w:t>
            </w:r>
            <w:r w:rsidR="006A7532" w:rsidRPr="006A7532">
              <w:rPr>
                <w:rFonts w:eastAsia="Times New Roman" w:cs="Calibri"/>
                <w:color w:val="000000"/>
                <w:lang w:val="en-AU" w:eastAsia="en-AU"/>
              </w:rPr>
              <w:t>nclusive support and social groups</w:t>
            </w:r>
          </w:p>
        </w:tc>
      </w:tr>
      <w:tr w:rsidR="006A7532" w:rsidRPr="006A7532" w14:paraId="53A4D8FA" w14:textId="77777777" w:rsidTr="00DF613A">
        <w:trPr>
          <w:trHeight w:val="300"/>
        </w:trPr>
        <w:tc>
          <w:tcPr>
            <w:tcW w:w="9747" w:type="dxa"/>
            <w:hideMark/>
          </w:tcPr>
          <w:p w14:paraId="190443AC" w14:textId="77777777" w:rsidR="006A7532" w:rsidRPr="006A7532" w:rsidRDefault="006A7532" w:rsidP="006A7532">
            <w:pPr>
              <w:jc w:val="left"/>
              <w:rPr>
                <w:rFonts w:eastAsia="Times New Roman" w:cs="Calibri"/>
                <w:color w:val="000000"/>
                <w:lang w:val="en-AU" w:eastAsia="en-AU"/>
              </w:rPr>
            </w:pPr>
            <w:r w:rsidRPr="006A7532">
              <w:rPr>
                <w:rFonts w:eastAsia="Times New Roman" w:cs="Calibri"/>
                <w:color w:val="000000"/>
                <w:lang w:val="en-AU" w:eastAsia="en-AU"/>
              </w:rPr>
              <w:t>Services are not available in the Yarra Ranges</w:t>
            </w:r>
          </w:p>
        </w:tc>
      </w:tr>
    </w:tbl>
    <w:p w14:paraId="7624D133" w14:textId="77777777" w:rsidR="006A7532" w:rsidRDefault="006A7532" w:rsidP="000449A9"/>
    <w:p w14:paraId="7D7A7E52" w14:textId="77777777" w:rsidR="004E6F9E" w:rsidRDefault="004E6F9E" w:rsidP="004E6F9E">
      <w:pPr>
        <w:pStyle w:val="Heading3"/>
      </w:pPr>
      <w:bookmarkStart w:id="152" w:name="_Toc148371305"/>
      <w:bookmarkStart w:id="153" w:name="_Toc153879983"/>
      <w:r>
        <w:t xml:space="preserve">Aboriginal and Torres Strait Islander </w:t>
      </w:r>
      <w:r w:rsidRPr="006A7532">
        <w:t>residents</w:t>
      </w:r>
      <w:bookmarkEnd w:id="152"/>
      <w:bookmarkEnd w:id="153"/>
    </w:p>
    <w:p w14:paraId="5F4D0619" w14:textId="77777777" w:rsidR="0001544C" w:rsidRDefault="0001544C" w:rsidP="0001544C">
      <w:r>
        <w:t xml:space="preserve">The main service gaps and challenges for </w:t>
      </w:r>
      <w:r w:rsidRPr="0001544C">
        <w:t xml:space="preserve">Aboriginal and Torres Strait Islander </w:t>
      </w:r>
      <w:r w:rsidRPr="006A7532">
        <w:t>residents</w:t>
      </w:r>
      <w:r>
        <w:t xml:space="preserve"> were:</w:t>
      </w:r>
    </w:p>
    <w:p w14:paraId="28EFE618" w14:textId="77777777" w:rsidR="0001544C" w:rsidRDefault="0001544C" w:rsidP="002179F2">
      <w:pPr>
        <w:pStyle w:val="ListParagraph"/>
        <w:numPr>
          <w:ilvl w:val="0"/>
          <w:numId w:val="34"/>
        </w:numPr>
      </w:pPr>
      <w:r>
        <w:t>Need for culturally safe services (3)</w:t>
      </w:r>
    </w:p>
    <w:p w14:paraId="165AE79C" w14:textId="77777777" w:rsidR="0001544C" w:rsidRDefault="0001544C" w:rsidP="002179F2">
      <w:pPr>
        <w:pStyle w:val="ListParagraph"/>
        <w:numPr>
          <w:ilvl w:val="0"/>
          <w:numId w:val="34"/>
        </w:numPr>
      </w:pPr>
      <w:r>
        <w:t>Need for more services in general (2).</w:t>
      </w:r>
    </w:p>
    <w:p w14:paraId="38740AB0" w14:textId="77777777" w:rsidR="00084C56" w:rsidRDefault="00084C56" w:rsidP="002179F2">
      <w:pPr>
        <w:pStyle w:val="ListParagraph"/>
        <w:numPr>
          <w:ilvl w:val="0"/>
          <w:numId w:val="34"/>
        </w:numPr>
      </w:pPr>
      <w:r>
        <w:t>Need for dedicated infrastructure, and a more centrally-based space (2).</w:t>
      </w:r>
    </w:p>
    <w:p w14:paraId="56CAD28F" w14:textId="77777777" w:rsidR="0001544C" w:rsidRDefault="00084C56" w:rsidP="00084C56">
      <w:r>
        <w:t>Other issues raised include inclusion, and recognition of self-determination and tradition celebrations.</w:t>
      </w:r>
    </w:p>
    <w:p w14:paraId="3DFCA2DF" w14:textId="77777777" w:rsidR="00084C56" w:rsidRDefault="00084C56" w:rsidP="00084C56">
      <w:pPr>
        <w:rPr>
          <w:bCs/>
          <w:color w:val="000000" w:themeColor="text1"/>
        </w:rPr>
      </w:pPr>
      <w:r w:rsidRPr="001A2A40">
        <w:rPr>
          <w:bCs/>
          <w:color w:val="000000" w:themeColor="text1"/>
        </w:rPr>
        <w:t>This group of residents had a very low level of issues identified by services, with only seven services identifying issues or challenges.</w:t>
      </w:r>
    </w:p>
    <w:p w14:paraId="6182FDF1" w14:textId="55720350" w:rsidR="00AF602F" w:rsidRPr="002C5A57" w:rsidRDefault="00AF602F" w:rsidP="00AF602F">
      <w:pPr>
        <w:pStyle w:val="Subtitle"/>
        <w:rPr>
          <w:rFonts w:eastAsia="Times New Roman"/>
          <w:lang w:val="en-AU" w:eastAsia="en-AU"/>
        </w:rPr>
      </w:pPr>
      <w:r>
        <w:t>Comments on service gaps and challenges for Aboriginal and Torres Strait Islander residents</w:t>
      </w:r>
    </w:p>
    <w:tbl>
      <w:tblPr>
        <w:tblStyle w:val="GridTable5Dark-Accent11"/>
        <w:tblW w:w="9747" w:type="dxa"/>
        <w:tblLook w:val="0420" w:firstRow="1" w:lastRow="0" w:firstColumn="0" w:lastColumn="0" w:noHBand="0" w:noVBand="1"/>
      </w:tblPr>
      <w:tblGrid>
        <w:gridCol w:w="9747"/>
      </w:tblGrid>
      <w:tr w:rsidR="0001544C" w:rsidRPr="0001544C" w14:paraId="6731758B" w14:textId="77777777" w:rsidTr="00DF613A">
        <w:trPr>
          <w:cnfStyle w:val="100000000000" w:firstRow="1" w:lastRow="0" w:firstColumn="0" w:lastColumn="0" w:oddVBand="0" w:evenVBand="0" w:oddHBand="0" w:evenHBand="0" w:firstRowFirstColumn="0" w:firstRowLastColumn="0" w:lastRowFirstColumn="0" w:lastRowLastColumn="0"/>
          <w:trHeight w:val="300"/>
        </w:trPr>
        <w:tc>
          <w:tcPr>
            <w:tcW w:w="9747" w:type="dxa"/>
            <w:hideMark/>
          </w:tcPr>
          <w:p w14:paraId="20012692" w14:textId="77777777" w:rsidR="0001544C" w:rsidRPr="0001544C" w:rsidRDefault="0001544C" w:rsidP="0001544C">
            <w:pPr>
              <w:jc w:val="left"/>
              <w:rPr>
                <w:rFonts w:eastAsia="Times New Roman" w:cs="Calibri"/>
                <w:lang w:val="en-AU" w:eastAsia="en-AU"/>
              </w:rPr>
            </w:pPr>
            <w:r w:rsidRPr="0001544C">
              <w:rPr>
                <w:rFonts w:eastAsia="Times New Roman" w:cs="Calibri"/>
                <w:lang w:val="en-AU" w:eastAsia="en-AU"/>
              </w:rPr>
              <w:t>Aboriginal and Torres Strait Islander residents</w:t>
            </w:r>
          </w:p>
        </w:tc>
      </w:tr>
      <w:tr w:rsidR="0001544C" w:rsidRPr="0001544C" w14:paraId="4FAF6ABE"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6F7752C6" w14:textId="77777777" w:rsidR="0001544C" w:rsidRPr="0001544C" w:rsidRDefault="0001544C" w:rsidP="0001544C">
            <w:pPr>
              <w:jc w:val="left"/>
              <w:rPr>
                <w:rFonts w:eastAsia="Times New Roman" w:cs="Calibri"/>
                <w:color w:val="000000"/>
                <w:lang w:val="en-AU" w:eastAsia="en-AU"/>
              </w:rPr>
            </w:pPr>
            <w:r w:rsidRPr="0001544C">
              <w:rPr>
                <w:rFonts w:eastAsia="Times New Roman" w:cs="Calibri"/>
                <w:color w:val="000000"/>
                <w:lang w:val="en-AU" w:eastAsia="en-AU"/>
              </w:rPr>
              <w:t>Culturally safe chronic disease care management</w:t>
            </w:r>
          </w:p>
        </w:tc>
      </w:tr>
      <w:tr w:rsidR="0001544C" w:rsidRPr="0001544C" w14:paraId="4461680F" w14:textId="77777777" w:rsidTr="00DF613A">
        <w:trPr>
          <w:trHeight w:val="300"/>
        </w:trPr>
        <w:tc>
          <w:tcPr>
            <w:tcW w:w="9747" w:type="dxa"/>
            <w:hideMark/>
          </w:tcPr>
          <w:p w14:paraId="179EDBC2" w14:textId="77777777" w:rsidR="0001544C" w:rsidRPr="0001544C" w:rsidRDefault="0001544C" w:rsidP="0001544C">
            <w:pPr>
              <w:jc w:val="left"/>
              <w:rPr>
                <w:rFonts w:eastAsia="Times New Roman" w:cs="Calibri"/>
                <w:color w:val="000000"/>
                <w:lang w:val="en-AU" w:eastAsia="en-AU"/>
              </w:rPr>
            </w:pPr>
            <w:r w:rsidRPr="0001544C">
              <w:rPr>
                <w:rFonts w:eastAsia="Times New Roman" w:cs="Calibri"/>
                <w:color w:val="000000"/>
                <w:lang w:val="en-AU" w:eastAsia="en-AU"/>
              </w:rPr>
              <w:t xml:space="preserve">Greater services </w:t>
            </w:r>
          </w:p>
        </w:tc>
      </w:tr>
      <w:tr w:rsidR="0001544C" w:rsidRPr="0001544C" w14:paraId="6027DE92" w14:textId="77777777" w:rsidTr="00DF613A">
        <w:trPr>
          <w:cnfStyle w:val="000000100000" w:firstRow="0" w:lastRow="0" w:firstColumn="0" w:lastColumn="0" w:oddVBand="0" w:evenVBand="0" w:oddHBand="1" w:evenHBand="0" w:firstRowFirstColumn="0" w:firstRowLastColumn="0" w:lastRowFirstColumn="0" w:lastRowLastColumn="0"/>
          <w:trHeight w:val="300"/>
        </w:trPr>
        <w:tc>
          <w:tcPr>
            <w:tcW w:w="9747" w:type="dxa"/>
            <w:hideMark/>
          </w:tcPr>
          <w:p w14:paraId="67E1E555" w14:textId="77777777" w:rsidR="0001544C" w:rsidRPr="0001544C" w:rsidRDefault="0001544C" w:rsidP="0001544C">
            <w:pPr>
              <w:jc w:val="left"/>
              <w:rPr>
                <w:rFonts w:eastAsia="Times New Roman" w:cs="Calibri"/>
                <w:color w:val="000000"/>
                <w:lang w:val="en-AU" w:eastAsia="en-AU"/>
              </w:rPr>
            </w:pPr>
            <w:r w:rsidRPr="0001544C">
              <w:rPr>
                <w:rFonts w:eastAsia="Times New Roman" w:cs="Calibri"/>
                <w:color w:val="000000"/>
                <w:lang w:val="en-AU" w:eastAsia="en-AU"/>
              </w:rPr>
              <w:t xml:space="preserve">Culturally safe services. Transport/access to services. </w:t>
            </w:r>
          </w:p>
        </w:tc>
      </w:tr>
      <w:tr w:rsidR="0001544C" w:rsidRPr="0001544C" w14:paraId="2FAF5CFF" w14:textId="77777777" w:rsidTr="00DF613A">
        <w:trPr>
          <w:trHeight w:val="311"/>
        </w:trPr>
        <w:tc>
          <w:tcPr>
            <w:tcW w:w="9747" w:type="dxa"/>
            <w:hideMark/>
          </w:tcPr>
          <w:p w14:paraId="74926811" w14:textId="77777777" w:rsidR="0001544C" w:rsidRPr="0001544C" w:rsidRDefault="00084C56" w:rsidP="0001544C">
            <w:pPr>
              <w:jc w:val="left"/>
              <w:rPr>
                <w:rFonts w:eastAsia="Times New Roman" w:cs="Calibri"/>
                <w:color w:val="000000"/>
                <w:lang w:val="en-AU" w:eastAsia="en-AU"/>
              </w:rPr>
            </w:pPr>
            <w:r>
              <w:rPr>
                <w:rFonts w:eastAsia="Times New Roman" w:cs="Calibri"/>
                <w:color w:val="000000"/>
                <w:lang w:val="en-AU" w:eastAsia="en-AU"/>
              </w:rPr>
              <w:t>H</w:t>
            </w:r>
            <w:r w:rsidR="0001544C" w:rsidRPr="0001544C">
              <w:rPr>
                <w:rFonts w:eastAsia="Times New Roman" w:cs="Calibri"/>
                <w:color w:val="000000"/>
                <w:lang w:val="en-AU" w:eastAsia="en-AU"/>
              </w:rPr>
              <w:t xml:space="preserve">ealth, transport, education, employment, cultural development, housing </w:t>
            </w:r>
          </w:p>
        </w:tc>
      </w:tr>
      <w:tr w:rsidR="0001544C" w:rsidRPr="0001544C" w14:paraId="1ACFBB34" w14:textId="77777777" w:rsidTr="00DF613A">
        <w:trPr>
          <w:cnfStyle w:val="000000100000" w:firstRow="0" w:lastRow="0" w:firstColumn="0" w:lastColumn="0" w:oddVBand="0" w:evenVBand="0" w:oddHBand="1" w:evenHBand="0" w:firstRowFirstColumn="0" w:firstRowLastColumn="0" w:lastRowFirstColumn="0" w:lastRowLastColumn="0"/>
          <w:trHeight w:val="543"/>
        </w:trPr>
        <w:tc>
          <w:tcPr>
            <w:tcW w:w="9747" w:type="dxa"/>
            <w:hideMark/>
          </w:tcPr>
          <w:p w14:paraId="758F702F" w14:textId="77777777" w:rsidR="0001544C" w:rsidRPr="0001544C" w:rsidRDefault="0001544C" w:rsidP="0001544C">
            <w:pPr>
              <w:jc w:val="left"/>
              <w:rPr>
                <w:rFonts w:eastAsia="Times New Roman" w:cs="Calibri"/>
                <w:color w:val="000000"/>
                <w:lang w:val="en-AU" w:eastAsia="en-AU"/>
              </w:rPr>
            </w:pPr>
            <w:r w:rsidRPr="0001544C">
              <w:rPr>
                <w:rFonts w:eastAsia="Times New Roman" w:cs="Calibri"/>
                <w:color w:val="000000"/>
                <w:lang w:val="en-AU" w:eastAsia="en-AU"/>
              </w:rPr>
              <w:t>Need for dedicated infrastructure, recognition of importance of self-determination and Community Control, improved cultural safety across the board at mainstream services</w:t>
            </w:r>
          </w:p>
        </w:tc>
      </w:tr>
      <w:tr w:rsidR="0001544C" w:rsidRPr="0001544C" w14:paraId="6EEA5878" w14:textId="77777777" w:rsidTr="00DF613A">
        <w:trPr>
          <w:trHeight w:val="327"/>
        </w:trPr>
        <w:tc>
          <w:tcPr>
            <w:tcW w:w="9747" w:type="dxa"/>
            <w:hideMark/>
          </w:tcPr>
          <w:p w14:paraId="2E4D84BF" w14:textId="77777777" w:rsidR="0001544C" w:rsidRPr="0001544C" w:rsidRDefault="00084C56" w:rsidP="0001544C">
            <w:pPr>
              <w:jc w:val="left"/>
              <w:rPr>
                <w:rFonts w:eastAsia="Times New Roman" w:cs="Calibri"/>
                <w:color w:val="000000"/>
                <w:lang w:val="en-AU" w:eastAsia="en-AU"/>
              </w:rPr>
            </w:pPr>
            <w:r>
              <w:rPr>
                <w:rFonts w:eastAsia="Times New Roman" w:cs="Calibri"/>
                <w:color w:val="000000"/>
                <w:lang w:val="en-AU" w:eastAsia="en-AU"/>
              </w:rPr>
              <w:t>I</w:t>
            </w:r>
            <w:r w:rsidR="0001544C" w:rsidRPr="0001544C">
              <w:rPr>
                <w:rFonts w:eastAsia="Times New Roman" w:cs="Calibri"/>
                <w:color w:val="000000"/>
                <w:lang w:val="en-AU" w:eastAsia="en-AU"/>
              </w:rPr>
              <w:t>nclusive support, social groups, traditional recognition and celebrations</w:t>
            </w:r>
          </w:p>
        </w:tc>
      </w:tr>
      <w:tr w:rsidR="0001544C" w:rsidRPr="00084C56" w14:paraId="4C9D8DC6" w14:textId="77777777" w:rsidTr="00DF613A">
        <w:trPr>
          <w:cnfStyle w:val="000000100000" w:firstRow="0" w:lastRow="0" w:firstColumn="0" w:lastColumn="0" w:oddVBand="0" w:evenVBand="0" w:oddHBand="1" w:evenHBand="0" w:firstRowFirstColumn="0" w:firstRowLastColumn="0" w:lastRowFirstColumn="0" w:lastRowLastColumn="0"/>
          <w:trHeight w:val="402"/>
        </w:trPr>
        <w:tc>
          <w:tcPr>
            <w:tcW w:w="9747" w:type="dxa"/>
            <w:hideMark/>
          </w:tcPr>
          <w:p w14:paraId="2F50DF91" w14:textId="77777777" w:rsidR="0001544C" w:rsidRPr="0001544C" w:rsidRDefault="0001544C" w:rsidP="0001544C">
            <w:pPr>
              <w:jc w:val="left"/>
              <w:rPr>
                <w:rFonts w:eastAsia="Times New Roman" w:cs="Calibri"/>
                <w:color w:val="000000"/>
                <w:lang w:val="en-AU" w:eastAsia="en-AU"/>
              </w:rPr>
            </w:pPr>
            <w:r w:rsidRPr="0001544C">
              <w:rPr>
                <w:rFonts w:eastAsia="Times New Roman" w:cs="Calibri"/>
                <w:color w:val="000000"/>
                <w:lang w:val="en-AU" w:eastAsia="en-AU"/>
              </w:rPr>
              <w:t>Need a more centrali</w:t>
            </w:r>
            <w:r w:rsidR="00084C56">
              <w:rPr>
                <w:rFonts w:eastAsia="Times New Roman" w:cs="Calibri"/>
                <w:color w:val="000000"/>
                <w:lang w:val="en-AU" w:eastAsia="en-AU"/>
              </w:rPr>
              <w:t>s</w:t>
            </w:r>
            <w:r w:rsidRPr="0001544C">
              <w:rPr>
                <w:rFonts w:eastAsia="Times New Roman" w:cs="Calibri"/>
                <w:color w:val="000000"/>
                <w:lang w:val="en-AU" w:eastAsia="en-AU"/>
              </w:rPr>
              <w:t>ed space, Oonah is too far away for all clients to access</w:t>
            </w:r>
          </w:p>
        </w:tc>
      </w:tr>
    </w:tbl>
    <w:p w14:paraId="6692390D" w14:textId="77777777" w:rsidR="003B75E8" w:rsidRDefault="003B75E8" w:rsidP="004E40B5">
      <w:pPr>
        <w:pStyle w:val="Heading3"/>
      </w:pPr>
      <w:bookmarkStart w:id="154" w:name="_Toc148371306"/>
    </w:p>
    <w:p w14:paraId="29DE72BF" w14:textId="77777777" w:rsidR="003B75E8" w:rsidRDefault="003B75E8">
      <w:pPr>
        <w:jc w:val="left"/>
        <w:rPr>
          <w:rFonts w:eastAsiaTheme="majorEastAsia" w:cstheme="majorBidi"/>
          <w:b/>
          <w:color w:val="243F60" w:themeColor="accent1" w:themeShade="7F"/>
          <w:sz w:val="24"/>
          <w:szCs w:val="24"/>
        </w:rPr>
      </w:pPr>
      <w:r>
        <w:br w:type="page"/>
      </w:r>
    </w:p>
    <w:p w14:paraId="5354C570" w14:textId="12A39D83" w:rsidR="004E40B5" w:rsidRDefault="004E40B5" w:rsidP="004E40B5">
      <w:pPr>
        <w:pStyle w:val="Heading3"/>
      </w:pPr>
      <w:bookmarkStart w:id="155" w:name="_Toc153879984"/>
      <w:r>
        <w:lastRenderedPageBreak/>
        <w:t>Barriers to meeting community needs</w:t>
      </w:r>
      <w:bookmarkEnd w:id="154"/>
      <w:bookmarkEnd w:id="155"/>
    </w:p>
    <w:p w14:paraId="762731BA" w14:textId="77777777" w:rsidR="004E40B5" w:rsidRDefault="004E40B5" w:rsidP="004E40B5">
      <w:pPr>
        <w:pStyle w:val="Heading4"/>
      </w:pPr>
      <w:bookmarkStart w:id="156" w:name="_Toc153879985"/>
      <w:r>
        <w:t>Lack of staff and volunteers</w:t>
      </w:r>
      <w:bookmarkEnd w:id="156"/>
    </w:p>
    <w:p w14:paraId="58AB96D1" w14:textId="77777777" w:rsidR="007F7DD2" w:rsidRDefault="007F7DD2" w:rsidP="007F7DD2">
      <w:r>
        <w:t xml:space="preserve">Human services are currently facing a range of barriers.  </w:t>
      </w:r>
      <w:r w:rsidR="00CC5721">
        <w:t xml:space="preserve">Lack of </w:t>
      </w:r>
      <w:r>
        <w:t>staff and volunteers</w:t>
      </w:r>
      <w:r w:rsidR="00CC5721">
        <w:t xml:space="preserve"> was an issue for 75% of services surveyed.  Their </w:t>
      </w:r>
      <w:r>
        <w:t>main issues were:</w:t>
      </w:r>
    </w:p>
    <w:p w14:paraId="49C5BFA5" w14:textId="77777777" w:rsidR="007F7DD2" w:rsidRDefault="007F7DD2" w:rsidP="002179F2">
      <w:pPr>
        <w:pStyle w:val="ListParagraph"/>
        <w:numPr>
          <w:ilvl w:val="0"/>
          <w:numId w:val="35"/>
        </w:numPr>
      </w:pPr>
      <w:r>
        <w:t>staff shortages and absences (57% of services);</w:t>
      </w:r>
    </w:p>
    <w:p w14:paraId="4255F01D" w14:textId="77777777" w:rsidR="007F7DD2" w:rsidRDefault="007F7DD2" w:rsidP="002179F2">
      <w:pPr>
        <w:pStyle w:val="ListParagraph"/>
        <w:numPr>
          <w:ilvl w:val="0"/>
          <w:numId w:val="35"/>
        </w:numPr>
      </w:pPr>
      <w:r>
        <w:t>lack of volunteers (41%);</w:t>
      </w:r>
    </w:p>
    <w:p w14:paraId="75E953D6" w14:textId="77777777" w:rsidR="007F7DD2" w:rsidRDefault="007F7DD2" w:rsidP="002179F2">
      <w:pPr>
        <w:pStyle w:val="ListParagraph"/>
        <w:numPr>
          <w:ilvl w:val="0"/>
          <w:numId w:val="35"/>
        </w:numPr>
      </w:pPr>
      <w:r>
        <w:t>staff leaving the sector (31%)</w:t>
      </w:r>
      <w:r w:rsidR="00CC5721">
        <w:t>;</w:t>
      </w:r>
    </w:p>
    <w:p w14:paraId="134227A4" w14:textId="77777777" w:rsidR="00CC5721" w:rsidRDefault="00CC5721" w:rsidP="002179F2">
      <w:pPr>
        <w:pStyle w:val="ListParagraph"/>
        <w:numPr>
          <w:ilvl w:val="0"/>
          <w:numId w:val="35"/>
        </w:numPr>
      </w:pPr>
      <w:r>
        <w:t>other issues (24%).</w:t>
      </w:r>
    </w:p>
    <w:p w14:paraId="6BF76B75" w14:textId="77777777" w:rsidR="007F7DD2" w:rsidRDefault="00CC5721" w:rsidP="007F7DD2">
      <w:r>
        <w:t>The other issues identified included l</w:t>
      </w:r>
      <w:r w:rsidRPr="00CC5721">
        <w:t>ack of funding for staff</w:t>
      </w:r>
      <w:r>
        <w:t>; d</w:t>
      </w:r>
      <w:r w:rsidRPr="00CC5721">
        <w:t>istance for travel to work</w:t>
      </w:r>
      <w:r>
        <w:t xml:space="preserve"> and issues recruiting specialists to work in Yarra Ranges; and lasting impacts of COVID-19.  Lack of local accommodation for staff was only identified as an issue by two services.</w:t>
      </w:r>
    </w:p>
    <w:p w14:paraId="0DE26024" w14:textId="77777777" w:rsidR="004E40B5" w:rsidRDefault="004E40B5" w:rsidP="004E40B5">
      <w:pPr>
        <w:pStyle w:val="Subtitle"/>
      </w:pPr>
      <w:r>
        <w:t>Please select the main barriers relating to lack of staff/volunteers:</w:t>
      </w:r>
    </w:p>
    <w:p w14:paraId="408F09A3" w14:textId="77777777" w:rsidR="004E40B5" w:rsidRDefault="004E40B5" w:rsidP="007F7DD2">
      <w:r>
        <w:rPr>
          <w:noProof/>
          <w:lang w:val="en-AU" w:eastAsia="en-AU"/>
        </w:rPr>
        <w:drawing>
          <wp:inline distT="0" distB="0" distL="0" distR="0" wp14:anchorId="1960EDF5" wp14:editId="468CA4F1">
            <wp:extent cx="6120130" cy="3158304"/>
            <wp:effectExtent l="0" t="0" r="0" b="4445"/>
            <wp:docPr id="26" name="Picture 25"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cstate="print"/>
                    <a:stretch>
                      <a:fillRect/>
                    </a:stretch>
                  </pic:blipFill>
                  <pic:spPr>
                    <a:xfrm>
                      <a:off x="0" y="0"/>
                      <a:ext cx="6120130" cy="3158304"/>
                    </a:xfrm>
                    <a:prstGeom prst="rect">
                      <a:avLst/>
                    </a:prstGeom>
                  </pic:spPr>
                </pic:pic>
              </a:graphicData>
            </a:graphic>
          </wp:inline>
        </w:drawing>
      </w:r>
    </w:p>
    <w:p w14:paraId="4A7193C5" w14:textId="77777777" w:rsidR="00F432AD" w:rsidRPr="00F432AD" w:rsidRDefault="004E40B5" w:rsidP="00F432AD">
      <w:pPr>
        <w:pStyle w:val="Heading4"/>
      </w:pPr>
      <w:bookmarkStart w:id="157" w:name="_Toc153879986"/>
      <w:r>
        <w:t>Service cost issues</w:t>
      </w:r>
      <w:bookmarkEnd w:id="157"/>
    </w:p>
    <w:p w14:paraId="023ED971" w14:textId="77777777" w:rsidR="00CC5721" w:rsidRDefault="00CC5721" w:rsidP="00CC5721">
      <w:r>
        <w:t xml:space="preserve">Roughly half of the services surveyed (52%) had </w:t>
      </w:r>
      <w:r w:rsidRPr="00CC5721">
        <w:t>had trouble providing sufficient services to clients</w:t>
      </w:r>
      <w:r>
        <w:t>,</w:t>
      </w:r>
      <w:r w:rsidRPr="00CC5721">
        <w:t xml:space="preserve"> due to </w:t>
      </w:r>
      <w:r>
        <w:t xml:space="preserve">their </w:t>
      </w:r>
      <w:r w:rsidRPr="00CC5721">
        <w:t>service’s cost of providing services</w:t>
      </w:r>
      <w:r>
        <w:t>.  The main barriers were:</w:t>
      </w:r>
    </w:p>
    <w:p w14:paraId="4028749B" w14:textId="77777777" w:rsidR="00CC5721" w:rsidRDefault="00CC5721" w:rsidP="002179F2">
      <w:pPr>
        <w:pStyle w:val="ListParagraph"/>
        <w:numPr>
          <w:ilvl w:val="0"/>
          <w:numId w:val="36"/>
        </w:numPr>
      </w:pPr>
      <w:r>
        <w:t>rising service costs for providers, in terms of staff and venues (65%);</w:t>
      </w:r>
    </w:p>
    <w:p w14:paraId="6B0E2CC2" w14:textId="77777777" w:rsidR="00CC5721" w:rsidRDefault="00CC5721" w:rsidP="002179F2">
      <w:pPr>
        <w:pStyle w:val="ListParagraph"/>
        <w:numPr>
          <w:ilvl w:val="0"/>
          <w:numId w:val="36"/>
        </w:numPr>
      </w:pPr>
      <w:r>
        <w:t>changes to government funding (50%);</w:t>
      </w:r>
    </w:p>
    <w:p w14:paraId="19D80624" w14:textId="77777777" w:rsidR="00CC5721" w:rsidRDefault="00CC5721" w:rsidP="002179F2">
      <w:pPr>
        <w:pStyle w:val="ListParagraph"/>
        <w:numPr>
          <w:ilvl w:val="0"/>
          <w:numId w:val="36"/>
        </w:numPr>
      </w:pPr>
      <w:r>
        <w:t>other issues (26%).</w:t>
      </w:r>
    </w:p>
    <w:p w14:paraId="0F7049B4" w14:textId="77777777" w:rsidR="00D66139" w:rsidRDefault="00D66139" w:rsidP="00D66139">
      <w:r>
        <w:t>Other issues included:</w:t>
      </w:r>
    </w:p>
    <w:p w14:paraId="61C841D3" w14:textId="77777777" w:rsidR="00D66139" w:rsidRDefault="00D66139" w:rsidP="002179F2">
      <w:pPr>
        <w:pStyle w:val="ListParagraph"/>
        <w:numPr>
          <w:ilvl w:val="0"/>
          <w:numId w:val="38"/>
        </w:numPr>
      </w:pPr>
      <w:r>
        <w:t>rising costs of utilities and materials;</w:t>
      </w:r>
    </w:p>
    <w:p w14:paraId="5A9227C6" w14:textId="77777777" w:rsidR="00D66139" w:rsidRDefault="00D66139" w:rsidP="002179F2">
      <w:pPr>
        <w:pStyle w:val="ListParagraph"/>
        <w:numPr>
          <w:ilvl w:val="0"/>
          <w:numId w:val="37"/>
        </w:numPr>
      </w:pPr>
      <w:r>
        <w:t>increased cost of living meaning that clients can no longer afford services;</w:t>
      </w:r>
    </w:p>
    <w:p w14:paraId="340CB4E4" w14:textId="77777777" w:rsidR="00D66139" w:rsidRDefault="00D66139" w:rsidP="002179F2">
      <w:pPr>
        <w:pStyle w:val="ListParagraph"/>
        <w:numPr>
          <w:ilvl w:val="0"/>
          <w:numId w:val="37"/>
        </w:numPr>
      </w:pPr>
      <w:r>
        <w:lastRenderedPageBreak/>
        <w:t>services not being funded, or funding not increasing in line with rising service provision costs;</w:t>
      </w:r>
    </w:p>
    <w:p w14:paraId="66846020" w14:textId="77777777" w:rsidR="00D66139" w:rsidRDefault="00D66139" w:rsidP="002179F2">
      <w:pPr>
        <w:pStyle w:val="ListParagraph"/>
        <w:numPr>
          <w:ilvl w:val="0"/>
          <w:numId w:val="37"/>
        </w:numPr>
      </w:pPr>
      <w:r>
        <w:t>rising staff costs;</w:t>
      </w:r>
    </w:p>
    <w:p w14:paraId="7F688888" w14:textId="77777777" w:rsidR="00D66139" w:rsidRDefault="00D66139" w:rsidP="002179F2">
      <w:pPr>
        <w:pStyle w:val="ListParagraph"/>
        <w:numPr>
          <w:ilvl w:val="0"/>
          <w:numId w:val="37"/>
        </w:numPr>
      </w:pPr>
      <w:r>
        <w:t>no longer being able to waive fees;</w:t>
      </w:r>
    </w:p>
    <w:p w14:paraId="684AD299" w14:textId="77777777" w:rsidR="00D66139" w:rsidRDefault="00D66139" w:rsidP="002179F2">
      <w:pPr>
        <w:pStyle w:val="ListParagraph"/>
        <w:numPr>
          <w:ilvl w:val="0"/>
          <w:numId w:val="37"/>
        </w:numPr>
      </w:pPr>
      <w:r>
        <w:t>increased cost of food impacting food relief services.</w:t>
      </w:r>
    </w:p>
    <w:p w14:paraId="197E27E7" w14:textId="77777777" w:rsidR="00F432AD" w:rsidRPr="00F432AD" w:rsidRDefault="004E40B5" w:rsidP="00F432AD">
      <w:pPr>
        <w:pStyle w:val="Heading4"/>
      </w:pPr>
      <w:bookmarkStart w:id="158" w:name="_Toc153879987"/>
      <w:r>
        <w:t>Client cost issues</w:t>
      </w:r>
      <w:bookmarkEnd w:id="158"/>
    </w:p>
    <w:p w14:paraId="17CD871C" w14:textId="77777777" w:rsidR="00D66139" w:rsidRPr="00D66139" w:rsidRDefault="00D66139" w:rsidP="00D66139">
      <w:r w:rsidRPr="00D66139">
        <w:t>Thirty-eight percent of the services surveyed had had trouble providing sufficient services to clients, due to cost issues for clients.  Thus service cost issues were having more of an impact than client financial hardship.</w:t>
      </w:r>
      <w:r w:rsidR="003A5702">
        <w:t xml:space="preserve">  </w:t>
      </w:r>
      <w:r w:rsidRPr="00D66139">
        <w:t>The main cost issues f</w:t>
      </w:r>
      <w:r w:rsidR="003A5702">
        <w:t>or clients were out-of-</w:t>
      </w:r>
      <w:r w:rsidRPr="00D66139">
        <w:t>pocket costs for services users (88%), funding changes (32%) and lack of private insurance (20%).</w:t>
      </w:r>
    </w:p>
    <w:p w14:paraId="42C50DDF" w14:textId="77777777" w:rsidR="00D66139" w:rsidRPr="00D66139" w:rsidRDefault="00D66139" w:rsidP="00D66139">
      <w:r w:rsidRPr="00D66139">
        <w:t>Other issues included:</w:t>
      </w:r>
    </w:p>
    <w:p w14:paraId="1CB1EF8B" w14:textId="77777777" w:rsidR="00D66139" w:rsidRPr="00D66139" w:rsidRDefault="00D66139" w:rsidP="002179F2">
      <w:pPr>
        <w:pStyle w:val="ListParagraph"/>
        <w:numPr>
          <w:ilvl w:val="0"/>
          <w:numId w:val="38"/>
        </w:numPr>
      </w:pPr>
      <w:r>
        <w:t>C</w:t>
      </w:r>
      <w:r w:rsidRPr="00D66139">
        <w:t xml:space="preserve">ost of </w:t>
      </w:r>
      <w:r>
        <w:t>l</w:t>
      </w:r>
      <w:r w:rsidRPr="00D66139">
        <w:t>iving</w:t>
      </w:r>
      <w:r>
        <w:t>.</w:t>
      </w:r>
    </w:p>
    <w:p w14:paraId="713F5E91" w14:textId="77777777" w:rsidR="00D66139" w:rsidRPr="00D66139" w:rsidRDefault="00D66139" w:rsidP="002179F2">
      <w:pPr>
        <w:pStyle w:val="ListParagraph"/>
        <w:numPr>
          <w:ilvl w:val="0"/>
          <w:numId w:val="38"/>
        </w:numPr>
      </w:pPr>
      <w:r>
        <w:t>R</w:t>
      </w:r>
      <w:r w:rsidRPr="00D66139">
        <w:t>equirement to cover minimum costs</w:t>
      </w:r>
      <w:r>
        <w:t>.</w:t>
      </w:r>
    </w:p>
    <w:p w14:paraId="271BCDEC" w14:textId="77777777" w:rsidR="00D66139" w:rsidRPr="00D66139" w:rsidRDefault="00D66139" w:rsidP="002179F2">
      <w:pPr>
        <w:pStyle w:val="ListParagraph"/>
        <w:numPr>
          <w:ilvl w:val="0"/>
          <w:numId w:val="38"/>
        </w:numPr>
      </w:pPr>
      <w:r>
        <w:t>F</w:t>
      </w:r>
      <w:r w:rsidRPr="00D66139">
        <w:t>amil</w:t>
      </w:r>
      <w:r>
        <w:t>i</w:t>
      </w:r>
      <w:r w:rsidRPr="00D66139">
        <w:t xml:space="preserve">es who do not qualify for Centrelink (just above the threshold) </w:t>
      </w:r>
      <w:r>
        <w:t xml:space="preserve">are </w:t>
      </w:r>
      <w:r w:rsidRPr="00D66139">
        <w:t>really struggling t</w:t>
      </w:r>
      <w:r>
        <w:t>o</w:t>
      </w:r>
      <w:r w:rsidRPr="00D66139">
        <w:t xml:space="preserve"> make end</w:t>
      </w:r>
      <w:r>
        <w:t>s</w:t>
      </w:r>
      <w:r w:rsidRPr="00D66139">
        <w:t xml:space="preserve"> meet due to </w:t>
      </w:r>
      <w:r>
        <w:t xml:space="preserve">the </w:t>
      </w:r>
      <w:r w:rsidRPr="00D66139">
        <w:t>increasing cost of living</w:t>
      </w:r>
      <w:r>
        <w:t>.</w:t>
      </w:r>
    </w:p>
    <w:p w14:paraId="70B7AA47" w14:textId="77777777" w:rsidR="00D66139" w:rsidRPr="00D66139" w:rsidRDefault="00D66139" w:rsidP="002179F2">
      <w:pPr>
        <w:pStyle w:val="ListParagraph"/>
        <w:numPr>
          <w:ilvl w:val="0"/>
          <w:numId w:val="38"/>
        </w:numPr>
      </w:pPr>
      <w:r>
        <w:t>The service not being</w:t>
      </w:r>
      <w:r w:rsidRPr="00D66139">
        <w:t xml:space="preserve"> funded.</w:t>
      </w:r>
    </w:p>
    <w:p w14:paraId="510C53F0" w14:textId="77777777" w:rsidR="00D66139" w:rsidRPr="00D66139" w:rsidRDefault="00D66139" w:rsidP="002179F2">
      <w:pPr>
        <w:pStyle w:val="ListParagraph"/>
        <w:numPr>
          <w:ilvl w:val="0"/>
          <w:numId w:val="38"/>
        </w:numPr>
      </w:pPr>
      <w:r w:rsidRPr="00D66139">
        <w:t>Families cannot afford to see paediatricians and without assessments and reports from them students are missing out on possible support funding for disabilities such as ASD, etc.</w:t>
      </w:r>
    </w:p>
    <w:p w14:paraId="60FCF8A0" w14:textId="77777777" w:rsidR="00D66139" w:rsidRDefault="00D66139" w:rsidP="002179F2">
      <w:pPr>
        <w:pStyle w:val="ListParagraph"/>
        <w:numPr>
          <w:ilvl w:val="0"/>
          <w:numId w:val="38"/>
        </w:numPr>
      </w:pPr>
      <w:r>
        <w:t>I</w:t>
      </w:r>
      <w:r w:rsidRPr="00D66139">
        <w:t>ncrease in living expenses</w:t>
      </w:r>
      <w:r>
        <w:t>.</w:t>
      </w:r>
    </w:p>
    <w:p w14:paraId="63DAF52E" w14:textId="77777777" w:rsidR="00616B96" w:rsidRDefault="00616B96" w:rsidP="004E40B5">
      <w:pPr>
        <w:pStyle w:val="Heading4"/>
      </w:pPr>
      <w:bookmarkStart w:id="159" w:name="_Toc153879988"/>
      <w:r>
        <w:t>Physical service issues</w:t>
      </w:r>
      <w:bookmarkEnd w:id="159"/>
    </w:p>
    <w:p w14:paraId="61FCC47E" w14:textId="77777777" w:rsidR="00616B96" w:rsidRDefault="00616B96" w:rsidP="00616B96">
      <w:r w:rsidRPr="00D66139">
        <w:t xml:space="preserve">Thirty-eight percent of the services surveyed had had trouble </w:t>
      </w:r>
      <w:r w:rsidRPr="00616B96">
        <w:t>providing sufficient services to clients, due to physical service access issues</w:t>
      </w:r>
      <w:r w:rsidRPr="00D66139">
        <w:t xml:space="preserve">.  </w:t>
      </w:r>
      <w:r>
        <w:t>The main issues were transport (80%), physical access issues for persons with mobility issues (48%), and other issues (36%).</w:t>
      </w:r>
    </w:p>
    <w:p w14:paraId="390B0D5C" w14:textId="77777777" w:rsidR="00616B96" w:rsidRPr="00D66139" w:rsidRDefault="00616B96" w:rsidP="00616B96">
      <w:r w:rsidRPr="00D66139">
        <w:t>Other issues included:</w:t>
      </w:r>
    </w:p>
    <w:p w14:paraId="780C585D" w14:textId="77777777" w:rsidR="00616B96" w:rsidRPr="00616B96" w:rsidRDefault="00616B96" w:rsidP="002179F2">
      <w:pPr>
        <w:pStyle w:val="ListParagraph"/>
        <w:numPr>
          <w:ilvl w:val="0"/>
          <w:numId w:val="38"/>
        </w:numPr>
      </w:pPr>
      <w:r w:rsidRPr="00616B96">
        <w:t xml:space="preserve">size of facility </w:t>
      </w:r>
      <w:r>
        <w:t>not meeting service needs;</w:t>
      </w:r>
    </w:p>
    <w:p w14:paraId="0CA6CEBD" w14:textId="77777777" w:rsidR="00616B96" w:rsidRPr="00616B96" w:rsidRDefault="00616B96" w:rsidP="002179F2">
      <w:pPr>
        <w:pStyle w:val="ListParagraph"/>
        <w:numPr>
          <w:ilvl w:val="0"/>
          <w:numId w:val="38"/>
        </w:numPr>
      </w:pPr>
      <w:r>
        <w:t xml:space="preserve">lack of </w:t>
      </w:r>
      <w:r w:rsidRPr="00616B96">
        <w:t xml:space="preserve">building access in </w:t>
      </w:r>
      <w:r>
        <w:t xml:space="preserve">the </w:t>
      </w:r>
      <w:r w:rsidRPr="00616B96">
        <w:t>Valley</w:t>
      </w:r>
      <w:r>
        <w:t>;</w:t>
      </w:r>
    </w:p>
    <w:p w14:paraId="7655F250" w14:textId="77777777" w:rsidR="00616B96" w:rsidRPr="00616B96" w:rsidRDefault="00616B96" w:rsidP="002179F2">
      <w:pPr>
        <w:pStyle w:val="ListParagraph"/>
        <w:numPr>
          <w:ilvl w:val="0"/>
          <w:numId w:val="38"/>
        </w:numPr>
      </w:pPr>
      <w:r>
        <w:t xml:space="preserve">building needing to look like an </w:t>
      </w:r>
      <w:r w:rsidRPr="00616B96">
        <w:t>accessible and safe space</w:t>
      </w:r>
      <w:r>
        <w:t>;</w:t>
      </w:r>
    </w:p>
    <w:p w14:paraId="5A3DD61B" w14:textId="77777777" w:rsidR="00616B96" w:rsidRPr="00616B96" w:rsidRDefault="00616B96" w:rsidP="002179F2">
      <w:pPr>
        <w:pStyle w:val="ListParagraph"/>
        <w:numPr>
          <w:ilvl w:val="0"/>
          <w:numId w:val="38"/>
        </w:numPr>
      </w:pPr>
      <w:r>
        <w:t>the h</w:t>
      </w:r>
      <w:r w:rsidRPr="00616B96">
        <w:t>igh cost of building rental</w:t>
      </w:r>
      <w:r>
        <w:t>;</w:t>
      </w:r>
    </w:p>
    <w:p w14:paraId="114BAB25" w14:textId="77777777" w:rsidR="00616B96" w:rsidRPr="00616B96" w:rsidRDefault="00616B96" w:rsidP="002179F2">
      <w:pPr>
        <w:pStyle w:val="ListParagraph"/>
        <w:numPr>
          <w:ilvl w:val="0"/>
          <w:numId w:val="38"/>
        </w:numPr>
      </w:pPr>
      <w:r>
        <w:t>p</w:t>
      </w:r>
      <w:r w:rsidRPr="00616B96">
        <w:t>eople sleeping rough in bush areas where it may be unsafe for staff to attend</w:t>
      </w:r>
      <w:r>
        <w:t>;</w:t>
      </w:r>
    </w:p>
    <w:p w14:paraId="1EF15C0C" w14:textId="77777777" w:rsidR="00616B96" w:rsidRPr="00616B96" w:rsidRDefault="00616B96" w:rsidP="002179F2">
      <w:pPr>
        <w:pStyle w:val="ListParagraph"/>
        <w:numPr>
          <w:ilvl w:val="0"/>
          <w:numId w:val="38"/>
        </w:numPr>
      </w:pPr>
      <w:r>
        <w:t>l</w:t>
      </w:r>
      <w:r w:rsidRPr="00616B96">
        <w:t>ack of social support networks</w:t>
      </w:r>
      <w:r>
        <w:t>;</w:t>
      </w:r>
    </w:p>
    <w:p w14:paraId="2C64F547" w14:textId="77777777" w:rsidR="00616B96" w:rsidRPr="00616B96" w:rsidRDefault="00616B96" w:rsidP="002179F2">
      <w:pPr>
        <w:pStyle w:val="ListParagraph"/>
        <w:numPr>
          <w:ilvl w:val="0"/>
          <w:numId w:val="38"/>
        </w:numPr>
      </w:pPr>
      <w:r>
        <w:t>l</w:t>
      </w:r>
      <w:r w:rsidRPr="00616B96">
        <w:t xml:space="preserve">ack of </w:t>
      </w:r>
      <w:r>
        <w:t>p</w:t>
      </w:r>
      <w:r w:rsidRPr="00616B96">
        <w:t>arking</w:t>
      </w:r>
      <w:r>
        <w:t>;</w:t>
      </w:r>
    </w:p>
    <w:p w14:paraId="3822721F" w14:textId="77777777" w:rsidR="00616B96" w:rsidRPr="00616B96" w:rsidRDefault="00616B96" w:rsidP="002179F2">
      <w:pPr>
        <w:pStyle w:val="ListParagraph"/>
        <w:numPr>
          <w:ilvl w:val="0"/>
          <w:numId w:val="38"/>
        </w:numPr>
      </w:pPr>
      <w:r w:rsidRPr="00616B96">
        <w:t xml:space="preserve">venue costs </w:t>
      </w:r>
      <w:r>
        <w:t xml:space="preserve">and </w:t>
      </w:r>
      <w:r w:rsidRPr="00616B96">
        <w:t>availability</w:t>
      </w:r>
      <w:r>
        <w:t>; and</w:t>
      </w:r>
    </w:p>
    <w:p w14:paraId="1C80D420" w14:textId="77777777" w:rsidR="00616B96" w:rsidRPr="00616B96" w:rsidRDefault="00616B96" w:rsidP="002179F2">
      <w:pPr>
        <w:pStyle w:val="ListParagraph"/>
        <w:numPr>
          <w:ilvl w:val="0"/>
          <w:numId w:val="38"/>
        </w:numPr>
      </w:pPr>
      <w:r w:rsidRPr="00616B96">
        <w:t xml:space="preserve">transport in the rural areas of the Shire </w:t>
      </w:r>
      <w:r w:rsidR="00557A0B">
        <w:t xml:space="preserve">is </w:t>
      </w:r>
      <w:r w:rsidRPr="00616B96">
        <w:t>a barrier</w:t>
      </w:r>
      <w:r>
        <w:t>.</w:t>
      </w:r>
    </w:p>
    <w:p w14:paraId="15568055" w14:textId="77777777" w:rsidR="00342F57" w:rsidRDefault="00342F57" w:rsidP="004E40B5">
      <w:pPr>
        <w:pStyle w:val="Heading4"/>
      </w:pPr>
      <w:bookmarkStart w:id="160" w:name="_Toc153879989"/>
      <w:r>
        <w:t>Client health issues</w:t>
      </w:r>
      <w:bookmarkEnd w:id="160"/>
    </w:p>
    <w:p w14:paraId="3285F2E7" w14:textId="77777777" w:rsidR="00342F57" w:rsidRDefault="00342F57" w:rsidP="00342F57">
      <w:r w:rsidRPr="00D66139">
        <w:t>Thirty-</w:t>
      </w:r>
      <w:r>
        <w:t>two</w:t>
      </w:r>
      <w:r w:rsidRPr="00D66139">
        <w:t xml:space="preserve"> percent of the services surveyed had had trouble </w:t>
      </w:r>
      <w:r w:rsidRPr="00616B96">
        <w:t xml:space="preserve">providing sufficient services to clients, due to </w:t>
      </w:r>
      <w:r w:rsidR="00D93E87">
        <w:t xml:space="preserve">client health </w:t>
      </w:r>
      <w:r w:rsidRPr="00616B96">
        <w:t>issues</w:t>
      </w:r>
      <w:r w:rsidRPr="00D66139">
        <w:t xml:space="preserve">.  </w:t>
      </w:r>
      <w:r>
        <w:t>The main issues were m</w:t>
      </w:r>
      <w:r w:rsidRPr="00342F57">
        <w:t>ental health issues amongst clients</w:t>
      </w:r>
      <w:r>
        <w:t xml:space="preserve"> (81%); i</w:t>
      </w:r>
      <w:r w:rsidRPr="00342F57">
        <w:t>ncreasing complexity of health/service needs and co-morbidities (76%);</w:t>
      </w:r>
      <w:r>
        <w:t xml:space="preserve"> and </w:t>
      </w:r>
      <w:r w:rsidRPr="00342F57">
        <w:t>clients having to cancel due to COVID-19 and other illnesses (48%</w:t>
      </w:r>
      <w:r>
        <w:t xml:space="preserve">).  The only other issue identified was </w:t>
      </w:r>
      <w:r>
        <w:lastRenderedPageBreak/>
        <w:t>transport and ongoing fear of catching COVID-19.</w:t>
      </w:r>
    </w:p>
    <w:p w14:paraId="23B0839C" w14:textId="77777777" w:rsidR="004E40B5" w:rsidRDefault="004E40B5" w:rsidP="004E40B5">
      <w:pPr>
        <w:pStyle w:val="Heading4"/>
      </w:pPr>
      <w:bookmarkStart w:id="161" w:name="_Toc153879990"/>
      <w:r>
        <w:t>Referrals and case management</w:t>
      </w:r>
      <w:bookmarkEnd w:id="161"/>
    </w:p>
    <w:p w14:paraId="45B5AC46" w14:textId="77777777" w:rsidR="00342F57" w:rsidRDefault="00342F57" w:rsidP="00342F57">
      <w:r w:rsidRPr="00D66139">
        <w:t>Thirty-</w:t>
      </w:r>
      <w:r>
        <w:t>five</w:t>
      </w:r>
      <w:r w:rsidRPr="00D66139">
        <w:t xml:space="preserve"> percent of the services surveyed had had trouble </w:t>
      </w:r>
      <w:r w:rsidRPr="00616B96">
        <w:t xml:space="preserve">providing sufficient services to clients, due to </w:t>
      </w:r>
      <w:r>
        <w:t>issues with client referrals and case management</w:t>
      </w:r>
      <w:r w:rsidRPr="00D66139">
        <w:t xml:space="preserve">.  </w:t>
      </w:r>
      <w:r>
        <w:t>The main issues were lack of case management services (70%), issues with client referrals (61%) and lack of GPs (22%).  Other issues included:</w:t>
      </w:r>
    </w:p>
    <w:p w14:paraId="659EC089" w14:textId="77777777" w:rsidR="00342F57" w:rsidRPr="00342F57" w:rsidRDefault="00342F57" w:rsidP="002179F2">
      <w:pPr>
        <w:pStyle w:val="ListParagraph"/>
        <w:numPr>
          <w:ilvl w:val="0"/>
          <w:numId w:val="38"/>
        </w:numPr>
      </w:pPr>
      <w:r>
        <w:t>M</w:t>
      </w:r>
      <w:r w:rsidRPr="00342F57">
        <w:t>y Aged Care delays. Competing community health services and lack of communication and cross referral to ensure fastest access to service.</w:t>
      </w:r>
    </w:p>
    <w:p w14:paraId="164D3013" w14:textId="77777777" w:rsidR="00342F57" w:rsidRPr="00342F57" w:rsidRDefault="00342F57" w:rsidP="002179F2">
      <w:pPr>
        <w:pStyle w:val="ListParagraph"/>
        <w:numPr>
          <w:ilvl w:val="0"/>
          <w:numId w:val="38"/>
        </w:numPr>
      </w:pPr>
      <w:r>
        <w:t>I</w:t>
      </w:r>
      <w:r w:rsidRPr="00342F57">
        <w:t>ncreased administrative requirements</w:t>
      </w:r>
      <w:r>
        <w:t>.</w:t>
      </w:r>
    </w:p>
    <w:p w14:paraId="2A39F663" w14:textId="77777777" w:rsidR="00342F57" w:rsidRPr="00342F57" w:rsidRDefault="00342F57" w:rsidP="002179F2">
      <w:pPr>
        <w:pStyle w:val="ListParagraph"/>
        <w:numPr>
          <w:ilvl w:val="0"/>
          <w:numId w:val="38"/>
        </w:numPr>
      </w:pPr>
      <w:r w:rsidRPr="00342F57">
        <w:t>No LGBTIQ specific services</w:t>
      </w:r>
      <w:r>
        <w:t>.</w:t>
      </w:r>
    </w:p>
    <w:p w14:paraId="0CADF142" w14:textId="77777777" w:rsidR="00342F57" w:rsidRPr="00342F57" w:rsidRDefault="00342F57" w:rsidP="002179F2">
      <w:pPr>
        <w:pStyle w:val="ListParagraph"/>
        <w:numPr>
          <w:ilvl w:val="0"/>
          <w:numId w:val="38"/>
        </w:numPr>
      </w:pPr>
      <w:r w:rsidRPr="00342F57">
        <w:t>Identifying people in need</w:t>
      </w:r>
      <w:r>
        <w:t>.</w:t>
      </w:r>
    </w:p>
    <w:p w14:paraId="080D3AC9" w14:textId="77777777" w:rsidR="00342F57" w:rsidRPr="00342F57" w:rsidRDefault="00342F57" w:rsidP="002179F2">
      <w:pPr>
        <w:pStyle w:val="ListParagraph"/>
        <w:numPr>
          <w:ilvl w:val="0"/>
          <w:numId w:val="38"/>
        </w:numPr>
      </w:pPr>
      <w:r w:rsidRPr="00342F57">
        <w:t>Homelessness - however services are under</w:t>
      </w:r>
      <w:r>
        <w:t>-</w:t>
      </w:r>
      <w:r w:rsidRPr="00342F57">
        <w:t>resourced</w:t>
      </w:r>
      <w:r>
        <w:t>.</w:t>
      </w:r>
    </w:p>
    <w:p w14:paraId="7E94E145" w14:textId="77777777" w:rsidR="00342F57" w:rsidRPr="00342F57" w:rsidRDefault="00342F57" w:rsidP="002179F2">
      <w:pPr>
        <w:pStyle w:val="ListParagraph"/>
        <w:numPr>
          <w:ilvl w:val="0"/>
          <w:numId w:val="38"/>
        </w:numPr>
      </w:pPr>
      <w:r w:rsidRPr="00342F57">
        <w:t>Lack of bulk billing services</w:t>
      </w:r>
      <w:r>
        <w:t>.</w:t>
      </w:r>
    </w:p>
    <w:p w14:paraId="3093135F" w14:textId="77777777" w:rsidR="00342F57" w:rsidRPr="00342F57" w:rsidRDefault="00342F57" w:rsidP="002179F2">
      <w:pPr>
        <w:pStyle w:val="ListParagraph"/>
        <w:numPr>
          <w:ilvl w:val="0"/>
          <w:numId w:val="38"/>
        </w:numPr>
      </w:pPr>
      <w:r>
        <w:t>I</w:t>
      </w:r>
      <w:r w:rsidRPr="00342F57">
        <w:t>nappropriate NDIS care plans that disregard actual client needs</w:t>
      </w:r>
      <w:r>
        <w:t>.</w:t>
      </w:r>
    </w:p>
    <w:p w14:paraId="155AEE5E" w14:textId="77777777" w:rsidR="00342F57" w:rsidRPr="00342F57" w:rsidRDefault="00342F57" w:rsidP="002179F2">
      <w:pPr>
        <w:pStyle w:val="ListParagraph"/>
        <w:numPr>
          <w:ilvl w:val="0"/>
          <w:numId w:val="38"/>
        </w:numPr>
      </w:pPr>
      <w:r w:rsidRPr="00342F57">
        <w:t>Refe</w:t>
      </w:r>
      <w:r>
        <w:t>r</w:t>
      </w:r>
      <w:r w:rsidRPr="00342F57">
        <w:t>rer's knowledge of services</w:t>
      </w:r>
      <w:r>
        <w:t>.</w:t>
      </w:r>
    </w:p>
    <w:p w14:paraId="5C77513B" w14:textId="77777777" w:rsidR="00342F57" w:rsidRDefault="00342F57" w:rsidP="002179F2">
      <w:pPr>
        <w:pStyle w:val="ListParagraph"/>
        <w:numPr>
          <w:ilvl w:val="0"/>
          <w:numId w:val="38"/>
        </w:numPr>
      </w:pPr>
      <w:r w:rsidRPr="00342F57">
        <w:t>Lack of access to paediatricians and other relevant services for young people</w:t>
      </w:r>
      <w:r>
        <w:t>, and l</w:t>
      </w:r>
      <w:r w:rsidRPr="00342F57">
        <w:t>ong waiting lists (up to 14 months).</w:t>
      </w:r>
    </w:p>
    <w:p w14:paraId="68743067" w14:textId="77777777" w:rsidR="00557A0B" w:rsidRDefault="00557A0B" w:rsidP="004E40B5">
      <w:pPr>
        <w:pStyle w:val="Heading4"/>
      </w:pPr>
      <w:bookmarkStart w:id="162" w:name="_Toc153879991"/>
      <w:r>
        <w:t>Issues with service provision</w:t>
      </w:r>
      <w:bookmarkEnd w:id="162"/>
    </w:p>
    <w:p w14:paraId="4C71D5CE" w14:textId="77777777" w:rsidR="00557A0B" w:rsidRPr="00557A0B" w:rsidRDefault="00557A0B" w:rsidP="00557A0B">
      <w:r w:rsidRPr="00557A0B">
        <w:t>Most services surveyed (63%) had had trouble providing sufficient services to clients, due to issues with service provision.  The main barriers were:</w:t>
      </w:r>
    </w:p>
    <w:p w14:paraId="46241960" w14:textId="77777777" w:rsidR="00557A0B" w:rsidRPr="00557A0B" w:rsidRDefault="00557A0B" w:rsidP="002179F2">
      <w:pPr>
        <w:pStyle w:val="ListParagraph"/>
        <w:numPr>
          <w:ilvl w:val="0"/>
          <w:numId w:val="38"/>
        </w:numPr>
      </w:pPr>
      <w:r w:rsidRPr="00557A0B">
        <w:t>Difficulty getting an appointment due to waiting lists or waiting times, or waiting lists being closed (71%).</w:t>
      </w:r>
    </w:p>
    <w:p w14:paraId="71EE5409" w14:textId="77777777" w:rsidR="00557A0B" w:rsidRPr="00557A0B" w:rsidRDefault="00557A0B" w:rsidP="002179F2">
      <w:pPr>
        <w:pStyle w:val="ListParagraph"/>
        <w:numPr>
          <w:ilvl w:val="0"/>
          <w:numId w:val="38"/>
        </w:numPr>
      </w:pPr>
      <w:r w:rsidRPr="00557A0B">
        <w:t>Lack of local or outreach services (62%).</w:t>
      </w:r>
    </w:p>
    <w:p w14:paraId="5F1AC724" w14:textId="77777777" w:rsidR="00557A0B" w:rsidRPr="00557A0B" w:rsidRDefault="00557A0B" w:rsidP="002179F2">
      <w:pPr>
        <w:pStyle w:val="ListParagraph"/>
        <w:numPr>
          <w:ilvl w:val="0"/>
          <w:numId w:val="38"/>
        </w:numPr>
      </w:pPr>
      <w:r w:rsidRPr="00557A0B">
        <w:t>No additional capacity to take new clients (62%).</w:t>
      </w:r>
    </w:p>
    <w:p w14:paraId="2156A33F" w14:textId="77777777" w:rsidR="00557A0B" w:rsidRPr="00557A0B" w:rsidRDefault="00557A0B" w:rsidP="002179F2">
      <w:pPr>
        <w:pStyle w:val="ListParagraph"/>
        <w:numPr>
          <w:ilvl w:val="0"/>
          <w:numId w:val="38"/>
        </w:numPr>
      </w:pPr>
      <w:r w:rsidRPr="00557A0B">
        <w:t>Other issues (19%).</w:t>
      </w:r>
    </w:p>
    <w:p w14:paraId="13C16255" w14:textId="77777777" w:rsidR="00557A0B" w:rsidRPr="00557A0B" w:rsidRDefault="00557A0B" w:rsidP="00557A0B">
      <w:r w:rsidRPr="00557A0B">
        <w:t>Other issues included</w:t>
      </w:r>
      <w:r w:rsidR="00B965D1">
        <w:t>:</w:t>
      </w:r>
      <w:r w:rsidRPr="00557A0B">
        <w:t xml:space="preserve"> </w:t>
      </w:r>
    </w:p>
    <w:p w14:paraId="7CE6246D" w14:textId="77777777" w:rsidR="00557A0B" w:rsidRPr="00557A0B" w:rsidRDefault="00557A0B" w:rsidP="002179F2">
      <w:pPr>
        <w:pStyle w:val="ListParagraph"/>
        <w:numPr>
          <w:ilvl w:val="0"/>
          <w:numId w:val="38"/>
        </w:numPr>
      </w:pPr>
      <w:r w:rsidRPr="00557A0B">
        <w:t>Limited capacity.</w:t>
      </w:r>
    </w:p>
    <w:p w14:paraId="241069BA" w14:textId="77777777" w:rsidR="00557A0B" w:rsidRPr="00557A0B" w:rsidRDefault="00557A0B" w:rsidP="002179F2">
      <w:pPr>
        <w:pStyle w:val="ListParagraph"/>
        <w:numPr>
          <w:ilvl w:val="0"/>
          <w:numId w:val="38"/>
        </w:numPr>
      </w:pPr>
      <w:r w:rsidRPr="00557A0B">
        <w:t>Demand continually fluctuates and is a complex issue. Wait times for some services are incredibly long, e.g., paediatric speech pathology and dietetics. The risks of not seeing these clients urgently could be quite high so significant risks associated with these services and waiting lists.</w:t>
      </w:r>
    </w:p>
    <w:p w14:paraId="24B4CF6D" w14:textId="77777777" w:rsidR="00557A0B" w:rsidRPr="00557A0B" w:rsidRDefault="00557A0B" w:rsidP="002179F2">
      <w:pPr>
        <w:pStyle w:val="ListParagraph"/>
        <w:numPr>
          <w:ilvl w:val="0"/>
          <w:numId w:val="38"/>
        </w:numPr>
      </w:pPr>
      <w:r w:rsidRPr="00557A0B">
        <w:t>Lack of government funding for outreach.</w:t>
      </w:r>
    </w:p>
    <w:p w14:paraId="47864DAE" w14:textId="77777777" w:rsidR="00557A0B" w:rsidRPr="00557A0B" w:rsidRDefault="00557A0B" w:rsidP="002179F2">
      <w:pPr>
        <w:pStyle w:val="ListParagraph"/>
        <w:numPr>
          <w:ilvl w:val="0"/>
          <w:numId w:val="38"/>
        </w:numPr>
      </w:pPr>
      <w:r w:rsidRPr="00557A0B">
        <w:t>Capacity to run programs.</w:t>
      </w:r>
    </w:p>
    <w:p w14:paraId="065EF830" w14:textId="77777777" w:rsidR="00557A0B" w:rsidRPr="00557A0B" w:rsidRDefault="00557A0B" w:rsidP="002179F2">
      <w:pPr>
        <w:pStyle w:val="ListParagraph"/>
        <w:numPr>
          <w:ilvl w:val="0"/>
          <w:numId w:val="38"/>
        </w:numPr>
      </w:pPr>
      <w:r w:rsidRPr="00557A0B">
        <w:t>No radiology within 40km.</w:t>
      </w:r>
    </w:p>
    <w:p w14:paraId="0463F31A" w14:textId="77777777" w:rsidR="00557A0B" w:rsidRPr="00557A0B" w:rsidRDefault="00557A0B" w:rsidP="002179F2">
      <w:pPr>
        <w:pStyle w:val="ListParagraph"/>
        <w:numPr>
          <w:ilvl w:val="0"/>
          <w:numId w:val="38"/>
        </w:numPr>
      </w:pPr>
      <w:r w:rsidRPr="00557A0B">
        <w:t>Childcare - limited capacity, yet high demand.</w:t>
      </w:r>
    </w:p>
    <w:p w14:paraId="0971DFA0" w14:textId="122F2755" w:rsidR="00557A0B" w:rsidRPr="00557A0B" w:rsidRDefault="00557A0B" w:rsidP="002179F2">
      <w:pPr>
        <w:pStyle w:val="ListParagraph"/>
        <w:numPr>
          <w:ilvl w:val="0"/>
          <w:numId w:val="38"/>
        </w:numPr>
      </w:pPr>
      <w:r w:rsidRPr="00557A0B">
        <w:t xml:space="preserve">Lack of carer funded supports </w:t>
      </w:r>
      <w:r w:rsidR="00B9516F" w:rsidRPr="00557A0B">
        <w:t>and not</w:t>
      </w:r>
      <w:r w:rsidRPr="00557A0B">
        <w:t xml:space="preserve"> being able to access NDIS support.</w:t>
      </w:r>
    </w:p>
    <w:p w14:paraId="709CB2EC" w14:textId="77777777" w:rsidR="00557A0B" w:rsidRPr="00557A0B" w:rsidRDefault="00557A0B" w:rsidP="002179F2">
      <w:pPr>
        <w:pStyle w:val="ListParagraph"/>
        <w:numPr>
          <w:ilvl w:val="0"/>
          <w:numId w:val="38"/>
        </w:numPr>
      </w:pPr>
      <w:r w:rsidRPr="00557A0B">
        <w:t>Waiting lists.</w:t>
      </w:r>
    </w:p>
    <w:p w14:paraId="4688F19C" w14:textId="77777777" w:rsidR="00935028" w:rsidRDefault="00935028" w:rsidP="00935028">
      <w:pPr>
        <w:pStyle w:val="Heading4"/>
      </w:pPr>
      <w:bookmarkStart w:id="163" w:name="_Toc153879992"/>
      <w:r>
        <w:lastRenderedPageBreak/>
        <w:t>Issues with restrictions on service access</w:t>
      </w:r>
      <w:bookmarkEnd w:id="163"/>
    </w:p>
    <w:p w14:paraId="0EA9BA7A" w14:textId="77777777" w:rsidR="00B965D1" w:rsidRPr="00557A0B" w:rsidRDefault="00B965D1" w:rsidP="00B965D1">
      <w:r>
        <w:t xml:space="preserve">Twenty-seven percent of </w:t>
      </w:r>
      <w:r w:rsidRPr="00557A0B">
        <w:t xml:space="preserve">services surveyed had had trouble providing sufficient services to clients, due to </w:t>
      </w:r>
      <w:r>
        <w:t>restrictions on who can use services</w:t>
      </w:r>
      <w:r w:rsidRPr="00557A0B">
        <w:t>.  The main barriers were:</w:t>
      </w:r>
    </w:p>
    <w:p w14:paraId="206394C4" w14:textId="77777777" w:rsidR="00B965D1" w:rsidRPr="00B965D1" w:rsidRDefault="00B965D1" w:rsidP="002179F2">
      <w:pPr>
        <w:pStyle w:val="ListParagraph"/>
        <w:numPr>
          <w:ilvl w:val="0"/>
          <w:numId w:val="38"/>
        </w:numPr>
      </w:pPr>
      <w:r w:rsidRPr="00B965D1">
        <w:t>Catchment area</w:t>
      </w:r>
      <w:r>
        <w:t>s</w:t>
      </w:r>
      <w:r w:rsidRPr="00B965D1">
        <w:t xml:space="preserve"> for specific services limit resident access</w:t>
      </w:r>
      <w:r>
        <w:t xml:space="preserve"> (76%).</w:t>
      </w:r>
    </w:p>
    <w:p w14:paraId="274EF0C1" w14:textId="77777777" w:rsidR="00B965D1" w:rsidRPr="00B965D1" w:rsidRDefault="00B965D1" w:rsidP="002179F2">
      <w:pPr>
        <w:pStyle w:val="ListParagraph"/>
        <w:numPr>
          <w:ilvl w:val="0"/>
          <w:numId w:val="38"/>
        </w:numPr>
      </w:pPr>
      <w:r w:rsidRPr="00B965D1">
        <w:t>Level of disability does not meet access criteria</w:t>
      </w:r>
      <w:r>
        <w:t xml:space="preserve"> (65%).</w:t>
      </w:r>
    </w:p>
    <w:p w14:paraId="1A76F5E1" w14:textId="77777777" w:rsidR="00B965D1" w:rsidRDefault="00B965D1" w:rsidP="002179F2">
      <w:pPr>
        <w:pStyle w:val="ListParagraph"/>
        <w:numPr>
          <w:ilvl w:val="0"/>
          <w:numId w:val="38"/>
        </w:numPr>
      </w:pPr>
      <w:r w:rsidRPr="00B965D1">
        <w:t>No fixed address for homeless persons</w:t>
      </w:r>
      <w:r>
        <w:t xml:space="preserve"> (47% - 8 persons).</w:t>
      </w:r>
    </w:p>
    <w:p w14:paraId="60C38371" w14:textId="77777777" w:rsidR="00B965D1" w:rsidRPr="00B965D1" w:rsidRDefault="00B965D1" w:rsidP="002179F2">
      <w:pPr>
        <w:pStyle w:val="ListParagraph"/>
        <w:numPr>
          <w:ilvl w:val="0"/>
          <w:numId w:val="38"/>
        </w:numPr>
      </w:pPr>
      <w:r>
        <w:t>Other issues (18% - 3 persons).</w:t>
      </w:r>
    </w:p>
    <w:p w14:paraId="47966390" w14:textId="77777777" w:rsidR="00B965D1" w:rsidRDefault="00B965D1" w:rsidP="00B965D1">
      <w:r>
        <w:t>The o</w:t>
      </w:r>
      <w:r w:rsidRPr="00557A0B">
        <w:t xml:space="preserve">ther issues </w:t>
      </w:r>
      <w:r>
        <w:t>identified were:</w:t>
      </w:r>
    </w:p>
    <w:p w14:paraId="6F765929" w14:textId="77777777" w:rsidR="00B965D1" w:rsidRPr="00B965D1" w:rsidRDefault="00B965D1" w:rsidP="002179F2">
      <w:pPr>
        <w:pStyle w:val="ListParagraph"/>
        <w:numPr>
          <w:ilvl w:val="0"/>
          <w:numId w:val="38"/>
        </w:numPr>
      </w:pPr>
      <w:r w:rsidRPr="00B965D1">
        <w:t>NDIS, Home Care Packages</w:t>
      </w:r>
      <w:r>
        <w:t>,</w:t>
      </w:r>
      <w:r w:rsidRPr="00B965D1">
        <w:t xml:space="preserve"> etc.</w:t>
      </w:r>
    </w:p>
    <w:p w14:paraId="2A476F89" w14:textId="77777777" w:rsidR="00B965D1" w:rsidRPr="00B965D1" w:rsidRDefault="00B965D1" w:rsidP="002179F2">
      <w:pPr>
        <w:pStyle w:val="ListParagraph"/>
        <w:numPr>
          <w:ilvl w:val="0"/>
          <w:numId w:val="38"/>
        </w:numPr>
      </w:pPr>
      <w:r w:rsidRPr="00B965D1">
        <w:t>5 year rule for eligibility for settlement services</w:t>
      </w:r>
      <w:r>
        <w:t xml:space="preserve"> (new arrivals).</w:t>
      </w:r>
    </w:p>
    <w:p w14:paraId="118E9524" w14:textId="77777777" w:rsidR="00B965D1" w:rsidRPr="00B965D1" w:rsidRDefault="00B965D1" w:rsidP="002179F2">
      <w:pPr>
        <w:pStyle w:val="ListParagraph"/>
        <w:numPr>
          <w:ilvl w:val="0"/>
          <w:numId w:val="38"/>
        </w:numPr>
      </w:pPr>
      <w:r w:rsidRPr="00B965D1">
        <w:t>Priority population not serviced</w:t>
      </w:r>
      <w:r>
        <w:t>.</w:t>
      </w:r>
    </w:p>
    <w:p w14:paraId="25FC4CAA" w14:textId="77777777" w:rsidR="00935028" w:rsidRDefault="00935028" w:rsidP="00935028">
      <w:pPr>
        <w:pStyle w:val="Heading4"/>
      </w:pPr>
      <w:bookmarkStart w:id="164" w:name="_Toc153879993"/>
      <w:r>
        <w:t>Communication issues</w:t>
      </w:r>
      <w:bookmarkEnd w:id="164"/>
    </w:p>
    <w:p w14:paraId="5B15CD47" w14:textId="77777777" w:rsidR="008D560F" w:rsidRPr="00557A0B" w:rsidRDefault="008D560F" w:rsidP="008D560F">
      <w:r>
        <w:t xml:space="preserve">Client communication issues were fairly minor compared to other issues, and were seen as an issue by only twelve services.  </w:t>
      </w:r>
      <w:r w:rsidRPr="00557A0B">
        <w:t xml:space="preserve">The main </w:t>
      </w:r>
      <w:r>
        <w:t xml:space="preserve">communication issues </w:t>
      </w:r>
      <w:r w:rsidRPr="00557A0B">
        <w:t>were:</w:t>
      </w:r>
    </w:p>
    <w:p w14:paraId="6E710D7C" w14:textId="77777777" w:rsidR="008D560F" w:rsidRDefault="008D560F" w:rsidP="002179F2">
      <w:pPr>
        <w:pStyle w:val="ListParagraph"/>
        <w:numPr>
          <w:ilvl w:val="0"/>
          <w:numId w:val="38"/>
        </w:numPr>
      </w:pPr>
      <w:r>
        <w:t>Limited proficiency in English (10 services).</w:t>
      </w:r>
    </w:p>
    <w:p w14:paraId="021F2F15" w14:textId="77777777" w:rsidR="008D560F" w:rsidRPr="008D560F" w:rsidRDefault="008D560F" w:rsidP="002179F2">
      <w:pPr>
        <w:pStyle w:val="ListParagraph"/>
        <w:numPr>
          <w:ilvl w:val="0"/>
          <w:numId w:val="38"/>
        </w:numPr>
      </w:pPr>
      <w:r w:rsidRPr="008D560F">
        <w:t>Inadequate access to/knowledge of digital technology (8 services).</w:t>
      </w:r>
    </w:p>
    <w:p w14:paraId="015DF4CD" w14:textId="77777777" w:rsidR="008D560F" w:rsidRPr="008D560F" w:rsidRDefault="008D560F" w:rsidP="002179F2">
      <w:pPr>
        <w:pStyle w:val="ListParagraph"/>
        <w:numPr>
          <w:ilvl w:val="0"/>
          <w:numId w:val="38"/>
        </w:numPr>
      </w:pPr>
      <w:r w:rsidRPr="008D560F">
        <w:t>Difficulty in effectively communicating with harder to reach groups (e.g., young people) (7 services).</w:t>
      </w:r>
    </w:p>
    <w:p w14:paraId="0C850A7C" w14:textId="77777777" w:rsidR="008D560F" w:rsidRDefault="008D560F" w:rsidP="002179F2">
      <w:pPr>
        <w:pStyle w:val="ListParagraph"/>
        <w:numPr>
          <w:ilvl w:val="0"/>
          <w:numId w:val="38"/>
        </w:numPr>
      </w:pPr>
      <w:r w:rsidRPr="008D560F">
        <w:t>Health literacy (5 services).</w:t>
      </w:r>
    </w:p>
    <w:p w14:paraId="66EFEF63" w14:textId="77777777" w:rsidR="008D560F" w:rsidRDefault="008D560F" w:rsidP="008D560F">
      <w:r>
        <w:t>Limited resources which had been translated were also identified as an issue by one service.</w:t>
      </w:r>
    </w:p>
    <w:p w14:paraId="1DBF8676" w14:textId="77777777" w:rsidR="00D51435" w:rsidRDefault="00D51435" w:rsidP="00935028">
      <w:pPr>
        <w:pStyle w:val="Heading4"/>
      </w:pPr>
      <w:bookmarkStart w:id="165" w:name="_Toc153879994"/>
      <w:r>
        <w:t>Other issues</w:t>
      </w:r>
      <w:bookmarkEnd w:id="165"/>
    </w:p>
    <w:p w14:paraId="57960C39" w14:textId="0B0DE06B" w:rsidR="00D51435" w:rsidRDefault="00D51435" w:rsidP="00D51435">
      <w:r>
        <w:t xml:space="preserve">Thirty-nine percent of </w:t>
      </w:r>
      <w:r w:rsidRPr="00557A0B">
        <w:t xml:space="preserve">services surveyed had had trouble providing sufficient services to clients, due to </w:t>
      </w:r>
      <w:r>
        <w:t xml:space="preserve">lack of available and suitable space for service provision (e.g., buildings).  Twenty-eight percent of </w:t>
      </w:r>
      <w:r w:rsidRPr="00557A0B">
        <w:t xml:space="preserve">services surveyed had had trouble providing sufficient services to clients, due </w:t>
      </w:r>
      <w:r w:rsidR="00B9516F" w:rsidRPr="00557A0B">
        <w:t xml:space="preserve">to </w:t>
      </w:r>
      <w:r w:rsidR="00B9516F" w:rsidRPr="00D51435">
        <w:t>difficulties</w:t>
      </w:r>
      <w:r w:rsidRPr="00D51435">
        <w:t xml:space="preserve"> in bringing in sufficient extra services during an emergency</w:t>
      </w:r>
      <w:r>
        <w:t>.</w:t>
      </w:r>
    </w:p>
    <w:p w14:paraId="325FB8C1" w14:textId="77777777" w:rsidR="00935028" w:rsidRDefault="00935028" w:rsidP="00935028">
      <w:r w:rsidRPr="00C27FF3">
        <w:t>Lack of services to refer to was a major issue, affecting 61% of services surveyed.  Forty-two percent were impacted by loss of existing services in the region.  Other issues included people using alternative services, and loss of existing infrastructure in the region.</w:t>
      </w:r>
    </w:p>
    <w:p w14:paraId="1D3F99FC" w14:textId="77777777" w:rsidR="003A5702" w:rsidRPr="00C27FF3" w:rsidRDefault="003A5702" w:rsidP="00935028"/>
    <w:p w14:paraId="2C03122B" w14:textId="77777777" w:rsidR="00935028" w:rsidRDefault="00935028" w:rsidP="00D51435"/>
    <w:p w14:paraId="0CDCC940" w14:textId="77777777" w:rsidR="009E1803" w:rsidRDefault="009E1803">
      <w:pPr>
        <w:jc w:val="left"/>
        <w:rPr>
          <w:b/>
          <w:bCs/>
        </w:rPr>
      </w:pPr>
      <w:r>
        <w:rPr>
          <w:b/>
          <w:bCs/>
        </w:rPr>
        <w:br w:type="page"/>
      </w:r>
    </w:p>
    <w:p w14:paraId="0D21569F" w14:textId="77777777" w:rsidR="00D51435" w:rsidRPr="00D51435" w:rsidRDefault="009E1803" w:rsidP="009E1803">
      <w:pPr>
        <w:pStyle w:val="Heading2"/>
      </w:pPr>
      <w:bookmarkStart w:id="166" w:name="_Toc148371307"/>
      <w:bookmarkStart w:id="167" w:name="_Toc153879995"/>
      <w:r>
        <w:lastRenderedPageBreak/>
        <w:t>Impacts from the COVID-19 pandemic</w:t>
      </w:r>
      <w:bookmarkEnd w:id="166"/>
      <w:bookmarkEnd w:id="167"/>
    </w:p>
    <w:p w14:paraId="5304D858" w14:textId="77777777" w:rsidR="009E1803" w:rsidRDefault="009E1803" w:rsidP="008D560F">
      <w:r>
        <w:t>63 out of the 66 organisations surveyed identified ongoing impacts from the pandemic and the 2021 storm.  The main impacts related to the pandemic, including:</w:t>
      </w:r>
    </w:p>
    <w:p w14:paraId="7BEC85DA" w14:textId="77777777" w:rsidR="009E1803" w:rsidRDefault="009E1803" w:rsidP="002179F2">
      <w:pPr>
        <w:pStyle w:val="ListParagraph"/>
        <w:numPr>
          <w:ilvl w:val="0"/>
          <w:numId w:val="39"/>
        </w:numPr>
      </w:pPr>
      <w:r>
        <w:t>mental health impacts (83%);</w:t>
      </w:r>
    </w:p>
    <w:p w14:paraId="3BD7ECE3" w14:textId="77777777" w:rsidR="009E1803" w:rsidRDefault="009E1803" w:rsidP="002179F2">
      <w:pPr>
        <w:pStyle w:val="ListParagraph"/>
        <w:numPr>
          <w:ilvl w:val="0"/>
          <w:numId w:val="39"/>
        </w:numPr>
      </w:pPr>
      <w:r>
        <w:t>social impacts (83%);</w:t>
      </w:r>
    </w:p>
    <w:p w14:paraId="65A7A17F" w14:textId="77777777" w:rsidR="009E1803" w:rsidRDefault="009E1803" w:rsidP="002179F2">
      <w:pPr>
        <w:pStyle w:val="ListParagraph"/>
        <w:numPr>
          <w:ilvl w:val="0"/>
          <w:numId w:val="39"/>
        </w:numPr>
      </w:pPr>
      <w:r>
        <w:t>financial impacts (62%);</w:t>
      </w:r>
    </w:p>
    <w:p w14:paraId="6AEB6797" w14:textId="77777777" w:rsidR="009E1803" w:rsidRDefault="009E1803" w:rsidP="002179F2">
      <w:pPr>
        <w:pStyle w:val="ListParagraph"/>
        <w:numPr>
          <w:ilvl w:val="0"/>
          <w:numId w:val="39"/>
        </w:numPr>
      </w:pPr>
      <w:r>
        <w:t>physical health impacts (40%).</w:t>
      </w:r>
    </w:p>
    <w:p w14:paraId="63F1FF9E" w14:textId="77777777" w:rsidR="009E1803" w:rsidRDefault="009E1803" w:rsidP="009E1803">
      <w:r>
        <w:t>Illness post-COVID-19 was identified by 18 services, and impacts from the June 2021 storms was identified by 21 services.</w:t>
      </w:r>
      <w:r w:rsidR="00935028">
        <w:t xml:space="preserve">  Very few services identified reduced demand after COVID-19.</w:t>
      </w:r>
    </w:p>
    <w:p w14:paraId="55E842AA" w14:textId="77777777" w:rsidR="00143A6B" w:rsidRDefault="00143A6B" w:rsidP="00143A6B">
      <w:pPr>
        <w:pStyle w:val="Heading2"/>
      </w:pPr>
      <w:bookmarkStart w:id="168" w:name="_Toc148371308"/>
      <w:bookmarkStart w:id="169" w:name="_Toc153879996"/>
      <w:r>
        <w:t xml:space="preserve">Changing population </w:t>
      </w:r>
      <w:r w:rsidR="00935028">
        <w:t>health</w:t>
      </w:r>
      <w:r>
        <w:t xml:space="preserve"> and demographics</w:t>
      </w:r>
      <w:bookmarkEnd w:id="168"/>
      <w:bookmarkEnd w:id="169"/>
    </w:p>
    <w:p w14:paraId="4A524DAC" w14:textId="77777777" w:rsidR="008D560F" w:rsidRDefault="00143A6B" w:rsidP="008D560F">
      <w:r>
        <w:t>Services were asked about their experiences of changing population needs, issues and demographics amongst their service users.  By far the main issue was increased mental health concerns (89% of services).  This was followed by:</w:t>
      </w:r>
    </w:p>
    <w:p w14:paraId="527A9820" w14:textId="77777777" w:rsidR="00143A6B" w:rsidRDefault="00143A6B" w:rsidP="002179F2">
      <w:pPr>
        <w:pStyle w:val="ListParagraph"/>
        <w:numPr>
          <w:ilvl w:val="0"/>
          <w:numId w:val="40"/>
        </w:numPr>
      </w:pPr>
      <w:r>
        <w:t>Increasing costs of living (71%).</w:t>
      </w:r>
    </w:p>
    <w:p w14:paraId="442AD8E5" w14:textId="77777777" w:rsidR="00143A6B" w:rsidRDefault="00143A6B" w:rsidP="002179F2">
      <w:pPr>
        <w:pStyle w:val="ListParagraph"/>
        <w:numPr>
          <w:ilvl w:val="0"/>
          <w:numId w:val="40"/>
        </w:numPr>
      </w:pPr>
      <w:r>
        <w:t>Increasing levels of service demand per person (56%).</w:t>
      </w:r>
    </w:p>
    <w:p w14:paraId="3ACF97CB" w14:textId="77777777" w:rsidR="00143A6B" w:rsidRDefault="00143A6B" w:rsidP="002179F2">
      <w:pPr>
        <w:pStyle w:val="ListParagraph"/>
        <w:numPr>
          <w:ilvl w:val="0"/>
          <w:numId w:val="40"/>
        </w:numPr>
      </w:pPr>
      <w:r>
        <w:t>Increasing complexity of consumer need (56%).</w:t>
      </w:r>
    </w:p>
    <w:p w14:paraId="48FF0EFA" w14:textId="77777777" w:rsidR="00143A6B" w:rsidRDefault="00143A6B" w:rsidP="002179F2">
      <w:pPr>
        <w:pStyle w:val="ListParagraph"/>
        <w:numPr>
          <w:ilvl w:val="0"/>
          <w:numId w:val="40"/>
        </w:numPr>
      </w:pPr>
      <w:r>
        <w:t>Housing issues, with lack of affordable housing cited by 54%, homelessness or insecure housing cited by 46%, lack of crisis accommodation cited by 41%, and lack of appropriate housing choices cited by 35%.</w:t>
      </w:r>
    </w:p>
    <w:p w14:paraId="7BEE6A8D" w14:textId="77777777" w:rsidR="00143A6B" w:rsidRDefault="00143A6B" w:rsidP="002179F2">
      <w:pPr>
        <w:pStyle w:val="ListParagraph"/>
        <w:numPr>
          <w:ilvl w:val="0"/>
          <w:numId w:val="40"/>
        </w:numPr>
      </w:pPr>
      <w:r>
        <w:t>Increased rates of domestic and family violence (44%).</w:t>
      </w:r>
    </w:p>
    <w:p w14:paraId="047AAC58" w14:textId="77777777" w:rsidR="00143A6B" w:rsidRDefault="00143A6B" w:rsidP="008D560F">
      <w:r>
        <w:t>Other issues included population ageing (35%), worse overall population health (25%), unemployment (17%) and population growth (13%).</w:t>
      </w:r>
    </w:p>
    <w:p w14:paraId="71326F07" w14:textId="77777777" w:rsidR="00470654" w:rsidRDefault="00470654" w:rsidP="008D560F">
      <w:r>
        <w:t>It is clear from the answers that population growth is having minimal impact on demand, but increasing service user needs is having a major impact, along with client issues such as housing and rising living costs.</w:t>
      </w:r>
    </w:p>
    <w:p w14:paraId="36DA4F30" w14:textId="77777777" w:rsidR="003B7B07" w:rsidRDefault="003B7B07" w:rsidP="008D560F">
      <w:r w:rsidRPr="003B7B07">
        <w:rPr>
          <w:noProof/>
          <w:lang w:val="en-AU" w:eastAsia="en-AU"/>
        </w:rPr>
        <w:lastRenderedPageBreak/>
        <w:drawing>
          <wp:inline distT="0" distB="0" distL="0" distR="0" wp14:anchorId="369593F7" wp14:editId="36858E24">
            <wp:extent cx="6092972" cy="397149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2972" cy="3971498"/>
                    </a:xfrm>
                    <a:prstGeom prst="rect">
                      <a:avLst/>
                    </a:prstGeom>
                  </pic:spPr>
                </pic:pic>
              </a:graphicData>
            </a:graphic>
          </wp:inline>
        </w:drawing>
      </w:r>
    </w:p>
    <w:p w14:paraId="701CB0C9" w14:textId="77777777" w:rsidR="00143A6B" w:rsidRPr="00AF602F" w:rsidRDefault="00470654" w:rsidP="004E55F6">
      <w:pPr>
        <w:pStyle w:val="Subtitle"/>
      </w:pPr>
      <w:r w:rsidRPr="00AF602F">
        <w:rPr>
          <w:shd w:val="clear" w:color="auto" w:fill="FFFFFF"/>
        </w:rPr>
        <w:t>Changing population health and demographics: (select all that apply)</w:t>
      </w:r>
    </w:p>
    <w:tbl>
      <w:tblPr>
        <w:tblStyle w:val="GridTable5Dark-Accent11"/>
        <w:tblW w:w="7427" w:type="dxa"/>
        <w:tblLook w:val="04A0" w:firstRow="1" w:lastRow="0" w:firstColumn="1" w:lastColumn="0" w:noHBand="0" w:noVBand="1"/>
      </w:tblPr>
      <w:tblGrid>
        <w:gridCol w:w="5637"/>
        <w:gridCol w:w="927"/>
        <w:gridCol w:w="863"/>
      </w:tblGrid>
      <w:tr w:rsidR="00143A6B" w:rsidRPr="00143A6B" w14:paraId="002F9D07" w14:textId="77777777" w:rsidTr="00143A6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17B712BF" w14:textId="77777777" w:rsidR="00143A6B" w:rsidRPr="00143A6B" w:rsidRDefault="00143A6B" w:rsidP="00143A6B">
            <w:pPr>
              <w:jc w:val="left"/>
              <w:rPr>
                <w:rFonts w:ascii="Calibri" w:eastAsia="Times New Roman" w:hAnsi="Calibri" w:cs="Arial"/>
                <w:sz w:val="26"/>
                <w:szCs w:val="26"/>
                <w:lang w:val="en-AU" w:eastAsia="en-AU"/>
              </w:rPr>
            </w:pPr>
            <w:r w:rsidRPr="00143A6B">
              <w:rPr>
                <w:rFonts w:ascii="Calibri" w:eastAsia="Times New Roman" w:hAnsi="Calibri" w:cs="Arial"/>
                <w:sz w:val="26"/>
                <w:szCs w:val="26"/>
                <w:lang w:eastAsia="en-AU"/>
              </w:rPr>
              <w:t>Answer</w:t>
            </w:r>
          </w:p>
        </w:tc>
        <w:tc>
          <w:tcPr>
            <w:tcW w:w="927" w:type="dxa"/>
            <w:hideMark/>
          </w:tcPr>
          <w:p w14:paraId="6556E973" w14:textId="77777777" w:rsidR="00143A6B" w:rsidRPr="00143A6B" w:rsidRDefault="00143A6B" w:rsidP="00143A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6"/>
                <w:szCs w:val="26"/>
                <w:lang w:val="en-AU" w:eastAsia="en-AU"/>
              </w:rPr>
            </w:pPr>
            <w:r w:rsidRPr="00143A6B">
              <w:rPr>
                <w:rFonts w:ascii="Calibri" w:eastAsia="Times New Roman" w:hAnsi="Calibri" w:cs="Arial"/>
                <w:sz w:val="26"/>
                <w:szCs w:val="26"/>
                <w:lang w:eastAsia="en-AU"/>
              </w:rPr>
              <w:t>%</w:t>
            </w:r>
          </w:p>
        </w:tc>
        <w:tc>
          <w:tcPr>
            <w:tcW w:w="863" w:type="dxa"/>
            <w:hideMark/>
          </w:tcPr>
          <w:p w14:paraId="5246C63B" w14:textId="77777777" w:rsidR="00143A6B" w:rsidRPr="00143A6B" w:rsidRDefault="00143A6B" w:rsidP="00143A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6"/>
                <w:szCs w:val="26"/>
                <w:lang w:val="en-AU" w:eastAsia="en-AU"/>
              </w:rPr>
            </w:pPr>
            <w:r w:rsidRPr="00143A6B">
              <w:rPr>
                <w:rFonts w:ascii="Calibri" w:eastAsia="Times New Roman" w:hAnsi="Calibri" w:cs="Arial"/>
                <w:sz w:val="26"/>
                <w:szCs w:val="26"/>
                <w:lang w:eastAsia="en-AU"/>
              </w:rPr>
              <w:t>Count</w:t>
            </w:r>
          </w:p>
        </w:tc>
      </w:tr>
      <w:tr w:rsidR="00143A6B" w:rsidRPr="00143A6B" w14:paraId="47592B18"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3DA7D5FB"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Increased mental health concerns</w:t>
            </w:r>
          </w:p>
        </w:tc>
        <w:tc>
          <w:tcPr>
            <w:tcW w:w="927" w:type="dxa"/>
            <w:hideMark/>
          </w:tcPr>
          <w:p w14:paraId="6AC8E01D"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89%</w:t>
            </w:r>
          </w:p>
        </w:tc>
        <w:tc>
          <w:tcPr>
            <w:tcW w:w="863" w:type="dxa"/>
            <w:hideMark/>
          </w:tcPr>
          <w:p w14:paraId="374AB045"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56</w:t>
            </w:r>
          </w:p>
        </w:tc>
      </w:tr>
      <w:tr w:rsidR="00143A6B" w:rsidRPr="00143A6B" w14:paraId="12C7EE4A"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42D7245D"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Increasing costs of living</w:t>
            </w:r>
          </w:p>
        </w:tc>
        <w:tc>
          <w:tcPr>
            <w:tcW w:w="927" w:type="dxa"/>
            <w:hideMark/>
          </w:tcPr>
          <w:p w14:paraId="529AEC29"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71%</w:t>
            </w:r>
          </w:p>
        </w:tc>
        <w:tc>
          <w:tcPr>
            <w:tcW w:w="863" w:type="dxa"/>
            <w:hideMark/>
          </w:tcPr>
          <w:p w14:paraId="1C62BBB6"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45</w:t>
            </w:r>
          </w:p>
        </w:tc>
      </w:tr>
      <w:tr w:rsidR="00143A6B" w:rsidRPr="00143A6B" w14:paraId="7ADE4AD5"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1B0D5710"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Increasing level of service demand per individual</w:t>
            </w:r>
          </w:p>
        </w:tc>
        <w:tc>
          <w:tcPr>
            <w:tcW w:w="927" w:type="dxa"/>
            <w:hideMark/>
          </w:tcPr>
          <w:p w14:paraId="69D1D3E8"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56%</w:t>
            </w:r>
          </w:p>
        </w:tc>
        <w:tc>
          <w:tcPr>
            <w:tcW w:w="863" w:type="dxa"/>
            <w:hideMark/>
          </w:tcPr>
          <w:p w14:paraId="31BB55FB"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35</w:t>
            </w:r>
          </w:p>
        </w:tc>
      </w:tr>
      <w:tr w:rsidR="00143A6B" w:rsidRPr="00143A6B" w14:paraId="46FD5896"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3CE9C69D"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Increasing complexity of consumer need</w:t>
            </w:r>
          </w:p>
        </w:tc>
        <w:tc>
          <w:tcPr>
            <w:tcW w:w="927" w:type="dxa"/>
            <w:hideMark/>
          </w:tcPr>
          <w:p w14:paraId="6F754AFA"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56%</w:t>
            </w:r>
          </w:p>
        </w:tc>
        <w:tc>
          <w:tcPr>
            <w:tcW w:w="863" w:type="dxa"/>
            <w:hideMark/>
          </w:tcPr>
          <w:p w14:paraId="01CA3FC7"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35</w:t>
            </w:r>
          </w:p>
        </w:tc>
      </w:tr>
      <w:tr w:rsidR="00143A6B" w:rsidRPr="00143A6B" w14:paraId="24396DA6"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003C3B2E"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Lack of affordable housing</w:t>
            </w:r>
          </w:p>
        </w:tc>
        <w:tc>
          <w:tcPr>
            <w:tcW w:w="927" w:type="dxa"/>
            <w:hideMark/>
          </w:tcPr>
          <w:p w14:paraId="21B6FF2C"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54%</w:t>
            </w:r>
          </w:p>
        </w:tc>
        <w:tc>
          <w:tcPr>
            <w:tcW w:w="863" w:type="dxa"/>
            <w:hideMark/>
          </w:tcPr>
          <w:p w14:paraId="0467FBF4"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34</w:t>
            </w:r>
          </w:p>
        </w:tc>
      </w:tr>
      <w:tr w:rsidR="00143A6B" w:rsidRPr="00143A6B" w14:paraId="2F6EF241"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4A304103"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Homelessness or insecure housing</w:t>
            </w:r>
          </w:p>
        </w:tc>
        <w:tc>
          <w:tcPr>
            <w:tcW w:w="927" w:type="dxa"/>
            <w:hideMark/>
          </w:tcPr>
          <w:p w14:paraId="383AE369"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46%</w:t>
            </w:r>
          </w:p>
        </w:tc>
        <w:tc>
          <w:tcPr>
            <w:tcW w:w="863" w:type="dxa"/>
            <w:hideMark/>
          </w:tcPr>
          <w:p w14:paraId="46330C62"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29</w:t>
            </w:r>
          </w:p>
        </w:tc>
      </w:tr>
      <w:tr w:rsidR="00143A6B" w:rsidRPr="00143A6B" w14:paraId="643DF30D"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4E507B9B"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Increased rates of domestic and family violence</w:t>
            </w:r>
          </w:p>
        </w:tc>
        <w:tc>
          <w:tcPr>
            <w:tcW w:w="927" w:type="dxa"/>
            <w:hideMark/>
          </w:tcPr>
          <w:p w14:paraId="00A2DAE7"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44%</w:t>
            </w:r>
          </w:p>
        </w:tc>
        <w:tc>
          <w:tcPr>
            <w:tcW w:w="863" w:type="dxa"/>
            <w:hideMark/>
          </w:tcPr>
          <w:p w14:paraId="02B4917C"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28</w:t>
            </w:r>
          </w:p>
        </w:tc>
      </w:tr>
      <w:tr w:rsidR="00143A6B" w:rsidRPr="00143A6B" w14:paraId="40AB378E"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37A2171F"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Lack of crisis accommodation</w:t>
            </w:r>
          </w:p>
        </w:tc>
        <w:tc>
          <w:tcPr>
            <w:tcW w:w="927" w:type="dxa"/>
            <w:hideMark/>
          </w:tcPr>
          <w:p w14:paraId="605DBFE0"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41%</w:t>
            </w:r>
          </w:p>
        </w:tc>
        <w:tc>
          <w:tcPr>
            <w:tcW w:w="863" w:type="dxa"/>
            <w:hideMark/>
          </w:tcPr>
          <w:p w14:paraId="0796D663"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26</w:t>
            </w:r>
          </w:p>
        </w:tc>
      </w:tr>
      <w:tr w:rsidR="00143A6B" w:rsidRPr="00143A6B" w14:paraId="1755BEBA"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037F2725"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Population ageing</w:t>
            </w:r>
          </w:p>
        </w:tc>
        <w:tc>
          <w:tcPr>
            <w:tcW w:w="927" w:type="dxa"/>
            <w:hideMark/>
          </w:tcPr>
          <w:p w14:paraId="400D60C7"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35%</w:t>
            </w:r>
          </w:p>
        </w:tc>
        <w:tc>
          <w:tcPr>
            <w:tcW w:w="863" w:type="dxa"/>
            <w:hideMark/>
          </w:tcPr>
          <w:p w14:paraId="5C467DD2"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22</w:t>
            </w:r>
          </w:p>
        </w:tc>
      </w:tr>
      <w:tr w:rsidR="00143A6B" w:rsidRPr="00143A6B" w14:paraId="7664BD59"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4F82AC74" w14:textId="77777777" w:rsidR="00143A6B" w:rsidRPr="00AF602F" w:rsidRDefault="00143A6B" w:rsidP="00143A6B">
            <w:pPr>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Lack of appropriate housing choices (e.g. for older persons to downsize into)</w:t>
            </w:r>
          </w:p>
        </w:tc>
        <w:tc>
          <w:tcPr>
            <w:tcW w:w="927" w:type="dxa"/>
            <w:hideMark/>
          </w:tcPr>
          <w:p w14:paraId="631EB189"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35%</w:t>
            </w:r>
          </w:p>
        </w:tc>
        <w:tc>
          <w:tcPr>
            <w:tcW w:w="863" w:type="dxa"/>
            <w:hideMark/>
          </w:tcPr>
          <w:p w14:paraId="2B8DB4FB"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22</w:t>
            </w:r>
          </w:p>
        </w:tc>
      </w:tr>
      <w:tr w:rsidR="00143A6B" w:rsidRPr="00143A6B" w14:paraId="6C4A3641"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11C0FA11"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Worse overall population health</w:t>
            </w:r>
          </w:p>
        </w:tc>
        <w:tc>
          <w:tcPr>
            <w:tcW w:w="927" w:type="dxa"/>
            <w:hideMark/>
          </w:tcPr>
          <w:p w14:paraId="33462608"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25%</w:t>
            </w:r>
          </w:p>
        </w:tc>
        <w:tc>
          <w:tcPr>
            <w:tcW w:w="863" w:type="dxa"/>
            <w:hideMark/>
          </w:tcPr>
          <w:p w14:paraId="252DE22A"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16</w:t>
            </w:r>
          </w:p>
        </w:tc>
      </w:tr>
      <w:tr w:rsidR="00143A6B" w:rsidRPr="00143A6B" w14:paraId="21D47B70" w14:textId="77777777" w:rsidTr="00143A6B">
        <w:trPr>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76104303"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Unemployment</w:t>
            </w:r>
          </w:p>
        </w:tc>
        <w:tc>
          <w:tcPr>
            <w:tcW w:w="927" w:type="dxa"/>
            <w:hideMark/>
          </w:tcPr>
          <w:p w14:paraId="68E7BD67"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17%</w:t>
            </w:r>
          </w:p>
        </w:tc>
        <w:tc>
          <w:tcPr>
            <w:tcW w:w="863" w:type="dxa"/>
            <w:hideMark/>
          </w:tcPr>
          <w:p w14:paraId="1D5A073D"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11</w:t>
            </w:r>
          </w:p>
        </w:tc>
      </w:tr>
      <w:tr w:rsidR="00143A6B" w:rsidRPr="00143A6B" w14:paraId="323EE1E9" w14:textId="77777777" w:rsidTr="00143A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37" w:type="dxa"/>
            <w:hideMark/>
          </w:tcPr>
          <w:p w14:paraId="6F904E14"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Population growth</w:t>
            </w:r>
          </w:p>
        </w:tc>
        <w:tc>
          <w:tcPr>
            <w:tcW w:w="927" w:type="dxa"/>
            <w:hideMark/>
          </w:tcPr>
          <w:p w14:paraId="0E103FAB"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13%</w:t>
            </w:r>
          </w:p>
        </w:tc>
        <w:tc>
          <w:tcPr>
            <w:tcW w:w="863" w:type="dxa"/>
            <w:hideMark/>
          </w:tcPr>
          <w:p w14:paraId="206733E7" w14:textId="77777777" w:rsidR="00143A6B" w:rsidRPr="00143A6B" w:rsidRDefault="00143A6B" w:rsidP="00143A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8</w:t>
            </w:r>
          </w:p>
        </w:tc>
      </w:tr>
      <w:tr w:rsidR="00143A6B" w:rsidRPr="00143A6B" w14:paraId="6F9E7404" w14:textId="77777777" w:rsidTr="00143A6B">
        <w:trPr>
          <w:trHeight w:val="345"/>
        </w:trPr>
        <w:tc>
          <w:tcPr>
            <w:cnfStyle w:val="001000000000" w:firstRow="0" w:lastRow="0" w:firstColumn="1" w:lastColumn="0" w:oddVBand="0" w:evenVBand="0" w:oddHBand="0" w:evenHBand="0" w:firstRowFirstColumn="0" w:firstRowLastColumn="0" w:lastRowFirstColumn="0" w:lastRowLastColumn="0"/>
            <w:tcW w:w="5637" w:type="dxa"/>
            <w:hideMark/>
          </w:tcPr>
          <w:p w14:paraId="316D7BF1" w14:textId="77777777" w:rsidR="00143A6B" w:rsidRPr="00AF602F" w:rsidRDefault="00143A6B" w:rsidP="00143A6B">
            <w:pPr>
              <w:jc w:val="left"/>
              <w:rPr>
                <w:rFonts w:ascii="Calibri" w:eastAsia="Times New Roman" w:hAnsi="Calibri" w:cs="Arial"/>
                <w:b w:val="0"/>
                <w:sz w:val="26"/>
                <w:szCs w:val="26"/>
                <w:lang w:val="en-AU" w:eastAsia="en-AU"/>
              </w:rPr>
            </w:pPr>
            <w:r w:rsidRPr="00AF602F">
              <w:rPr>
                <w:rFonts w:ascii="Calibri" w:eastAsia="Times New Roman" w:hAnsi="Calibri" w:cs="Arial"/>
                <w:b w:val="0"/>
                <w:sz w:val="26"/>
                <w:szCs w:val="26"/>
                <w:lang w:eastAsia="en-AU"/>
              </w:rPr>
              <w:t>Total</w:t>
            </w:r>
          </w:p>
        </w:tc>
        <w:tc>
          <w:tcPr>
            <w:tcW w:w="927" w:type="dxa"/>
            <w:hideMark/>
          </w:tcPr>
          <w:p w14:paraId="50388D4A"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100%</w:t>
            </w:r>
          </w:p>
        </w:tc>
        <w:tc>
          <w:tcPr>
            <w:tcW w:w="863" w:type="dxa"/>
            <w:hideMark/>
          </w:tcPr>
          <w:p w14:paraId="24912753" w14:textId="77777777" w:rsidR="00143A6B" w:rsidRPr="00143A6B" w:rsidRDefault="00143A6B" w:rsidP="00143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val="en-AU" w:eastAsia="en-AU"/>
              </w:rPr>
            </w:pPr>
            <w:r w:rsidRPr="00143A6B">
              <w:rPr>
                <w:rFonts w:ascii="Calibri" w:eastAsia="Times New Roman" w:hAnsi="Calibri" w:cs="Arial"/>
                <w:color w:val="000000"/>
                <w:sz w:val="26"/>
                <w:szCs w:val="26"/>
                <w:lang w:eastAsia="en-AU"/>
              </w:rPr>
              <w:t>63</w:t>
            </w:r>
          </w:p>
        </w:tc>
      </w:tr>
    </w:tbl>
    <w:p w14:paraId="2CD5A7A1" w14:textId="77777777" w:rsidR="00143A6B" w:rsidRDefault="00143A6B" w:rsidP="008D560F"/>
    <w:p w14:paraId="1B8C8DCD" w14:textId="77777777" w:rsidR="009E1803" w:rsidRPr="00342F57" w:rsidRDefault="009E1803" w:rsidP="008D560F"/>
    <w:p w14:paraId="089F7E2A" w14:textId="77777777" w:rsidR="00090092" w:rsidRDefault="00935028" w:rsidP="00090092">
      <w:pPr>
        <w:pStyle w:val="Heading2"/>
      </w:pPr>
      <w:bookmarkStart w:id="170" w:name="_Toc148371309"/>
      <w:bookmarkStart w:id="171" w:name="_Toc153879997"/>
      <w:r>
        <w:lastRenderedPageBreak/>
        <w:t>Changing patterns of s</w:t>
      </w:r>
      <w:r w:rsidR="00090092">
        <w:t>ervice use and demand</w:t>
      </w:r>
      <w:bookmarkEnd w:id="170"/>
      <w:bookmarkEnd w:id="171"/>
    </w:p>
    <w:p w14:paraId="69B7B6A5" w14:textId="77777777" w:rsidR="0031783D" w:rsidRDefault="0031783D" w:rsidP="00090092">
      <w:pPr>
        <w:pStyle w:val="Heading3"/>
      </w:pPr>
      <w:bookmarkStart w:id="172" w:name="_Toc148371310"/>
      <w:bookmarkStart w:id="173" w:name="_Toc153879998"/>
      <w:r>
        <w:t>Changing patterns of service use</w:t>
      </w:r>
      <w:bookmarkEnd w:id="172"/>
      <w:bookmarkEnd w:id="173"/>
    </w:p>
    <w:p w14:paraId="47E6CA48" w14:textId="77777777" w:rsidR="0031783D" w:rsidRDefault="0031783D" w:rsidP="0031783D">
      <w:r>
        <w:t>Services were also asked about factors which were leading to changes in service use and provision.  Services felt that better knowledge and promotion of services was contributing to increased service use (54%), as was the new increased availability of online and telehealth supports (44%).  Nearly 30% of services felt that there is now reduced stigma in access services.  One-quarter of services felt that user concern about being exposed to infection was still affecting service use.</w:t>
      </w:r>
    </w:p>
    <w:p w14:paraId="7BEB0D09" w14:textId="77777777" w:rsidR="0031783D" w:rsidRDefault="0031783D" w:rsidP="00090092">
      <w:pPr>
        <w:pStyle w:val="Heading3"/>
      </w:pPr>
      <w:bookmarkStart w:id="174" w:name="_Toc148371311"/>
      <w:bookmarkStart w:id="175" w:name="_Toc153879999"/>
      <w:r>
        <w:t>Factors affecting future service demand</w:t>
      </w:r>
      <w:bookmarkEnd w:id="174"/>
      <w:bookmarkEnd w:id="175"/>
    </w:p>
    <w:p w14:paraId="03600D28" w14:textId="77777777" w:rsidR="0031783D" w:rsidRDefault="0031783D" w:rsidP="00342F57">
      <w:r>
        <w:t>Some of the factors which services have already seen changing within the community – e.g., incr</w:t>
      </w:r>
      <w:r w:rsidR="0079342C">
        <w:t>e</w:t>
      </w:r>
      <w:r>
        <w:t>asing living costs, increased chronic health issues – were expected to continue to affect service demand into the future.  The most pressing expected issues were costs of living continuing to increase (79%), and the level of chronic health issues continuing to increase (60%).  Climate change was seen as a major factor in future demand for services, with 51% of services expecting an increasing number of disasters to affect the need for services and support, and 51% expecting increasing health impacts from extreme weather events.</w:t>
      </w:r>
    </w:p>
    <w:p w14:paraId="16E566D0" w14:textId="77777777" w:rsidR="0031783D" w:rsidRDefault="00C37DBA" w:rsidP="00342F57">
      <w:r>
        <w:t>Other issues were expected to impact service demand included:</w:t>
      </w:r>
    </w:p>
    <w:p w14:paraId="79A604A3" w14:textId="77777777" w:rsidR="00C37DBA" w:rsidRPr="00C37DBA" w:rsidRDefault="00C37DBA" w:rsidP="002179F2">
      <w:pPr>
        <w:pStyle w:val="ListParagraph"/>
        <w:numPr>
          <w:ilvl w:val="0"/>
          <w:numId w:val="41"/>
        </w:numPr>
      </w:pPr>
      <w:r w:rsidRPr="00C37DBA">
        <w:t>Loss of essential services to the region</w:t>
      </w:r>
      <w:r>
        <w:t>.</w:t>
      </w:r>
    </w:p>
    <w:p w14:paraId="710CE190" w14:textId="77777777" w:rsidR="00C37DBA" w:rsidRPr="00C37DBA" w:rsidRDefault="00C37DBA" w:rsidP="002179F2">
      <w:pPr>
        <w:pStyle w:val="ListParagraph"/>
        <w:numPr>
          <w:ilvl w:val="0"/>
          <w:numId w:val="41"/>
        </w:numPr>
      </w:pPr>
      <w:r>
        <w:t>L</w:t>
      </w:r>
      <w:r w:rsidRPr="00C37DBA">
        <w:t>ack of intervention programs</w:t>
      </w:r>
      <w:r>
        <w:t>.</w:t>
      </w:r>
    </w:p>
    <w:p w14:paraId="1636575D" w14:textId="77777777" w:rsidR="00C37DBA" w:rsidRPr="00C37DBA" w:rsidRDefault="00C37DBA" w:rsidP="002179F2">
      <w:pPr>
        <w:pStyle w:val="ListParagraph"/>
        <w:numPr>
          <w:ilvl w:val="0"/>
          <w:numId w:val="41"/>
        </w:numPr>
      </w:pPr>
      <w:r w:rsidRPr="00C37DBA">
        <w:t>Diminishing stock of affordable rentals</w:t>
      </w:r>
      <w:r>
        <w:t>.</w:t>
      </w:r>
    </w:p>
    <w:p w14:paraId="3DC23C9D" w14:textId="77777777" w:rsidR="00C37DBA" w:rsidRPr="00C37DBA" w:rsidRDefault="00C37DBA" w:rsidP="002179F2">
      <w:pPr>
        <w:pStyle w:val="ListParagraph"/>
        <w:numPr>
          <w:ilvl w:val="0"/>
          <w:numId w:val="41"/>
        </w:numPr>
      </w:pPr>
      <w:r w:rsidRPr="00C37DBA">
        <w:t>Vaping and increased drug use</w:t>
      </w:r>
      <w:r>
        <w:t>.</w:t>
      </w:r>
    </w:p>
    <w:p w14:paraId="5F9C24DB" w14:textId="77777777" w:rsidR="00C37DBA" w:rsidRPr="00C37DBA" w:rsidRDefault="00C37DBA" w:rsidP="002179F2">
      <w:pPr>
        <w:pStyle w:val="ListParagraph"/>
        <w:numPr>
          <w:ilvl w:val="0"/>
          <w:numId w:val="41"/>
        </w:numPr>
      </w:pPr>
      <w:r>
        <w:t>L</w:t>
      </w:r>
      <w:r w:rsidRPr="00C37DBA">
        <w:t>ack of general practi</w:t>
      </w:r>
      <w:r>
        <w:t>ti</w:t>
      </w:r>
      <w:r w:rsidRPr="00C37DBA">
        <w:t xml:space="preserve">oners willing to work in </w:t>
      </w:r>
      <w:r>
        <w:t xml:space="preserve">the </w:t>
      </w:r>
      <w:r w:rsidR="000E534A">
        <w:t>area for regular and consiste</w:t>
      </w:r>
      <w:r w:rsidRPr="00C37DBA">
        <w:t xml:space="preserve">nt hours for </w:t>
      </w:r>
      <w:r w:rsidR="000E534A">
        <w:t>five or more years</w:t>
      </w:r>
      <w:r>
        <w:t>.</w:t>
      </w:r>
    </w:p>
    <w:p w14:paraId="043ECCE4" w14:textId="77777777" w:rsidR="00C37DBA" w:rsidRPr="00C37DBA" w:rsidRDefault="00C37DBA" w:rsidP="002179F2">
      <w:pPr>
        <w:pStyle w:val="ListParagraph"/>
        <w:numPr>
          <w:ilvl w:val="0"/>
          <w:numId w:val="41"/>
        </w:numPr>
      </w:pPr>
      <w:r w:rsidRPr="00C37DBA">
        <w:t xml:space="preserve">Increase </w:t>
      </w:r>
      <w:r w:rsidR="000E534A">
        <w:t xml:space="preserve">in residents </w:t>
      </w:r>
      <w:r w:rsidRPr="00C37DBA">
        <w:t>with mental health issues</w:t>
      </w:r>
      <w:r>
        <w:t>.</w:t>
      </w:r>
    </w:p>
    <w:p w14:paraId="7846E672" w14:textId="2F5603AA" w:rsidR="00C37DBA" w:rsidRPr="00C37DBA" w:rsidRDefault="00C37DBA" w:rsidP="002179F2">
      <w:pPr>
        <w:pStyle w:val="ListParagraph"/>
        <w:numPr>
          <w:ilvl w:val="0"/>
          <w:numId w:val="41"/>
        </w:numPr>
      </w:pPr>
      <w:r w:rsidRPr="00C37DBA">
        <w:t>Increasing need for mental health services for both parents and children</w:t>
      </w:r>
      <w:r w:rsidR="000E534A">
        <w:t>, with h</w:t>
      </w:r>
      <w:r w:rsidRPr="00C37DBA">
        <w:t xml:space="preserve">igh levels of anxiety/social developmental delay </w:t>
      </w:r>
      <w:r w:rsidR="000E534A">
        <w:t xml:space="preserve">amongst </w:t>
      </w:r>
      <w:r w:rsidRPr="00C37DBA">
        <w:t xml:space="preserve">children </w:t>
      </w:r>
      <w:r w:rsidR="000E534A">
        <w:t>of</w:t>
      </w:r>
      <w:r w:rsidR="00EF0670">
        <w:t xml:space="preserve"> </w:t>
      </w:r>
      <w:r w:rsidRPr="00C37DBA">
        <w:t>primary school age</w:t>
      </w:r>
      <w:r>
        <w:t>.</w:t>
      </w:r>
    </w:p>
    <w:p w14:paraId="53039647" w14:textId="77777777" w:rsidR="00C37DBA" w:rsidRPr="00C37DBA" w:rsidRDefault="000E534A" w:rsidP="002179F2">
      <w:pPr>
        <w:pStyle w:val="ListParagraph"/>
        <w:numPr>
          <w:ilvl w:val="0"/>
          <w:numId w:val="41"/>
        </w:numPr>
      </w:pPr>
      <w:r>
        <w:t>Increasing disability diagnose</w:t>
      </w:r>
      <w:r w:rsidR="00C37DBA" w:rsidRPr="00C37DBA">
        <w:t>s</w:t>
      </w:r>
      <w:r w:rsidR="00C37DBA">
        <w:t>.</w:t>
      </w:r>
    </w:p>
    <w:p w14:paraId="4BA90D2A" w14:textId="5251CB53" w:rsidR="00EF0670" w:rsidRDefault="00EF0670">
      <w:pPr>
        <w:jc w:val="left"/>
      </w:pPr>
      <w:r>
        <w:br w:type="page"/>
      </w:r>
    </w:p>
    <w:p w14:paraId="346C4FE7" w14:textId="67FE0539" w:rsidR="00AF602F" w:rsidRPr="00AF602F" w:rsidRDefault="00AF602F" w:rsidP="00AF602F">
      <w:pPr>
        <w:pStyle w:val="Subtitle"/>
      </w:pPr>
      <w:r>
        <w:rPr>
          <w:shd w:val="clear" w:color="auto" w:fill="FFFFFF"/>
        </w:rPr>
        <w:lastRenderedPageBreak/>
        <w:t>Factors affecting future service demand</w:t>
      </w:r>
    </w:p>
    <w:tbl>
      <w:tblPr>
        <w:tblStyle w:val="GridTable5Dark-Accent11"/>
        <w:tblW w:w="9740" w:type="dxa"/>
        <w:tblLook w:val="04A0" w:firstRow="1" w:lastRow="0" w:firstColumn="1" w:lastColumn="0" w:noHBand="0" w:noVBand="1"/>
      </w:tblPr>
      <w:tblGrid>
        <w:gridCol w:w="8079"/>
        <w:gridCol w:w="798"/>
        <w:gridCol w:w="863"/>
      </w:tblGrid>
      <w:tr w:rsidR="00EF0670" w:rsidRPr="00EF0670" w14:paraId="66CCC84C" w14:textId="77777777" w:rsidTr="00EF067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2F6AE943" w14:textId="77777777" w:rsidR="0031783D" w:rsidRPr="00EF0670" w:rsidRDefault="0031783D" w:rsidP="00EF0670">
            <w:pPr>
              <w:jc w:val="left"/>
              <w:rPr>
                <w:rFonts w:ascii="Calibri" w:eastAsia="Times New Roman" w:hAnsi="Calibri" w:cs="Arial"/>
                <w:sz w:val="26"/>
                <w:szCs w:val="26"/>
                <w:lang w:eastAsia="en-AU"/>
              </w:rPr>
            </w:pPr>
            <w:r w:rsidRPr="00EF0670">
              <w:rPr>
                <w:rFonts w:ascii="Calibri" w:eastAsia="Times New Roman" w:hAnsi="Calibri" w:cs="Arial"/>
                <w:sz w:val="26"/>
                <w:szCs w:val="26"/>
                <w:lang w:eastAsia="en-AU"/>
              </w:rPr>
              <w:t>Answer</w:t>
            </w:r>
          </w:p>
        </w:tc>
        <w:tc>
          <w:tcPr>
            <w:tcW w:w="798" w:type="dxa"/>
            <w:hideMark/>
          </w:tcPr>
          <w:p w14:paraId="3383837C" w14:textId="77777777" w:rsidR="0031783D" w:rsidRPr="00EF0670" w:rsidRDefault="0031783D" w:rsidP="003178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6"/>
                <w:szCs w:val="26"/>
                <w:lang w:eastAsia="en-AU"/>
              </w:rPr>
            </w:pPr>
            <w:r w:rsidRPr="00EF0670">
              <w:rPr>
                <w:rFonts w:ascii="Calibri" w:eastAsia="Times New Roman" w:hAnsi="Calibri" w:cs="Arial"/>
                <w:sz w:val="26"/>
                <w:szCs w:val="26"/>
                <w:lang w:eastAsia="en-AU"/>
              </w:rPr>
              <w:t>%</w:t>
            </w:r>
          </w:p>
        </w:tc>
        <w:tc>
          <w:tcPr>
            <w:tcW w:w="863" w:type="dxa"/>
            <w:hideMark/>
          </w:tcPr>
          <w:p w14:paraId="57580536" w14:textId="77777777" w:rsidR="0031783D" w:rsidRPr="00EF0670" w:rsidRDefault="0031783D" w:rsidP="003178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6"/>
                <w:szCs w:val="26"/>
                <w:lang w:eastAsia="en-AU"/>
              </w:rPr>
            </w:pPr>
            <w:r w:rsidRPr="00EF0670">
              <w:rPr>
                <w:rFonts w:ascii="Calibri" w:eastAsia="Times New Roman" w:hAnsi="Calibri" w:cs="Arial"/>
                <w:sz w:val="26"/>
                <w:szCs w:val="26"/>
                <w:lang w:eastAsia="en-AU"/>
              </w:rPr>
              <w:t>Count</w:t>
            </w:r>
          </w:p>
        </w:tc>
      </w:tr>
      <w:tr w:rsidR="0031783D" w:rsidRPr="0031783D" w14:paraId="75DDC1FF" w14:textId="77777777" w:rsidTr="00EF06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592D0A16"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Increasing costs of living</w:t>
            </w:r>
          </w:p>
        </w:tc>
        <w:tc>
          <w:tcPr>
            <w:tcW w:w="798" w:type="dxa"/>
            <w:hideMark/>
          </w:tcPr>
          <w:p w14:paraId="2FE8DF36"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79%</w:t>
            </w:r>
          </w:p>
        </w:tc>
        <w:tc>
          <w:tcPr>
            <w:tcW w:w="863" w:type="dxa"/>
            <w:hideMark/>
          </w:tcPr>
          <w:p w14:paraId="13C7DFB4"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50</w:t>
            </w:r>
          </w:p>
        </w:tc>
      </w:tr>
      <w:tr w:rsidR="0031783D" w:rsidRPr="0031783D" w14:paraId="0ADECC3E" w14:textId="77777777" w:rsidTr="00EF0670">
        <w:trPr>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57684A06"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Increasing level of chronic health issues</w:t>
            </w:r>
          </w:p>
        </w:tc>
        <w:tc>
          <w:tcPr>
            <w:tcW w:w="798" w:type="dxa"/>
            <w:hideMark/>
          </w:tcPr>
          <w:p w14:paraId="56ECA1B8"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60%</w:t>
            </w:r>
          </w:p>
        </w:tc>
        <w:tc>
          <w:tcPr>
            <w:tcW w:w="863" w:type="dxa"/>
            <w:hideMark/>
          </w:tcPr>
          <w:p w14:paraId="4F04EC01"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38</w:t>
            </w:r>
          </w:p>
        </w:tc>
      </w:tr>
      <w:tr w:rsidR="0031783D" w:rsidRPr="0031783D" w14:paraId="28D8EA45" w14:textId="77777777" w:rsidTr="00EF06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204E0CE4"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Increasing number of disasters (e.g., storms, floods, bushfires, heatwaves) impacting need for services and support</w:t>
            </w:r>
          </w:p>
        </w:tc>
        <w:tc>
          <w:tcPr>
            <w:tcW w:w="798" w:type="dxa"/>
            <w:hideMark/>
          </w:tcPr>
          <w:p w14:paraId="6D513A4D"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51%</w:t>
            </w:r>
          </w:p>
        </w:tc>
        <w:tc>
          <w:tcPr>
            <w:tcW w:w="863" w:type="dxa"/>
            <w:hideMark/>
          </w:tcPr>
          <w:p w14:paraId="60369402"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32</w:t>
            </w:r>
          </w:p>
        </w:tc>
      </w:tr>
      <w:tr w:rsidR="0031783D" w:rsidRPr="0031783D" w14:paraId="57E8C899" w14:textId="77777777" w:rsidTr="00EF0670">
        <w:trPr>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24A00EDE"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Increasing health impacts of extreme weather events (e.g., heat stroke, cardiovascular events)</w:t>
            </w:r>
          </w:p>
        </w:tc>
        <w:tc>
          <w:tcPr>
            <w:tcW w:w="798" w:type="dxa"/>
            <w:hideMark/>
          </w:tcPr>
          <w:p w14:paraId="2B671E29"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51%</w:t>
            </w:r>
          </w:p>
        </w:tc>
        <w:tc>
          <w:tcPr>
            <w:tcW w:w="863" w:type="dxa"/>
            <w:hideMark/>
          </w:tcPr>
          <w:p w14:paraId="2DFCD79F"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32</w:t>
            </w:r>
          </w:p>
        </w:tc>
      </w:tr>
      <w:tr w:rsidR="0031783D" w:rsidRPr="0031783D" w14:paraId="5E560A6C" w14:textId="77777777" w:rsidTr="00EF06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18648D9F"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Population ageing</w:t>
            </w:r>
          </w:p>
        </w:tc>
        <w:tc>
          <w:tcPr>
            <w:tcW w:w="798" w:type="dxa"/>
            <w:hideMark/>
          </w:tcPr>
          <w:p w14:paraId="6499BFC9"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49%</w:t>
            </w:r>
          </w:p>
        </w:tc>
        <w:tc>
          <w:tcPr>
            <w:tcW w:w="863" w:type="dxa"/>
            <w:hideMark/>
          </w:tcPr>
          <w:p w14:paraId="795F769B"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31</w:t>
            </w:r>
          </w:p>
        </w:tc>
      </w:tr>
      <w:tr w:rsidR="0031783D" w:rsidRPr="0031783D" w14:paraId="07892D7B" w14:textId="77777777" w:rsidTr="00EF0670">
        <w:trPr>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25DAC3A7"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Increasing food insecurity</w:t>
            </w:r>
          </w:p>
        </w:tc>
        <w:tc>
          <w:tcPr>
            <w:tcW w:w="798" w:type="dxa"/>
            <w:hideMark/>
          </w:tcPr>
          <w:p w14:paraId="54909F28"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40%</w:t>
            </w:r>
          </w:p>
        </w:tc>
        <w:tc>
          <w:tcPr>
            <w:tcW w:w="863" w:type="dxa"/>
            <w:hideMark/>
          </w:tcPr>
          <w:p w14:paraId="4B3691EE"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25</w:t>
            </w:r>
          </w:p>
        </w:tc>
      </w:tr>
      <w:tr w:rsidR="0031783D" w:rsidRPr="0031783D" w14:paraId="3040A1BE" w14:textId="77777777" w:rsidTr="00EF06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34A28F3E"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Other (please specify)</w:t>
            </w:r>
          </w:p>
        </w:tc>
        <w:tc>
          <w:tcPr>
            <w:tcW w:w="798" w:type="dxa"/>
            <w:hideMark/>
          </w:tcPr>
          <w:p w14:paraId="5B5E02E8"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13%</w:t>
            </w:r>
          </w:p>
        </w:tc>
        <w:tc>
          <w:tcPr>
            <w:tcW w:w="863" w:type="dxa"/>
            <w:hideMark/>
          </w:tcPr>
          <w:p w14:paraId="40A25FC3" w14:textId="77777777" w:rsidR="0031783D" w:rsidRPr="0031783D" w:rsidRDefault="0031783D" w:rsidP="00317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8</w:t>
            </w:r>
          </w:p>
        </w:tc>
      </w:tr>
      <w:tr w:rsidR="0031783D" w:rsidRPr="0031783D" w14:paraId="092EF62A" w14:textId="77777777" w:rsidTr="00EF0670">
        <w:trPr>
          <w:trHeight w:val="360"/>
        </w:trPr>
        <w:tc>
          <w:tcPr>
            <w:cnfStyle w:val="001000000000" w:firstRow="0" w:lastRow="0" w:firstColumn="1" w:lastColumn="0" w:oddVBand="0" w:evenVBand="0" w:oddHBand="0" w:evenHBand="0" w:firstRowFirstColumn="0" w:firstRowLastColumn="0" w:lastRowFirstColumn="0" w:lastRowLastColumn="0"/>
            <w:tcW w:w="8079" w:type="dxa"/>
            <w:hideMark/>
          </w:tcPr>
          <w:p w14:paraId="3A89D110" w14:textId="77777777" w:rsidR="0031783D" w:rsidRPr="00AF602F" w:rsidRDefault="0031783D" w:rsidP="00EF0670">
            <w:pPr>
              <w:jc w:val="left"/>
              <w:rPr>
                <w:rFonts w:ascii="Calibri" w:eastAsia="Times New Roman" w:hAnsi="Calibri" w:cs="Arial"/>
                <w:b w:val="0"/>
                <w:sz w:val="26"/>
                <w:szCs w:val="26"/>
                <w:lang w:eastAsia="en-AU"/>
              </w:rPr>
            </w:pPr>
            <w:r w:rsidRPr="00AF602F">
              <w:rPr>
                <w:rFonts w:ascii="Calibri" w:eastAsia="Times New Roman" w:hAnsi="Calibri" w:cs="Arial"/>
                <w:b w:val="0"/>
                <w:sz w:val="26"/>
                <w:szCs w:val="26"/>
                <w:lang w:eastAsia="en-AU"/>
              </w:rPr>
              <w:t>Total</w:t>
            </w:r>
          </w:p>
        </w:tc>
        <w:tc>
          <w:tcPr>
            <w:tcW w:w="798" w:type="dxa"/>
            <w:hideMark/>
          </w:tcPr>
          <w:p w14:paraId="542620E3"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100%</w:t>
            </w:r>
          </w:p>
        </w:tc>
        <w:tc>
          <w:tcPr>
            <w:tcW w:w="863" w:type="dxa"/>
            <w:hideMark/>
          </w:tcPr>
          <w:p w14:paraId="55C888A5" w14:textId="77777777" w:rsidR="0031783D" w:rsidRPr="0031783D" w:rsidRDefault="0031783D" w:rsidP="00317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6"/>
                <w:szCs w:val="26"/>
                <w:lang w:eastAsia="en-AU"/>
              </w:rPr>
            </w:pPr>
            <w:r w:rsidRPr="0031783D">
              <w:rPr>
                <w:rFonts w:ascii="Calibri" w:eastAsia="Times New Roman" w:hAnsi="Calibri" w:cs="Arial"/>
                <w:color w:val="000000"/>
                <w:sz w:val="26"/>
                <w:szCs w:val="26"/>
                <w:lang w:eastAsia="en-AU"/>
              </w:rPr>
              <w:t>63</w:t>
            </w:r>
          </w:p>
        </w:tc>
      </w:tr>
    </w:tbl>
    <w:p w14:paraId="1EB774EF" w14:textId="77777777" w:rsidR="0031783D" w:rsidRDefault="0031783D" w:rsidP="00342F57"/>
    <w:p w14:paraId="7F0DBF86" w14:textId="77777777" w:rsidR="00090092" w:rsidRDefault="00090092" w:rsidP="00090092">
      <w:pPr>
        <w:pStyle w:val="Heading3"/>
      </w:pPr>
      <w:bookmarkStart w:id="176" w:name="_Toc148371312"/>
      <w:bookmarkStart w:id="177" w:name="_Toc153880000"/>
      <w:r>
        <w:t>Inability to service demand</w:t>
      </w:r>
      <w:bookmarkEnd w:id="176"/>
      <w:bookmarkEnd w:id="177"/>
    </w:p>
    <w:p w14:paraId="4D797B8E" w14:textId="77777777" w:rsidR="00090092" w:rsidRDefault="00090092" w:rsidP="00616B96">
      <w:r>
        <w:t>Roughly two-thirds of services (63%) had experienced demand which they could not service; 12% were not sure.  Unmet demand was mainly dealt with through referring to other services (69%), prioritising service access for those most in need (55%), keeping a waiting list (45%), and/or referring to services in neighbouring Council areas (43%).  One-third of services had had to decline requests for service.</w:t>
      </w:r>
    </w:p>
    <w:p w14:paraId="4885C470" w14:textId="0C62B3B7" w:rsidR="00090092" w:rsidRDefault="00090092" w:rsidP="00616B96">
      <w:r>
        <w:t xml:space="preserve">Other ways or responding to unmet demand included reducing the paediatric age range for service </w:t>
      </w:r>
      <w:r w:rsidR="00EF0670">
        <w:t>provision</w:t>
      </w:r>
      <w:r>
        <w:t>, undertaking ongoing advocacy within the organisation and with external stakeholders, and using an after-hours GP services.  One service noted the lack of specialist LGBTIQA+ supports and services in the region.</w:t>
      </w:r>
    </w:p>
    <w:p w14:paraId="4ECDCBF6" w14:textId="77777777" w:rsidR="00090092" w:rsidRDefault="00090092" w:rsidP="00616B96">
      <w:r>
        <w:t>Only one service said that it had not experienced unmet demand.</w:t>
      </w:r>
    </w:p>
    <w:p w14:paraId="48167CF3" w14:textId="77777777" w:rsidR="00090092" w:rsidRDefault="00090092" w:rsidP="00090092">
      <w:pPr>
        <w:pStyle w:val="Heading3"/>
      </w:pPr>
      <w:bookmarkStart w:id="178" w:name="_Toc148371313"/>
      <w:bookmarkStart w:id="179" w:name="_Toc153880001"/>
      <w:r>
        <w:t>Factors affecting services’ ability to meet community demand</w:t>
      </w:r>
      <w:bookmarkEnd w:id="178"/>
      <w:bookmarkEnd w:id="179"/>
    </w:p>
    <w:p w14:paraId="21C4554A" w14:textId="1EE58DCD" w:rsidR="00D66139" w:rsidRPr="006540AA" w:rsidRDefault="00090092" w:rsidP="00D66139">
      <w:pPr>
        <w:rPr>
          <w:b/>
        </w:rPr>
      </w:pPr>
      <w:r>
        <w:t xml:space="preserve">Lack of funding was by far the main factor affecting services ability to meet demand (60% of services).  Lack of staff </w:t>
      </w:r>
      <w:r w:rsidR="00D874D1">
        <w:t xml:space="preserve">and volunteers </w:t>
      </w:r>
      <w:r>
        <w:t>was also a major issue, including lack of staff time (42%), lack of skilled staff (36%)</w:t>
      </w:r>
      <w:r w:rsidR="00D874D1">
        <w:t>,</w:t>
      </w:r>
      <w:r>
        <w:t xml:space="preserve"> challenges in retaining staff (29%)</w:t>
      </w:r>
      <w:r w:rsidR="00D874D1">
        <w:t xml:space="preserve"> and not enough volunteers (27%).  One service noted that ageing volunteers was an issue for their service</w:t>
      </w:r>
      <w:r w:rsidR="006540AA">
        <w:t>.</w:t>
      </w:r>
    </w:p>
    <w:p w14:paraId="0408B7A7" w14:textId="77777777" w:rsidR="00D874D1" w:rsidRDefault="00D874D1" w:rsidP="00D66139">
      <w:r>
        <w:t>General resourcing was also a major issue (40%) along with lack of infrastructure (36%).  Not knowing where to refer people to was an issue for eight services; lack of accessible communication was only an issue for two services, and lack of confidence in supporting LGBTIQA+ clients was an issue for one service.  One service highlighted as issues the c</w:t>
      </w:r>
      <w:r w:rsidRPr="00D874D1">
        <w:t>omplexity of presenting condition</w:t>
      </w:r>
      <w:r>
        <w:t xml:space="preserve">s, combined with </w:t>
      </w:r>
      <w:r w:rsidRPr="00D874D1">
        <w:t xml:space="preserve">no suitable place to refer </w:t>
      </w:r>
      <w:r>
        <w:t xml:space="preserve">clients to </w:t>
      </w:r>
      <w:r w:rsidRPr="00D874D1">
        <w:t>other than acute outpatients</w:t>
      </w:r>
      <w:r>
        <w:t xml:space="preserve"> at hospitals</w:t>
      </w:r>
      <w:r w:rsidRPr="00D874D1">
        <w:t>.</w:t>
      </w:r>
    </w:p>
    <w:p w14:paraId="5D7A24E2" w14:textId="77777777" w:rsidR="00607141" w:rsidRDefault="00607141" w:rsidP="00607141">
      <w:pPr>
        <w:pStyle w:val="Heading3"/>
      </w:pPr>
      <w:bookmarkStart w:id="180" w:name="_Toc148371314"/>
      <w:bookmarkStart w:id="181" w:name="_Toc153880002"/>
      <w:r>
        <w:lastRenderedPageBreak/>
        <w:t>Future challenges</w:t>
      </w:r>
      <w:bookmarkEnd w:id="180"/>
      <w:bookmarkEnd w:id="181"/>
    </w:p>
    <w:p w14:paraId="31E5DA2E" w14:textId="77777777" w:rsidR="00607141" w:rsidRDefault="00607141" w:rsidP="00D66139">
      <w:r>
        <w:t>Lack of funding (75%), increased service demand (66%) and staff shortages (57%) were expected to be the main service challenges over the next five years.  Climate change was also expected to have a major impacts, including its impacts on community wellbeing (38%), service access (28%) and infrastructure (22%).  Volunteer shortages (32%) and lack of appropriate infrastructure to house services (28%) were also expected to be a challenge.  Fourteen percent of services thought that lack of capacity to response quickly to emergencies would be an issue; one service identified the need to prevent issues rather than respond to them.</w:t>
      </w:r>
    </w:p>
    <w:p w14:paraId="59EFD5A6" w14:textId="77777777" w:rsidR="005409A5" w:rsidRDefault="005409A5" w:rsidP="005409A5">
      <w:pPr>
        <w:pStyle w:val="Heading3"/>
      </w:pPr>
      <w:bookmarkStart w:id="182" w:name="_Toc148371315"/>
      <w:bookmarkStart w:id="183" w:name="_Toc153880003"/>
      <w:r>
        <w:t>Reduced demand after COVID-19</w:t>
      </w:r>
      <w:bookmarkEnd w:id="182"/>
      <w:bookmarkEnd w:id="183"/>
    </w:p>
    <w:p w14:paraId="60E43152" w14:textId="77777777" w:rsidR="005409A5" w:rsidRDefault="005409A5" w:rsidP="00D66139">
      <w:r>
        <w:t xml:space="preserve">Very few services identified reduced demand after COVID-19.  The only areas of reduced demand (each identified by one services) were: </w:t>
      </w:r>
    </w:p>
    <w:p w14:paraId="2D4505D6" w14:textId="77777777" w:rsidR="005409A5" w:rsidRPr="005409A5" w:rsidRDefault="005409A5" w:rsidP="002179F2">
      <w:pPr>
        <w:pStyle w:val="ListParagraph"/>
        <w:numPr>
          <w:ilvl w:val="0"/>
          <w:numId w:val="42"/>
        </w:numPr>
      </w:pPr>
      <w:r w:rsidRPr="005409A5">
        <w:t>Mental health</w:t>
      </w:r>
      <w:r>
        <w:t>.</w:t>
      </w:r>
    </w:p>
    <w:p w14:paraId="4BFD9D8F" w14:textId="77777777" w:rsidR="005409A5" w:rsidRPr="005409A5" w:rsidRDefault="005409A5" w:rsidP="002179F2">
      <w:pPr>
        <w:pStyle w:val="ListParagraph"/>
        <w:numPr>
          <w:ilvl w:val="0"/>
          <w:numId w:val="42"/>
        </w:numPr>
      </w:pPr>
      <w:r w:rsidRPr="005409A5">
        <w:t xml:space="preserve">Social </w:t>
      </w:r>
      <w:r w:rsidR="00C37302">
        <w:t>s</w:t>
      </w:r>
      <w:r w:rsidRPr="005409A5">
        <w:t>upport</w:t>
      </w:r>
      <w:r>
        <w:t>.</w:t>
      </w:r>
    </w:p>
    <w:p w14:paraId="5B926757" w14:textId="77777777" w:rsidR="005409A5" w:rsidRPr="005409A5" w:rsidRDefault="005409A5" w:rsidP="002179F2">
      <w:pPr>
        <w:pStyle w:val="ListParagraph"/>
        <w:numPr>
          <w:ilvl w:val="0"/>
          <w:numId w:val="42"/>
        </w:numPr>
      </w:pPr>
      <w:r w:rsidRPr="005409A5">
        <w:t xml:space="preserve">Mental </w:t>
      </w:r>
      <w:r w:rsidR="00C37302">
        <w:t>h</w:t>
      </w:r>
      <w:r w:rsidRPr="005409A5">
        <w:t xml:space="preserve">ealth services </w:t>
      </w:r>
      <w:r w:rsidR="00C37302">
        <w:t>–</w:t>
      </w:r>
      <w:r w:rsidRPr="005409A5">
        <w:t xml:space="preserve"> </w:t>
      </w:r>
      <w:r w:rsidR="00C37302">
        <w:t xml:space="preserve">service believed </w:t>
      </w:r>
      <w:r w:rsidRPr="005409A5">
        <w:t>that this could be due to a number of competing public and private services and significant staff turnover in these teams.</w:t>
      </w:r>
    </w:p>
    <w:p w14:paraId="1A936021" w14:textId="77777777" w:rsidR="005409A5" w:rsidRPr="005409A5" w:rsidRDefault="00C37302" w:rsidP="002179F2">
      <w:pPr>
        <w:pStyle w:val="ListParagraph"/>
        <w:numPr>
          <w:ilvl w:val="0"/>
          <w:numId w:val="42"/>
        </w:numPr>
      </w:pPr>
      <w:r>
        <w:t>Reductions in demand for face-to-face g</w:t>
      </w:r>
      <w:r w:rsidR="005409A5" w:rsidRPr="005409A5">
        <w:t xml:space="preserve">roup work and other </w:t>
      </w:r>
      <w:r>
        <w:t>community-focused models of primary prevention.</w:t>
      </w:r>
    </w:p>
    <w:p w14:paraId="22DB9E91" w14:textId="77777777" w:rsidR="005409A5" w:rsidRPr="005409A5" w:rsidRDefault="00C37302" w:rsidP="002179F2">
      <w:pPr>
        <w:pStyle w:val="ListParagraph"/>
        <w:numPr>
          <w:ilvl w:val="0"/>
          <w:numId w:val="42"/>
        </w:numPr>
      </w:pPr>
      <w:r>
        <w:t>G</w:t>
      </w:r>
      <w:r w:rsidR="005409A5" w:rsidRPr="005409A5">
        <w:t>eneral health checks have been reduced, just starting to improve</w:t>
      </w:r>
      <w:r w:rsidR="005409A5">
        <w:t>.</w:t>
      </w:r>
    </w:p>
    <w:p w14:paraId="5E5EEC94" w14:textId="77777777" w:rsidR="005409A5" w:rsidRPr="005409A5" w:rsidRDefault="005409A5" w:rsidP="002179F2">
      <w:pPr>
        <w:pStyle w:val="ListParagraph"/>
        <w:numPr>
          <w:ilvl w:val="0"/>
          <w:numId w:val="42"/>
        </w:numPr>
      </w:pPr>
      <w:r w:rsidRPr="005409A5">
        <w:t>Social group attendance</w:t>
      </w:r>
      <w:r>
        <w:t>.</w:t>
      </w:r>
    </w:p>
    <w:p w14:paraId="7AA6C3AD" w14:textId="77777777" w:rsidR="005409A5" w:rsidRPr="005409A5" w:rsidRDefault="005409A5" w:rsidP="002179F2">
      <w:pPr>
        <w:pStyle w:val="ListParagraph"/>
        <w:numPr>
          <w:ilvl w:val="0"/>
          <w:numId w:val="42"/>
        </w:numPr>
      </w:pPr>
      <w:r>
        <w:t>Temporary reduction during lockd</w:t>
      </w:r>
      <w:r w:rsidR="00C37302">
        <w:t>owns</w:t>
      </w:r>
      <w:r w:rsidRPr="005409A5">
        <w:t>.</w:t>
      </w:r>
    </w:p>
    <w:p w14:paraId="6AADC2D9" w14:textId="77777777" w:rsidR="00C37302" w:rsidRDefault="00C37302" w:rsidP="00C37302">
      <w:pPr>
        <w:pStyle w:val="Heading3"/>
      </w:pPr>
      <w:bookmarkStart w:id="184" w:name="_Toc148371316"/>
      <w:bookmarkStart w:id="185" w:name="_Toc153880004"/>
      <w:r>
        <w:t>Programs which have ceased in the past 12 months</w:t>
      </w:r>
      <w:bookmarkEnd w:id="184"/>
      <w:bookmarkEnd w:id="185"/>
    </w:p>
    <w:p w14:paraId="2718FA8A" w14:textId="77777777" w:rsidR="005409A5" w:rsidRDefault="00C37302" w:rsidP="00D66139">
      <w:r>
        <w:t xml:space="preserve">Services were asked if </w:t>
      </w:r>
      <w:r w:rsidRPr="00C37302">
        <w:t xml:space="preserve">there </w:t>
      </w:r>
      <w:r>
        <w:t xml:space="preserve">were </w:t>
      </w:r>
      <w:r w:rsidRPr="00C37302">
        <w:t xml:space="preserve">any </w:t>
      </w:r>
      <w:r>
        <w:t>programs</w:t>
      </w:r>
      <w:r w:rsidRPr="00C37302">
        <w:t xml:space="preserve"> </w:t>
      </w:r>
      <w:r>
        <w:t xml:space="preserve">that they had had to </w:t>
      </w:r>
      <w:r w:rsidRPr="00C37302">
        <w:t xml:space="preserve">cease </w:t>
      </w:r>
      <w:r>
        <w:t>providing in the past 12 months.  Thirteen services identified the following areas where they had ceased or reduced program offerings:</w:t>
      </w:r>
    </w:p>
    <w:p w14:paraId="045055B4" w14:textId="77777777" w:rsidR="00C37302" w:rsidRPr="00C37302" w:rsidRDefault="00C37302" w:rsidP="002179F2">
      <w:pPr>
        <w:pStyle w:val="ListParagraph"/>
        <w:numPr>
          <w:ilvl w:val="0"/>
          <w:numId w:val="42"/>
        </w:numPr>
      </w:pPr>
      <w:r>
        <w:t xml:space="preserve">Extra social opportunities </w:t>
      </w:r>
      <w:r w:rsidRPr="00C37302">
        <w:t>for clients</w:t>
      </w:r>
      <w:r>
        <w:t>.</w:t>
      </w:r>
    </w:p>
    <w:p w14:paraId="18F49E81" w14:textId="77777777" w:rsidR="00C37302" w:rsidRPr="00C37302" w:rsidRDefault="00C37302" w:rsidP="002179F2">
      <w:pPr>
        <w:pStyle w:val="ListParagraph"/>
        <w:numPr>
          <w:ilvl w:val="0"/>
          <w:numId w:val="42"/>
        </w:numPr>
      </w:pPr>
      <w:r>
        <w:t>S</w:t>
      </w:r>
      <w:r w:rsidRPr="00C37302">
        <w:t>ocial support programs</w:t>
      </w:r>
      <w:r>
        <w:t>.</w:t>
      </w:r>
    </w:p>
    <w:p w14:paraId="7B71729B" w14:textId="77777777" w:rsidR="00C37302" w:rsidRPr="00C37302" w:rsidRDefault="00C37302" w:rsidP="002179F2">
      <w:pPr>
        <w:pStyle w:val="ListParagraph"/>
        <w:numPr>
          <w:ilvl w:val="0"/>
          <w:numId w:val="42"/>
        </w:numPr>
      </w:pPr>
      <w:r w:rsidRPr="00C37302">
        <w:t>P</w:t>
      </w:r>
      <w:r>
        <w:t>a</w:t>
      </w:r>
      <w:r w:rsidRPr="00C37302">
        <w:t>ediatric physiotherapy</w:t>
      </w:r>
      <w:r>
        <w:t>.</w:t>
      </w:r>
    </w:p>
    <w:p w14:paraId="4A46A9E8" w14:textId="77777777" w:rsidR="00C37302" w:rsidRPr="00C37302" w:rsidRDefault="00C37302" w:rsidP="002179F2">
      <w:pPr>
        <w:pStyle w:val="ListParagraph"/>
        <w:numPr>
          <w:ilvl w:val="0"/>
          <w:numId w:val="42"/>
        </w:numPr>
      </w:pPr>
      <w:r>
        <w:t>E</w:t>
      </w:r>
      <w:r w:rsidRPr="00C37302">
        <w:t>mployment support services</w:t>
      </w:r>
    </w:p>
    <w:p w14:paraId="13F0FE07" w14:textId="77777777" w:rsidR="00C37302" w:rsidRPr="00C37302" w:rsidRDefault="00C37302" w:rsidP="002179F2">
      <w:pPr>
        <w:pStyle w:val="ListParagraph"/>
        <w:numPr>
          <w:ilvl w:val="0"/>
          <w:numId w:val="42"/>
        </w:numPr>
      </w:pPr>
      <w:r w:rsidRPr="00C37302">
        <w:t>Food and resources</w:t>
      </w:r>
      <w:r>
        <w:t>.</w:t>
      </w:r>
    </w:p>
    <w:p w14:paraId="1F4E16BB" w14:textId="77777777" w:rsidR="00C37302" w:rsidRPr="00C37302" w:rsidRDefault="00C37302" w:rsidP="002179F2">
      <w:pPr>
        <w:pStyle w:val="ListParagraph"/>
        <w:numPr>
          <w:ilvl w:val="0"/>
          <w:numId w:val="42"/>
        </w:numPr>
      </w:pPr>
      <w:r w:rsidRPr="00C37302">
        <w:t xml:space="preserve">Some June </w:t>
      </w:r>
      <w:r>
        <w:t xml:space="preserve">2021 </w:t>
      </w:r>
      <w:r w:rsidRPr="00C37302">
        <w:t>storm recovery activity</w:t>
      </w:r>
      <w:r>
        <w:t>.</w:t>
      </w:r>
    </w:p>
    <w:p w14:paraId="11CAC2A7" w14:textId="77777777" w:rsidR="00C37302" w:rsidRPr="00C37302" w:rsidRDefault="00C37302" w:rsidP="002179F2">
      <w:pPr>
        <w:pStyle w:val="ListParagraph"/>
        <w:numPr>
          <w:ilvl w:val="0"/>
          <w:numId w:val="42"/>
        </w:numPr>
      </w:pPr>
      <w:r>
        <w:t>M</w:t>
      </w:r>
      <w:r w:rsidRPr="00C37302">
        <w:t>ental health</w:t>
      </w:r>
      <w:r>
        <w:t>.</w:t>
      </w:r>
    </w:p>
    <w:p w14:paraId="2A9A356B" w14:textId="77777777" w:rsidR="00C37302" w:rsidRPr="00C37302" w:rsidRDefault="00C37302" w:rsidP="002179F2">
      <w:pPr>
        <w:pStyle w:val="ListParagraph"/>
        <w:numPr>
          <w:ilvl w:val="0"/>
          <w:numId w:val="42"/>
        </w:numPr>
      </w:pPr>
      <w:r w:rsidRPr="00C37302">
        <w:t>Support to young people through the Lilydale Youth Hub due to its closure.</w:t>
      </w:r>
    </w:p>
    <w:p w14:paraId="79001EE9" w14:textId="77777777" w:rsidR="00C37302" w:rsidRPr="00C37302" w:rsidRDefault="00C37302" w:rsidP="002179F2">
      <w:pPr>
        <w:pStyle w:val="ListParagraph"/>
        <w:numPr>
          <w:ilvl w:val="0"/>
          <w:numId w:val="42"/>
        </w:numPr>
      </w:pPr>
      <w:r w:rsidRPr="00C37302">
        <w:t>Community visitors scheme</w:t>
      </w:r>
      <w:r>
        <w:t>.</w:t>
      </w:r>
    </w:p>
    <w:p w14:paraId="14AED712" w14:textId="77777777" w:rsidR="00C37302" w:rsidRPr="00C37302" w:rsidRDefault="00C37302" w:rsidP="002179F2">
      <w:pPr>
        <w:pStyle w:val="ListParagraph"/>
        <w:numPr>
          <w:ilvl w:val="0"/>
          <w:numId w:val="42"/>
        </w:numPr>
      </w:pPr>
      <w:r w:rsidRPr="00C37302">
        <w:t xml:space="preserve">Adult </w:t>
      </w:r>
      <w:r>
        <w:t>s</w:t>
      </w:r>
      <w:r w:rsidRPr="00C37302">
        <w:t xml:space="preserve">peech </w:t>
      </w:r>
      <w:r>
        <w:t>t</w:t>
      </w:r>
      <w:r w:rsidRPr="00C37302">
        <w:t>herapy</w:t>
      </w:r>
      <w:r>
        <w:t>.</w:t>
      </w:r>
    </w:p>
    <w:p w14:paraId="127D7BEC" w14:textId="77777777" w:rsidR="00C37302" w:rsidRPr="00C37302" w:rsidRDefault="00C37302" w:rsidP="002179F2">
      <w:pPr>
        <w:pStyle w:val="ListParagraph"/>
        <w:numPr>
          <w:ilvl w:val="0"/>
          <w:numId w:val="42"/>
        </w:numPr>
      </w:pPr>
      <w:r w:rsidRPr="00C37302">
        <w:t>Lilydale youth hub was defunded. No funded youth services available</w:t>
      </w:r>
      <w:r>
        <w:t>.</w:t>
      </w:r>
    </w:p>
    <w:p w14:paraId="7307D0EB" w14:textId="77777777" w:rsidR="00C37302" w:rsidRPr="00C37302" w:rsidRDefault="00C37302" w:rsidP="002179F2">
      <w:pPr>
        <w:pStyle w:val="ListParagraph"/>
        <w:numPr>
          <w:ilvl w:val="0"/>
          <w:numId w:val="42"/>
        </w:numPr>
      </w:pPr>
      <w:r w:rsidRPr="00C37302">
        <w:t>Due to the lack of space</w:t>
      </w:r>
      <w:r>
        <w:t xml:space="preserve">, service was </w:t>
      </w:r>
      <w:r w:rsidRPr="00C37302">
        <w:t>unable to roll out a number of programs</w:t>
      </w:r>
      <w:r>
        <w:t>,</w:t>
      </w:r>
      <w:r w:rsidRPr="00C37302">
        <w:t xml:space="preserve"> or </w:t>
      </w:r>
      <w:r>
        <w:t>to</w:t>
      </w:r>
      <w:r w:rsidR="005664F5">
        <w:t xml:space="preserve"> </w:t>
      </w:r>
      <w:r w:rsidRPr="00C37302">
        <w:t xml:space="preserve">expand </w:t>
      </w:r>
      <w:r w:rsidR="005664F5">
        <w:t xml:space="preserve">in line </w:t>
      </w:r>
      <w:r w:rsidRPr="00C37302">
        <w:t>with demand.</w:t>
      </w:r>
    </w:p>
    <w:p w14:paraId="0DE6AC74" w14:textId="77777777" w:rsidR="00C37302" w:rsidRPr="00C37302" w:rsidRDefault="00C37302" w:rsidP="002179F2">
      <w:pPr>
        <w:pStyle w:val="ListParagraph"/>
        <w:numPr>
          <w:ilvl w:val="0"/>
          <w:numId w:val="42"/>
        </w:numPr>
      </w:pPr>
      <w:r w:rsidRPr="00C37302">
        <w:t>Psychology</w:t>
      </w:r>
      <w:r>
        <w:t>.</w:t>
      </w:r>
    </w:p>
    <w:p w14:paraId="657292F7" w14:textId="77777777" w:rsidR="00FE6A54" w:rsidRPr="00FE6A54" w:rsidRDefault="00FE6A54" w:rsidP="00D66139">
      <w:pPr>
        <w:rPr>
          <w:i/>
        </w:rPr>
      </w:pPr>
      <w:r>
        <w:lastRenderedPageBreak/>
        <w:t xml:space="preserve">Services were asked if for other comments regarding service provision, gaps and demand.  The main themes for service comments related to: housing, including funding (4 services), </w:t>
      </w:r>
      <w:r w:rsidR="006A2529">
        <w:t xml:space="preserve">lack of services (3), </w:t>
      </w:r>
      <w:r>
        <w:t>d</w:t>
      </w:r>
      <w:r w:rsidR="006A2529">
        <w:t>isability housing (3 services),</w:t>
      </w:r>
      <w:r>
        <w:t xml:space="preserve"> access to swimming pools (3), mental health and youth/student wellbeing (3)</w:t>
      </w:r>
      <w:r w:rsidR="006A2529">
        <w:t>,</w:t>
      </w:r>
      <w:r>
        <w:t xml:space="preserve"> and staff recruitment (2).  The full list of comments is listed in </w:t>
      </w:r>
      <w:r>
        <w:rPr>
          <w:i/>
        </w:rPr>
        <w:t>Appendix 3.</w:t>
      </w:r>
    </w:p>
    <w:p w14:paraId="777CE9BD" w14:textId="77777777" w:rsidR="006A2529" w:rsidRDefault="006A2529" w:rsidP="006A2529">
      <w:pPr>
        <w:pStyle w:val="Heading3"/>
      </w:pPr>
      <w:bookmarkStart w:id="186" w:name="_Toc148371317"/>
      <w:bookmarkStart w:id="187" w:name="_Toc153880005"/>
      <w:r>
        <w:t>Technology</w:t>
      </w:r>
      <w:bookmarkEnd w:id="186"/>
      <w:bookmarkEnd w:id="187"/>
    </w:p>
    <w:p w14:paraId="0E1FF9F7" w14:textId="77777777" w:rsidR="00FE6A54" w:rsidRDefault="006A2529" w:rsidP="00D66139">
      <w:r>
        <w:t>Most services (76%) were using technology to fully or partly deliver services.  This included online service provision such as Zoom (80% of services using technology),and apps (24%).  Other ways of incorporating technology included: websites and portals (e.g., Yarra Ranges jobs portal), telephone, social media, specific software programs (e.g., GP management software), and assisting those who lacked technological literacy.</w:t>
      </w:r>
    </w:p>
    <w:p w14:paraId="7BC52768" w14:textId="77777777" w:rsidR="006A2529" w:rsidRDefault="006A2529" w:rsidP="006A2529">
      <w:pPr>
        <w:pStyle w:val="Heading3"/>
      </w:pPr>
      <w:bookmarkStart w:id="188" w:name="_Toc148371318"/>
      <w:bookmarkStart w:id="189" w:name="_Toc153880006"/>
      <w:r>
        <w:t>Innovation</w:t>
      </w:r>
      <w:bookmarkEnd w:id="188"/>
      <w:bookmarkEnd w:id="189"/>
    </w:p>
    <w:p w14:paraId="5585C734" w14:textId="77777777" w:rsidR="00FE6A54" w:rsidRDefault="006A2529" w:rsidP="00D66139">
      <w:r>
        <w:t>Services were using a range of innovations to cope with changing service demands, particularly collaboration with other (services), seeking alternative funding (47%), re-training staff (39%), technology (38%) and outreach (36%).  Other innovations included telehealth (27%), scenario planning for future changes (22%), working to establish service hubs (19%) and pop-up services (17%).</w:t>
      </w:r>
      <w:r w:rsidR="00843E5F">
        <w:t xml:space="preserve"> </w:t>
      </w:r>
      <w:r w:rsidR="00023325">
        <w:t>Specific innovations listed in comments included:</w:t>
      </w:r>
    </w:p>
    <w:p w14:paraId="0837EAA3" w14:textId="77777777" w:rsidR="00023325" w:rsidRPr="00023325" w:rsidRDefault="00023325" w:rsidP="002179F2">
      <w:pPr>
        <w:pStyle w:val="ListParagraph"/>
        <w:numPr>
          <w:ilvl w:val="0"/>
          <w:numId w:val="43"/>
        </w:numPr>
      </w:pPr>
      <w:r w:rsidRPr="00023325">
        <w:t>student readiness and support for future health professional capacity</w:t>
      </w:r>
      <w:r>
        <w:t>;</w:t>
      </w:r>
    </w:p>
    <w:p w14:paraId="64313366" w14:textId="77777777" w:rsidR="00023325" w:rsidRPr="00023325" w:rsidRDefault="00023325" w:rsidP="002179F2">
      <w:pPr>
        <w:pStyle w:val="ListParagraph"/>
        <w:numPr>
          <w:ilvl w:val="0"/>
          <w:numId w:val="43"/>
        </w:numPr>
      </w:pPr>
      <w:r>
        <w:t>e</w:t>
      </w:r>
      <w:r w:rsidRPr="00023325">
        <w:t xml:space="preserve">mploying </w:t>
      </w:r>
      <w:r>
        <w:t xml:space="preserve">a </w:t>
      </w:r>
      <w:r w:rsidRPr="00023325">
        <w:t>Practice Nurse</w:t>
      </w:r>
      <w:r>
        <w:t>;</w:t>
      </w:r>
    </w:p>
    <w:p w14:paraId="4E8DB522" w14:textId="77777777" w:rsidR="00023325" w:rsidRPr="00023325" w:rsidRDefault="00023325" w:rsidP="002179F2">
      <w:pPr>
        <w:pStyle w:val="ListParagraph"/>
        <w:numPr>
          <w:ilvl w:val="0"/>
          <w:numId w:val="43"/>
        </w:numPr>
      </w:pPr>
      <w:r>
        <w:t>r</w:t>
      </w:r>
      <w:r w:rsidRPr="00023325">
        <w:t xml:space="preserve">emote appointments by phone or </w:t>
      </w:r>
      <w:r>
        <w:t xml:space="preserve">Microsoft </w:t>
      </w:r>
      <w:r w:rsidRPr="00023325">
        <w:t>Teams</w:t>
      </w:r>
      <w:r>
        <w:t>;</w:t>
      </w:r>
    </w:p>
    <w:p w14:paraId="2D6AB477" w14:textId="77777777" w:rsidR="00023325" w:rsidRPr="00023325" w:rsidRDefault="00023325" w:rsidP="002179F2">
      <w:pPr>
        <w:pStyle w:val="ListParagraph"/>
        <w:numPr>
          <w:ilvl w:val="0"/>
          <w:numId w:val="43"/>
        </w:numPr>
      </w:pPr>
      <w:r>
        <w:t>e</w:t>
      </w:r>
      <w:r w:rsidRPr="00023325">
        <w:t>ducation and advocacy</w:t>
      </w:r>
      <w:r>
        <w:t>; and</w:t>
      </w:r>
    </w:p>
    <w:p w14:paraId="719A0E45" w14:textId="77777777" w:rsidR="00023325" w:rsidRDefault="00023325" w:rsidP="002179F2">
      <w:pPr>
        <w:pStyle w:val="ListParagraph"/>
        <w:numPr>
          <w:ilvl w:val="0"/>
          <w:numId w:val="43"/>
        </w:numPr>
      </w:pPr>
      <w:r>
        <w:t>c</w:t>
      </w:r>
      <w:r w:rsidRPr="00023325">
        <w:t>reative ideas</w:t>
      </w:r>
      <w:r>
        <w:t>.</w:t>
      </w:r>
    </w:p>
    <w:p w14:paraId="3E22737D" w14:textId="77777777" w:rsidR="00023325" w:rsidRDefault="00023325" w:rsidP="00023325">
      <w:pPr>
        <w:pStyle w:val="Heading2"/>
      </w:pPr>
      <w:bookmarkStart w:id="190" w:name="_Toc148371319"/>
      <w:bookmarkStart w:id="191" w:name="_Toc153880007"/>
      <w:r>
        <w:t>Other comments</w:t>
      </w:r>
      <w:bookmarkEnd w:id="190"/>
      <w:bookmarkEnd w:id="191"/>
    </w:p>
    <w:p w14:paraId="4AB55727" w14:textId="77777777" w:rsidR="00023325" w:rsidRPr="008D7A6D" w:rsidRDefault="00023325" w:rsidP="00023325">
      <w:r w:rsidRPr="008D7A6D">
        <w:t xml:space="preserve">Services were asked if they had anything else that they would like to share.  The main theme of comments was the need for additional funding or continued Council support.  One service commented that, following on from the pandemic, the Yarra Ranges population </w:t>
      </w:r>
      <w:r w:rsidRPr="008D7A6D">
        <w:rPr>
          <w:i/>
          <w:iCs/>
        </w:rPr>
        <w:t>“appear very stressed [with an increase in] incivility and micro-aggressions from the community towards services”.</w:t>
      </w:r>
    </w:p>
    <w:p w14:paraId="29DD5DB8" w14:textId="77777777" w:rsidR="00023325" w:rsidRPr="008D7A6D" w:rsidRDefault="00023325" w:rsidP="00023325">
      <w:r>
        <w:t xml:space="preserve">The full list of comments is listed in </w:t>
      </w:r>
      <w:r w:rsidRPr="008D7A6D">
        <w:rPr>
          <w:i/>
          <w:iCs/>
        </w:rPr>
        <w:t>Appendix 3.</w:t>
      </w:r>
    </w:p>
    <w:p w14:paraId="2C611A8F" w14:textId="77777777" w:rsidR="007F7DD2" w:rsidRDefault="007F7DD2">
      <w:pPr>
        <w:jc w:val="left"/>
        <w:rPr>
          <w:rFonts w:eastAsiaTheme="majorEastAsia" w:cstheme="majorBidi"/>
          <w:b/>
          <w:bCs/>
          <w:color w:val="365F91" w:themeColor="accent1" w:themeShade="BF"/>
          <w:sz w:val="28"/>
          <w:szCs w:val="28"/>
        </w:rPr>
      </w:pPr>
      <w:r>
        <w:br w:type="page"/>
      </w:r>
    </w:p>
    <w:p w14:paraId="2444BB10" w14:textId="77777777" w:rsidR="006868AF" w:rsidRDefault="006868AF" w:rsidP="00AC28CA">
      <w:pPr>
        <w:pStyle w:val="Heading1"/>
      </w:pPr>
      <w:bookmarkStart w:id="192" w:name="_Toc148371320"/>
      <w:bookmarkStart w:id="193" w:name="_Toc153880008"/>
      <w:r>
        <w:lastRenderedPageBreak/>
        <w:t>Demographic</w:t>
      </w:r>
      <w:r w:rsidR="00D91338">
        <w:t>s</w:t>
      </w:r>
      <w:bookmarkEnd w:id="192"/>
      <w:bookmarkEnd w:id="193"/>
    </w:p>
    <w:p w14:paraId="7BC929DA" w14:textId="77777777" w:rsidR="006868AF" w:rsidRPr="006868AF" w:rsidRDefault="006868AF" w:rsidP="00AC28CA">
      <w:pPr>
        <w:pStyle w:val="Heading2"/>
      </w:pPr>
      <w:bookmarkStart w:id="194" w:name="_Toc148371321"/>
      <w:bookmarkStart w:id="195" w:name="_Toc153880009"/>
      <w:r w:rsidRPr="006868AF">
        <w:t xml:space="preserve">2021 Census </w:t>
      </w:r>
      <w:r w:rsidR="009C366B">
        <w:t>h</w:t>
      </w:r>
      <w:r w:rsidRPr="006868AF">
        <w:t>ighlights</w:t>
      </w:r>
      <w:bookmarkEnd w:id="194"/>
      <w:bookmarkEnd w:id="195"/>
    </w:p>
    <w:p w14:paraId="6F57969D" w14:textId="77777777" w:rsidR="006868AF" w:rsidRDefault="006868AF" w:rsidP="00AC28CA">
      <w:pPr>
        <w:rPr>
          <w:sz w:val="24"/>
        </w:rPr>
      </w:pPr>
      <w:r w:rsidRPr="00DD7D9C">
        <w:rPr>
          <w:noProof/>
          <w:lang w:val="en-AU" w:eastAsia="en-AU"/>
        </w:rPr>
        <w:drawing>
          <wp:inline distT="0" distB="0" distL="0" distR="0" wp14:anchorId="235A3AE8" wp14:editId="7384AEDB">
            <wp:extent cx="6637321" cy="4746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1183" cy="4763995"/>
                    </a:xfrm>
                    <a:prstGeom prst="rect">
                      <a:avLst/>
                    </a:prstGeom>
                  </pic:spPr>
                </pic:pic>
              </a:graphicData>
            </a:graphic>
          </wp:inline>
        </w:drawing>
      </w:r>
    </w:p>
    <w:p w14:paraId="0E3A0025" w14:textId="77777777" w:rsidR="006868AF" w:rsidRPr="001D6157" w:rsidRDefault="006868AF" w:rsidP="00AC28CA">
      <w:r w:rsidRPr="001D6157">
        <w:t xml:space="preserve">The August 2021 Census counted 156,068 residents in Yarra Ranges.  Loss of access to new </w:t>
      </w:r>
      <w:r w:rsidRPr="00AC28CA">
        <w:t>arrivals over</w:t>
      </w:r>
      <w:r w:rsidRPr="001D6157">
        <w:t xml:space="preserve"> the past few years means that this number is substantially less than could have been expected with normal population movement.  The Census shows the key characteristics of Yarra Ranges residents, identifies differences between local areas, and provides information for the first time on long-term health conditions.  The Census reveals inequalities, and provides crucial information for planning services such as health and education.  It also shows what population changes have happened over the past five years.  Small area data maps and analysis of trends will be released on Council’s ID Consulting page by the end of August 2022; data on industry and employment will be released by the ABS in October 2022.</w:t>
      </w:r>
    </w:p>
    <w:p w14:paraId="62244FB3" w14:textId="77777777" w:rsidR="006868AF" w:rsidRPr="001D6157" w:rsidRDefault="006868AF" w:rsidP="00AC28CA">
      <w:r w:rsidRPr="001D6157">
        <w:t xml:space="preserve">Key sources of Census data are here: </w:t>
      </w:r>
      <w:hyperlink r:id="rId32" w:history="1">
        <w:r w:rsidRPr="001D6157">
          <w:t>https://profile.id.com.au/yarra-ranges</w:t>
        </w:r>
      </w:hyperlink>
      <w:r w:rsidRPr="001D6157">
        <w:t xml:space="preserve"> (band </w:t>
      </w:r>
      <w:hyperlink r:id="rId33" w:history="1">
        <w:r w:rsidRPr="001D6157">
          <w:t>https://www.abs.gov.au/census/find-census-data/quickstats/2021/LGA27450</w:t>
        </w:r>
      </w:hyperlink>
      <w:r w:rsidRPr="001D6157">
        <w:t xml:space="preserve"> </w:t>
      </w:r>
      <w:r w:rsidR="001D6157">
        <w:t xml:space="preserve"> </w:t>
      </w:r>
    </w:p>
    <w:p w14:paraId="26127213" w14:textId="77777777" w:rsidR="006868AF" w:rsidRPr="001D6157" w:rsidRDefault="006868AF" w:rsidP="00AC28CA">
      <w:r w:rsidRPr="001D6157">
        <w:t xml:space="preserve">Australians have been described as “decidedly irreligious”, with a growing multicultural population, more people being willing to identify as indigenous, and millennials becoming the dominant age group.  The 2021 Census marked the 50th anniversary of indigenous people being </w:t>
      </w:r>
      <w:r w:rsidRPr="001D6157">
        <w:lastRenderedPageBreak/>
        <w:t>full included in the Census.  However, they are still under-represented, with the ABS estimated in a 17% undercount.</w:t>
      </w:r>
    </w:p>
    <w:p w14:paraId="2CAF19E5" w14:textId="77777777" w:rsidR="006868AF" w:rsidRPr="001D6157" w:rsidRDefault="006868AF" w:rsidP="00AC28CA">
      <w:r w:rsidRPr="001D6157">
        <w:t>In Yarra Ranges, most residents have Australian or English ancestry, speak English only, and do not have a religion - Yarra Ranges has the second-highest level of residents with no religion within metropolitan Melbourne.  However, it has a substantial level of indigenous residents in Upper Yarra Valley and Healesville–Yarra Glen; and a large cluster of refugees from Myanmar in Mooroolbark and Kilsyth.  Despite being small in numbers, these groups have specific cultural and service needs to be considered in Council’s service provision.</w:t>
      </w:r>
    </w:p>
    <w:p w14:paraId="54813B9C" w14:textId="77777777" w:rsidR="006868AF" w:rsidRPr="001D6157" w:rsidRDefault="006868AF" w:rsidP="00AC28CA">
      <w:r w:rsidRPr="001D6157">
        <w:t xml:space="preserve">Yarra Ranges residents have a low level of involvement with tertiary education, and many young adult males who leave school before finishing Year 11.  Historically, young people in Yarra Ranges have been </w:t>
      </w:r>
      <w:r w:rsidR="007F7DD2" w:rsidRPr="001D6157">
        <w:t>highly</w:t>
      </w:r>
      <w:r w:rsidRPr="001D6157">
        <w:t xml:space="preserve"> successful in finding post-school employment or vocational training opportunities, and the October Census data release will identify whether this trend is continuing.</w:t>
      </w:r>
    </w:p>
    <w:p w14:paraId="7CD8AC34" w14:textId="77777777" w:rsidR="006868AF" w:rsidRPr="001D6157" w:rsidRDefault="006868AF" w:rsidP="00AC28CA">
      <w:r w:rsidRPr="001D6157">
        <w:t>Yarra Ranges has a high level of family households, and the main family type is couples with children.  Families and households have relatively high median incomes, with more detailed income data due late 2022.  The level of non-dependent 15-24 year olds who lived with their parents rose slightly between 2016 and 2021.  Yarra Ranges has a very high level of residents with unpaid caring or volunteering roles, but the level of volunteers has dropped by nearly 30% since 2016.</w:t>
      </w:r>
    </w:p>
    <w:p w14:paraId="1F53539C" w14:textId="77777777" w:rsidR="006868AF" w:rsidRPr="001D6157" w:rsidRDefault="006868AF" w:rsidP="00AC28CA">
      <w:r w:rsidRPr="001D6157">
        <w:t>This Census was the first to ask about long term health conditions in the Australian population, and it turns out a lot of us have them – one-third of Australians reported a long-term health condition.  Yarra Ranges has an above average level of residents with long-term health conditions and ranks seventh-highest within Melbourne for people experiencing mental health conditions.  Indigenous residents, women and young people are disproportionately affected by long-term health conditions.  Teenagers and adults aged less than 45 females, those on very low incomes, and those with a disability were most likely to experience a mental health condition.  Living alone or in a one-parent family is associated with poorer mental health in Yarra Ranges.</w:t>
      </w:r>
    </w:p>
    <w:p w14:paraId="5ABB3FF1" w14:textId="77777777" w:rsidR="006868AF" w:rsidRPr="001D6157" w:rsidRDefault="006868AF" w:rsidP="00AC28CA">
      <w:r w:rsidRPr="001D6157">
        <w:t>Housing in Yarra Ranges is focused on separate housing, and has a low level of dwellings being rented, which is an issue for those wishing to form a new household in Yarra Ranges; it also has an above average level of renting households which are spending a high proportion of income on rent.  Yarra Ranges has a very high level of households with a mortgage, many of whom may be vulnerable to the impacts of rising interest rates.</w:t>
      </w:r>
    </w:p>
    <w:p w14:paraId="5C90EA33" w14:textId="77777777" w:rsidR="009C366B" w:rsidRDefault="009C366B">
      <w:pPr>
        <w:jc w:val="left"/>
        <w:rPr>
          <w:rFonts w:eastAsiaTheme="majorEastAsia" w:cstheme="majorBidi"/>
          <w:b/>
          <w:bCs/>
          <w:color w:val="4F81BD" w:themeColor="accent1"/>
          <w:sz w:val="26"/>
          <w:szCs w:val="26"/>
        </w:rPr>
      </w:pPr>
      <w:r>
        <w:br w:type="page"/>
      </w:r>
    </w:p>
    <w:p w14:paraId="3E7584B6" w14:textId="77777777" w:rsidR="006868AF" w:rsidRPr="008223DD" w:rsidRDefault="006868AF" w:rsidP="00AC28CA">
      <w:pPr>
        <w:pStyle w:val="Heading2"/>
      </w:pPr>
      <w:bookmarkStart w:id="196" w:name="_Toc148371322"/>
      <w:bookmarkStart w:id="197" w:name="_Toc153880010"/>
      <w:r>
        <w:lastRenderedPageBreak/>
        <w:t xml:space="preserve">Key </w:t>
      </w:r>
      <w:r w:rsidR="00F432AD">
        <w:t>population characteristics</w:t>
      </w:r>
      <w:bookmarkEnd w:id="196"/>
      <w:bookmarkEnd w:id="197"/>
    </w:p>
    <w:p w14:paraId="3D712052" w14:textId="77777777" w:rsidR="006868AF" w:rsidRPr="001D6157" w:rsidRDefault="006868AF" w:rsidP="00AC28CA">
      <w:r w:rsidRPr="001D6157">
        <w:t>The August 2021 Census counted 156,068 residents in Yarra Ranges.  Key findings from a preliminary analysis of the first-release Census data include:</w:t>
      </w:r>
    </w:p>
    <w:p w14:paraId="37F1BA56" w14:textId="77777777" w:rsidR="006868AF" w:rsidRPr="001D6157" w:rsidRDefault="006868AF" w:rsidP="002179F2">
      <w:pPr>
        <w:pStyle w:val="ListParagraph"/>
        <w:numPr>
          <w:ilvl w:val="0"/>
          <w:numId w:val="17"/>
        </w:numPr>
      </w:pPr>
      <w:r w:rsidRPr="001D6157">
        <w:t>The number of residents identifying as Aboriginal and/or Torres Strait Islander (ATSI) rose by 26% between 2016 and 2021.  Upper Yarra Valley and Yarra Valley have the highest levels of indigenous residents.</w:t>
      </w:r>
    </w:p>
    <w:p w14:paraId="4F865932" w14:textId="77777777" w:rsidR="006868AF" w:rsidRPr="001D6157" w:rsidRDefault="006868AF" w:rsidP="002179F2">
      <w:pPr>
        <w:pStyle w:val="ListParagraph"/>
        <w:numPr>
          <w:ilvl w:val="0"/>
          <w:numId w:val="17"/>
        </w:numPr>
      </w:pPr>
      <w:r w:rsidRPr="001D6157">
        <w:t>Resident age profiles vary markedly across Yarra Ranges, with Healesville-Yarra Glen and the Yarra Valley having higher proportions of older residents; the Urban Area having a higher level of children under 10 and younger parents; the Hills having a higher level of older children and teenagers, and middle aged or retired residents; and Yarra Valley having a high level of teenagers and adults aged 50 plus.  The main age group where Yarra Ranges lost residents was young adults aged 18-24 (a loss of 472 residents since 2016); there was also a slight decline (84 persons) in the number of 50-59 year olds.</w:t>
      </w:r>
    </w:p>
    <w:p w14:paraId="7018B8D7" w14:textId="77777777" w:rsidR="006868AF" w:rsidRPr="001D6157" w:rsidRDefault="006868AF" w:rsidP="002179F2">
      <w:pPr>
        <w:pStyle w:val="ListParagraph"/>
        <w:numPr>
          <w:ilvl w:val="0"/>
          <w:numId w:val="17"/>
        </w:numPr>
      </w:pPr>
      <w:r w:rsidRPr="001D6157">
        <w:t>Yarra Ranges residents come from a predominantly Australian or British background, with a much higher level of Australian-born residents than the Victorian average; Yarra Ranges has the seventh-highest level of Australian-born residents, within Victoria.  Due to past humanitarian migration, Yarra Ranges has a relatively high level of residents from Myanmar, at 0.8% compared to 0.2% across Victoria.  Yarra Ranges has the fourth-highest number of residents from Myanmar, compared to other Victorian municipalities.  Mount Evelyn has the highest level of residents with Australian or English ancestry, who speak English only at home and who have no religion.</w:t>
      </w:r>
    </w:p>
    <w:p w14:paraId="7F77FC99" w14:textId="77777777" w:rsidR="006868AF" w:rsidRPr="001D6157" w:rsidRDefault="006868AF" w:rsidP="002179F2">
      <w:pPr>
        <w:pStyle w:val="ListParagraph"/>
        <w:numPr>
          <w:ilvl w:val="0"/>
          <w:numId w:val="17"/>
        </w:numPr>
      </w:pPr>
      <w:r w:rsidRPr="001D6157">
        <w:t>The number of new arrivals dropped dramatically in both 2020 and 2021, from the mid-400s down to 163 in 2020 and 71 in 2021.  Given that pre-COVID, Yarra Ranges consistently had several hundred overseas arrivals per year, the low numbers in 2020 and 2021 translate to about 700 less Yarra Ranges residents than could have otherwise been expected.</w:t>
      </w:r>
    </w:p>
    <w:p w14:paraId="39227A62" w14:textId="77777777" w:rsidR="006868AF" w:rsidRPr="001D6157" w:rsidRDefault="006868AF" w:rsidP="002179F2">
      <w:pPr>
        <w:pStyle w:val="ListParagraph"/>
        <w:numPr>
          <w:ilvl w:val="0"/>
          <w:numId w:val="17"/>
        </w:numPr>
      </w:pPr>
      <w:r w:rsidRPr="001D6157">
        <w:t>Yarra Ranges has a very high level of residents with no religion, at 53.2% of residents compared to 38.8% across Victoria, and this level has risen substantially since 2016.  Yarra Ranges has the second-highest level of residents with no religion within metropolitan Melbourne.  Amongst those practicing a religion, the main religion was Christianity, at 37.8% of residents.  Upwey-Tecoma has the highest level of residents with no religion (61.6%).</w:t>
      </w:r>
    </w:p>
    <w:p w14:paraId="7ABDE4BA" w14:textId="77777777" w:rsidR="006868AF" w:rsidRPr="001D6157" w:rsidRDefault="006868AF" w:rsidP="002179F2">
      <w:pPr>
        <w:pStyle w:val="ListParagraph"/>
        <w:numPr>
          <w:ilvl w:val="0"/>
          <w:numId w:val="17"/>
        </w:numPr>
      </w:pPr>
      <w:r w:rsidRPr="001D6157">
        <w:t>Yarra Ranges residents are much less likely to attend tertiary education, particularly university.  Yarra Ranges also has a very high level of young male adults who left school early and have not completed Year 11.  Upper Yarra Valley has the lowest level of residents attending tertiary education (3.4%) and Upwey-Tecoma has the highest (24.3%) – this indicator in one which shows very high variation across Yarra Ranges.</w:t>
      </w:r>
    </w:p>
    <w:p w14:paraId="61FCBFAF" w14:textId="77777777" w:rsidR="006868AF" w:rsidRPr="001D6157" w:rsidRDefault="006868AF" w:rsidP="002179F2">
      <w:pPr>
        <w:pStyle w:val="ListParagraph"/>
        <w:numPr>
          <w:ilvl w:val="0"/>
          <w:numId w:val="17"/>
        </w:numPr>
      </w:pPr>
      <w:r w:rsidRPr="001D6157">
        <w:t>Yarra Ranges has above average family and household incomes.  However, 14.5% of households have incomes of less than $650 per week.  This level is highest in Upper Yarra Valley (34.1%) and Yarra Valley (20.2%).  Note that the level has dropped since 2016, when 17.1% of households had incomes of less than $650 per week – this may be partly due to JobKeeper and JobSeeker allowances during lockdowns.</w:t>
      </w:r>
    </w:p>
    <w:p w14:paraId="38529030" w14:textId="77777777" w:rsidR="006868AF" w:rsidRPr="001D6157" w:rsidRDefault="006868AF" w:rsidP="002179F2">
      <w:pPr>
        <w:pStyle w:val="ListParagraph"/>
        <w:numPr>
          <w:ilvl w:val="0"/>
          <w:numId w:val="17"/>
        </w:numPr>
      </w:pPr>
      <w:r w:rsidRPr="001D6157">
        <w:t xml:space="preserve">Yarra Ranges has a relatively high level of residents doing unpaid domestic work, providing </w:t>
      </w:r>
      <w:r w:rsidRPr="001D6157">
        <w:lastRenderedPageBreak/>
        <w:t>unpaid childcare, providing unpaid assistance to a person with a disability or health condition, and doing voluntary work (over the past twelve months).  Yarra Ranges has the sixth-highest level of persons providing assistance with unpaid childcare across metropolitan Melbourne, highlighting the impact of the pandemic in terms of increased childcare responsibilities for both working and non-working parents.  Mount Evelyn had the highest level of residents who were providing unpaid childcare.  Mount Dandenong-Olinda has the highest level of residents doing unpaid domestic work, providing unpaid assistance to a person with a disability, and volunteering.  It also had the lowest decline in volunteering between 2016 and 2021, along with Belgrave-Selby.  Upper Yarra Valley had the largest drop in its level of volunteers, which fell by 57% - from 18.5% to 8% of adults.</w:t>
      </w:r>
    </w:p>
    <w:p w14:paraId="527265B1" w14:textId="77777777" w:rsidR="006868AF" w:rsidRPr="001D6157" w:rsidRDefault="006868AF" w:rsidP="002179F2">
      <w:pPr>
        <w:pStyle w:val="ListParagraph"/>
        <w:numPr>
          <w:ilvl w:val="0"/>
          <w:numId w:val="17"/>
        </w:numPr>
      </w:pPr>
      <w:r w:rsidRPr="001D6157">
        <w:t>Whilst Yarra Ranges continues to have a high level of volunteering relative to Victoria, the level of volunteers has dropped dramatically, from 21.3% in 2016 to 15.5% in 2021.  Volunteers are essential to a wide range of community sports, activities and services, and this 27% drop in the level of volunteers is a very concerning shift.  Women were more likely than men to be carers or volunteers.</w:t>
      </w:r>
    </w:p>
    <w:p w14:paraId="09B4127E" w14:textId="77777777" w:rsidR="006868AF" w:rsidRPr="001D6157" w:rsidRDefault="006868AF" w:rsidP="002179F2">
      <w:pPr>
        <w:pStyle w:val="ListParagraph"/>
        <w:numPr>
          <w:ilvl w:val="0"/>
          <w:numId w:val="17"/>
        </w:numPr>
      </w:pPr>
      <w:r w:rsidRPr="001D6157">
        <w:t>More than one in three residents (35.2%) have one or more long-term health conditions, compared to 31.4% across Victoria.  The most common health conditions are mental health, arthritis, asthma, diabetes and heart disease.  Yarra Ranges has a comparatively high level of residents with mental health conditions, arthritis or asthma.  Healesville-Yarra Glen has the highest level of residents with one or more long-term health conditions.</w:t>
      </w:r>
    </w:p>
    <w:p w14:paraId="5C36216C" w14:textId="77777777" w:rsidR="006868AF" w:rsidRPr="001D6157" w:rsidRDefault="006868AF" w:rsidP="002179F2">
      <w:pPr>
        <w:pStyle w:val="ListParagraph"/>
        <w:numPr>
          <w:ilvl w:val="0"/>
          <w:numId w:val="17"/>
        </w:numPr>
      </w:pPr>
      <w:r w:rsidRPr="001D6157">
        <w:t>Within Yarra Ranges, indigenous residents, women and young people are disproportionately affected by several long-term health conditions.  Indigenous residents are much more likely to have long-term mental health conditions, asthma, diabetes or kidney disease.  Females are much more likely than males to have a long-term health condition, at 38.1% compared to 32.3% of males.  They have a higher prevalence of mental health conditions, arthritis and asthma.  Males have a higher level of heart disease and diabetes.  Teenagers and adults aged less than 45 were the age groups most likely to experience a mental health condition.</w:t>
      </w:r>
    </w:p>
    <w:p w14:paraId="23AD082C" w14:textId="77777777" w:rsidR="006868AF" w:rsidRPr="001D6157" w:rsidRDefault="006868AF" w:rsidP="002179F2">
      <w:pPr>
        <w:pStyle w:val="ListParagraph"/>
        <w:numPr>
          <w:ilvl w:val="0"/>
          <w:numId w:val="17"/>
        </w:numPr>
      </w:pPr>
      <w:r w:rsidRPr="001D6157">
        <w:t>Yarra Ranges ranked seventh-highest for the level of residents with mental health conditions, within metropolitan Melbourne.  Within Yarra Ranges, Yarra Valley and Belgrave-Selby have the highest levels of residents with a mental health condition.  The prevalence of mental health conditions was also highest amongst 15-44 year olds, females, those on very low incomes, and those with a disability requiring assistance with daily activities.  Protective factors for mental health included being born in Australia, being married or in a de-facto relationship, or being in a couple with children household.  Risk factors included heading a one parent family, or being in a lone person household.</w:t>
      </w:r>
    </w:p>
    <w:p w14:paraId="401F54F4" w14:textId="77777777" w:rsidR="006868AF" w:rsidRPr="001D6157" w:rsidRDefault="006868AF" w:rsidP="002179F2">
      <w:pPr>
        <w:pStyle w:val="ListParagraph"/>
        <w:numPr>
          <w:ilvl w:val="0"/>
          <w:numId w:val="17"/>
        </w:numPr>
      </w:pPr>
      <w:r w:rsidRPr="001D6157">
        <w:t>In 2021, 5.4% of Yarra Ranges residents (8,430 persons) reported a need for assistance with activities of daily living, with a slightly higher level of disability amongst females, which would be due to there being more frail aged females.  The level of residents with a disability was by far highest amongst the frail aged: 49.9% of those aged 85 plus have a disability, along with 18.2% of 75-84 year olds, highlighting the need for supports and service access to enable this age group to retain as much of their independence as possible.  Children aged 5-14 also have a relatively high level of disability (5.2%).</w:t>
      </w:r>
    </w:p>
    <w:p w14:paraId="0D0AEDBC" w14:textId="77777777" w:rsidR="006868AF" w:rsidRPr="001D6157" w:rsidRDefault="006868AF" w:rsidP="002179F2">
      <w:pPr>
        <w:pStyle w:val="ListParagraph"/>
        <w:numPr>
          <w:ilvl w:val="0"/>
          <w:numId w:val="17"/>
        </w:numPr>
      </w:pPr>
      <w:r w:rsidRPr="001D6157">
        <w:lastRenderedPageBreak/>
        <w:t>Yarra Ranges has an above average level of residents who are married or part of a de facto couple, and the level is particularly high in Mount Dandenong-Olinda and Wandin-Seville.</w:t>
      </w:r>
    </w:p>
    <w:p w14:paraId="774EF7A5" w14:textId="77777777" w:rsidR="006868AF" w:rsidRPr="001D6157" w:rsidRDefault="006868AF" w:rsidP="002179F2">
      <w:pPr>
        <w:pStyle w:val="ListParagraph"/>
        <w:numPr>
          <w:ilvl w:val="0"/>
          <w:numId w:val="17"/>
        </w:numPr>
      </w:pPr>
      <w:r w:rsidRPr="001D6157">
        <w:t>Yarra Ranges has a relatively high level of family households; and an above average level of single parent households which are headed by male parents.  The level of non-dependent 15-24 year olds who lived with their parents rose slightly between 2016 and 2021, from 34.2% to 36.3%.  Upper Yarra Valley has the highest level of one parent families and lone person households.  Wandin-Seville and Belgrave-Selby have the highest levels of family households and couples with children.</w:t>
      </w:r>
    </w:p>
    <w:p w14:paraId="2B7F778B" w14:textId="77777777" w:rsidR="006868AF" w:rsidRPr="001D6157" w:rsidRDefault="006868AF" w:rsidP="002179F2">
      <w:pPr>
        <w:pStyle w:val="ListParagraph"/>
        <w:numPr>
          <w:ilvl w:val="0"/>
          <w:numId w:val="17"/>
        </w:numPr>
      </w:pPr>
      <w:r w:rsidRPr="001D6157">
        <w:t>Overall, Yarra Ranges has a high level of occupancy amongst private dwellings, which could indicate a lower level of holiday homes, unoccupied investment properties and Airbnbs.  However, the level of unoccupied private dwellings varies hugely across Yarra Ranges, and is highest in Upper Yarra Valley, Yarra Valley and Mount Dandenong-Olinda.  In Upper Yarra Valley, 31% of private dwellings are unoccupied; this would not be due to the pandemic, as the level was about the same in 2016.</w:t>
      </w:r>
    </w:p>
    <w:p w14:paraId="5419DA0D" w14:textId="77777777" w:rsidR="006868AF" w:rsidRPr="001D6157" w:rsidRDefault="006868AF" w:rsidP="002179F2">
      <w:pPr>
        <w:pStyle w:val="ListParagraph"/>
        <w:numPr>
          <w:ilvl w:val="0"/>
          <w:numId w:val="17"/>
        </w:numPr>
      </w:pPr>
      <w:r w:rsidRPr="001D6157">
        <w:t>Yarra Ranges has a very high level of separate houses, and a corresponding low level of medium or high density dwellings.  This lack of medium to high density housing is linked to a low level of rental dwellings.  Lack of rental properties – particularly affordable rentals - is a continuing issue for Yarra Ranges residents, making it difficult for people to form a new household in the same area.  Yarra Ranges has one of the lowest levels in Melbourne of both rental properties and social housing.  Within Yarra Ranges, Mooroolbark and Kilsyth have the highest level of properties which are being rented (20%).  Mount Dandenong-Olinda, Wandin-Seville and Belgrave-Selby have the highest levels of separate houses (99%).</w:t>
      </w:r>
    </w:p>
    <w:p w14:paraId="7ECEF44B" w14:textId="77777777" w:rsidR="006868AF" w:rsidRPr="001D6157" w:rsidRDefault="006868AF" w:rsidP="002179F2">
      <w:pPr>
        <w:pStyle w:val="ListParagraph"/>
        <w:numPr>
          <w:ilvl w:val="0"/>
          <w:numId w:val="17"/>
        </w:numPr>
        <w:rPr>
          <w:bCs/>
        </w:rPr>
      </w:pPr>
      <w:r w:rsidRPr="001D6157">
        <w:t>Yarra Ranges has a very high level of households with a mortgage (48.2% compared to 36.1%).  This group accounts for 49% of occupied private dwellings and is potentially vulnerable to continued interest rate rises.  Yarra Ranges already has an above average level of renter households in housing stress – more than one-third of renter households have high rent payments, compared to 30.9% across Victoria.</w:t>
      </w:r>
      <w:r w:rsidRPr="001D6157">
        <w:footnoteReference w:id="2"/>
      </w:r>
      <w:r w:rsidRPr="001D6157">
        <w:t xml:space="preserve">  The level of renters in rental stress was by far the highest in Yarra Valley (40%) and Monbulk-Silvan (39%).  The level of home owners in mortgage stress was highest in Upper Yarra Valley; and Upper Yarra Valley also has the highest level of households with a mortgage, along with Mount Evelyn and Belgrave-Selby.</w:t>
      </w:r>
    </w:p>
    <w:p w14:paraId="647EDDB3" w14:textId="77777777" w:rsidR="006868AF" w:rsidRDefault="006868AF" w:rsidP="00AC28CA">
      <w:pPr>
        <w:rPr>
          <w:rStyle w:val="SubtleEmphasis"/>
          <w:b w:val="0"/>
          <w:sz w:val="24"/>
        </w:rPr>
      </w:pPr>
      <w:r>
        <w:rPr>
          <w:rStyle w:val="SubtleEmphasis"/>
          <w:b w:val="0"/>
          <w:sz w:val="24"/>
        </w:rPr>
        <w:br w:type="page"/>
      </w:r>
    </w:p>
    <w:p w14:paraId="720C10FD" w14:textId="77777777" w:rsidR="006868AF" w:rsidRPr="001D6157" w:rsidRDefault="006868AF" w:rsidP="00AC28CA">
      <w:pPr>
        <w:rPr>
          <w:rStyle w:val="SubtleEmphasis"/>
          <w:i w:val="0"/>
        </w:rPr>
      </w:pPr>
      <w:r w:rsidRPr="001D6157">
        <w:rPr>
          <w:rStyle w:val="SubtleEmphasis"/>
          <w:i w:val="0"/>
        </w:rPr>
        <w:lastRenderedPageBreak/>
        <w:t>Selected indicators from the 2021 Census: Yarra Ranges and Victoria (part 1)</w:t>
      </w:r>
    </w:p>
    <w:tbl>
      <w:tblPr>
        <w:tblStyle w:val="GridTable5Dark-Accent11"/>
        <w:tblW w:w="10314" w:type="dxa"/>
        <w:tblLayout w:type="fixed"/>
        <w:tblLook w:val="04A0" w:firstRow="1" w:lastRow="0" w:firstColumn="1" w:lastColumn="0" w:noHBand="0" w:noVBand="1"/>
      </w:tblPr>
      <w:tblGrid>
        <w:gridCol w:w="2518"/>
        <w:gridCol w:w="992"/>
        <w:gridCol w:w="993"/>
        <w:gridCol w:w="992"/>
        <w:gridCol w:w="1417"/>
        <w:gridCol w:w="1418"/>
        <w:gridCol w:w="1041"/>
        <w:gridCol w:w="943"/>
      </w:tblGrid>
      <w:tr w:rsidR="00987BBE" w:rsidRPr="004214C6" w14:paraId="2296DBFD" w14:textId="77777777" w:rsidTr="00987BBE">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3F4A881" w14:textId="77777777" w:rsidR="006868AF" w:rsidRPr="00F432AD" w:rsidRDefault="006868AF" w:rsidP="00F432AD">
            <w:pPr>
              <w:jc w:val="left"/>
              <w:rPr>
                <w:lang w:eastAsia="en-AU"/>
              </w:rPr>
            </w:pPr>
            <w:bookmarkStart w:id="198" w:name="RANGE!A3:O30"/>
            <w:r w:rsidRPr="00F432AD">
              <w:rPr>
                <w:lang w:eastAsia="en-AU"/>
              </w:rPr>
              <w:t>Census 2021 indicators</w:t>
            </w:r>
            <w:bookmarkEnd w:id="198"/>
          </w:p>
        </w:tc>
        <w:tc>
          <w:tcPr>
            <w:tcW w:w="992" w:type="dxa"/>
            <w:hideMark/>
          </w:tcPr>
          <w:p w14:paraId="6BF13A99"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Yarra Ranges</w:t>
            </w:r>
          </w:p>
        </w:tc>
        <w:tc>
          <w:tcPr>
            <w:tcW w:w="993" w:type="dxa"/>
            <w:hideMark/>
          </w:tcPr>
          <w:p w14:paraId="2061E257"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Yarra Valley</w:t>
            </w:r>
          </w:p>
        </w:tc>
        <w:tc>
          <w:tcPr>
            <w:tcW w:w="992" w:type="dxa"/>
            <w:hideMark/>
          </w:tcPr>
          <w:p w14:paraId="6634E6AA"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Upper Yarra Valley</w:t>
            </w:r>
          </w:p>
        </w:tc>
        <w:tc>
          <w:tcPr>
            <w:tcW w:w="1417" w:type="dxa"/>
            <w:hideMark/>
          </w:tcPr>
          <w:p w14:paraId="1681F767"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Healesville-Yarra Glen</w:t>
            </w:r>
          </w:p>
        </w:tc>
        <w:tc>
          <w:tcPr>
            <w:tcW w:w="1418" w:type="dxa"/>
            <w:hideMark/>
          </w:tcPr>
          <w:p w14:paraId="12FCF6A0"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Lilydale-Coldstream</w:t>
            </w:r>
          </w:p>
        </w:tc>
        <w:tc>
          <w:tcPr>
            <w:tcW w:w="1041" w:type="dxa"/>
            <w:hideMark/>
          </w:tcPr>
          <w:p w14:paraId="0D8E0130"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Moorool-bark</w:t>
            </w:r>
          </w:p>
        </w:tc>
        <w:tc>
          <w:tcPr>
            <w:tcW w:w="943" w:type="dxa"/>
            <w:hideMark/>
          </w:tcPr>
          <w:p w14:paraId="1BD05699"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Kilsyth</w:t>
            </w:r>
          </w:p>
        </w:tc>
      </w:tr>
      <w:tr w:rsidR="00987BBE" w:rsidRPr="00163D39" w14:paraId="6BC422B6"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082396D" w14:textId="77777777" w:rsidR="006868AF" w:rsidRPr="00F432AD" w:rsidRDefault="006868AF" w:rsidP="00F432AD">
            <w:pPr>
              <w:jc w:val="left"/>
              <w:rPr>
                <w:lang w:eastAsia="en-AU"/>
              </w:rPr>
            </w:pPr>
            <w:r w:rsidRPr="00F432AD">
              <w:rPr>
                <w:lang w:eastAsia="en-AU"/>
              </w:rPr>
              <w:t>Indigenous residents</w:t>
            </w:r>
          </w:p>
        </w:tc>
        <w:tc>
          <w:tcPr>
            <w:tcW w:w="992" w:type="dxa"/>
            <w:noWrap/>
            <w:hideMark/>
          </w:tcPr>
          <w:p w14:paraId="6EE1CD2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w:t>
            </w:r>
          </w:p>
        </w:tc>
        <w:tc>
          <w:tcPr>
            <w:tcW w:w="993" w:type="dxa"/>
            <w:noWrap/>
            <w:hideMark/>
          </w:tcPr>
          <w:p w14:paraId="6787769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w:t>
            </w:r>
          </w:p>
        </w:tc>
        <w:tc>
          <w:tcPr>
            <w:tcW w:w="992" w:type="dxa"/>
            <w:noWrap/>
            <w:hideMark/>
          </w:tcPr>
          <w:p w14:paraId="52DCF4E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3.4%</w:t>
            </w:r>
          </w:p>
        </w:tc>
        <w:tc>
          <w:tcPr>
            <w:tcW w:w="1417" w:type="dxa"/>
            <w:noWrap/>
            <w:hideMark/>
          </w:tcPr>
          <w:p w14:paraId="01ABA29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2.7%</w:t>
            </w:r>
          </w:p>
        </w:tc>
        <w:tc>
          <w:tcPr>
            <w:tcW w:w="1418" w:type="dxa"/>
            <w:noWrap/>
            <w:hideMark/>
          </w:tcPr>
          <w:p w14:paraId="3089A44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w:t>
            </w:r>
          </w:p>
        </w:tc>
        <w:tc>
          <w:tcPr>
            <w:tcW w:w="1041" w:type="dxa"/>
            <w:noWrap/>
            <w:hideMark/>
          </w:tcPr>
          <w:p w14:paraId="2B6FB8F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0.9%</w:t>
            </w:r>
          </w:p>
        </w:tc>
        <w:tc>
          <w:tcPr>
            <w:tcW w:w="943" w:type="dxa"/>
            <w:noWrap/>
            <w:hideMark/>
          </w:tcPr>
          <w:p w14:paraId="7818D58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w:t>
            </w:r>
          </w:p>
        </w:tc>
      </w:tr>
      <w:tr w:rsidR="00987BBE" w:rsidRPr="00163D39" w14:paraId="27A40F0B"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E748066" w14:textId="77777777" w:rsidR="006868AF" w:rsidRPr="00F432AD" w:rsidRDefault="006868AF" w:rsidP="00F432AD">
            <w:pPr>
              <w:jc w:val="left"/>
              <w:rPr>
                <w:lang w:eastAsia="en-AU"/>
              </w:rPr>
            </w:pPr>
            <w:r w:rsidRPr="00F432AD">
              <w:rPr>
                <w:lang w:eastAsia="en-AU"/>
              </w:rPr>
              <w:t>Born in Australia</w:t>
            </w:r>
          </w:p>
        </w:tc>
        <w:tc>
          <w:tcPr>
            <w:tcW w:w="992" w:type="dxa"/>
            <w:noWrap/>
            <w:hideMark/>
          </w:tcPr>
          <w:p w14:paraId="366EB2A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79.4%</w:t>
            </w:r>
          </w:p>
        </w:tc>
        <w:tc>
          <w:tcPr>
            <w:tcW w:w="993" w:type="dxa"/>
            <w:noWrap/>
            <w:hideMark/>
          </w:tcPr>
          <w:p w14:paraId="4FC7A1B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80.0%</w:t>
            </w:r>
          </w:p>
        </w:tc>
        <w:tc>
          <w:tcPr>
            <w:tcW w:w="992" w:type="dxa"/>
            <w:noWrap/>
            <w:hideMark/>
          </w:tcPr>
          <w:p w14:paraId="389360B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73.5%</w:t>
            </w:r>
          </w:p>
        </w:tc>
        <w:tc>
          <w:tcPr>
            <w:tcW w:w="1417" w:type="dxa"/>
            <w:noWrap/>
            <w:hideMark/>
          </w:tcPr>
          <w:p w14:paraId="08F21CA8"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80.5%</w:t>
            </w:r>
          </w:p>
        </w:tc>
        <w:tc>
          <w:tcPr>
            <w:tcW w:w="1418" w:type="dxa"/>
            <w:noWrap/>
            <w:hideMark/>
          </w:tcPr>
          <w:p w14:paraId="4B421A2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79.9%</w:t>
            </w:r>
          </w:p>
        </w:tc>
        <w:tc>
          <w:tcPr>
            <w:tcW w:w="1041" w:type="dxa"/>
            <w:noWrap/>
            <w:hideMark/>
          </w:tcPr>
          <w:p w14:paraId="41F1D15C"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75.7%</w:t>
            </w:r>
          </w:p>
        </w:tc>
        <w:tc>
          <w:tcPr>
            <w:tcW w:w="943" w:type="dxa"/>
            <w:noWrap/>
            <w:hideMark/>
          </w:tcPr>
          <w:p w14:paraId="74F9A10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76.0%</w:t>
            </w:r>
          </w:p>
        </w:tc>
      </w:tr>
      <w:tr w:rsidR="00987BBE" w:rsidRPr="00163D39" w14:paraId="21EB9012"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BE1F023" w14:textId="77777777" w:rsidR="006868AF" w:rsidRPr="00F432AD" w:rsidRDefault="006868AF" w:rsidP="00F432AD">
            <w:pPr>
              <w:jc w:val="left"/>
              <w:rPr>
                <w:lang w:eastAsia="en-AU"/>
              </w:rPr>
            </w:pPr>
            <w:r w:rsidRPr="00F432AD">
              <w:rPr>
                <w:lang w:eastAsia="en-AU"/>
              </w:rPr>
              <w:t>Speak English only at home</w:t>
            </w:r>
          </w:p>
        </w:tc>
        <w:tc>
          <w:tcPr>
            <w:tcW w:w="992" w:type="dxa"/>
            <w:noWrap/>
            <w:hideMark/>
          </w:tcPr>
          <w:p w14:paraId="05C6521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88.3%</w:t>
            </w:r>
          </w:p>
        </w:tc>
        <w:tc>
          <w:tcPr>
            <w:tcW w:w="993" w:type="dxa"/>
            <w:noWrap/>
            <w:hideMark/>
          </w:tcPr>
          <w:p w14:paraId="244750D6"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89.9%</w:t>
            </w:r>
          </w:p>
        </w:tc>
        <w:tc>
          <w:tcPr>
            <w:tcW w:w="992" w:type="dxa"/>
            <w:noWrap/>
            <w:hideMark/>
          </w:tcPr>
          <w:p w14:paraId="5EF4E27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78.2%</w:t>
            </w:r>
          </w:p>
        </w:tc>
        <w:tc>
          <w:tcPr>
            <w:tcW w:w="1417" w:type="dxa"/>
            <w:noWrap/>
            <w:hideMark/>
          </w:tcPr>
          <w:p w14:paraId="73A1601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91.1%</w:t>
            </w:r>
          </w:p>
        </w:tc>
        <w:tc>
          <w:tcPr>
            <w:tcW w:w="1418" w:type="dxa"/>
            <w:noWrap/>
            <w:hideMark/>
          </w:tcPr>
          <w:p w14:paraId="10F1847E"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89.0%</w:t>
            </w:r>
          </w:p>
        </w:tc>
        <w:tc>
          <w:tcPr>
            <w:tcW w:w="1041" w:type="dxa"/>
            <w:noWrap/>
            <w:hideMark/>
          </w:tcPr>
          <w:p w14:paraId="1C7499B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81.7%</w:t>
            </w:r>
          </w:p>
        </w:tc>
        <w:tc>
          <w:tcPr>
            <w:tcW w:w="943" w:type="dxa"/>
            <w:noWrap/>
            <w:hideMark/>
          </w:tcPr>
          <w:p w14:paraId="403A9178"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83.7%</w:t>
            </w:r>
          </w:p>
        </w:tc>
      </w:tr>
      <w:tr w:rsidR="00987BBE" w:rsidRPr="00163D39" w14:paraId="36D74B67" w14:textId="77777777" w:rsidTr="00987BBE">
        <w:trPr>
          <w:trHeight w:val="479"/>
        </w:trPr>
        <w:tc>
          <w:tcPr>
            <w:cnfStyle w:val="001000000000" w:firstRow="0" w:lastRow="0" w:firstColumn="1" w:lastColumn="0" w:oddVBand="0" w:evenVBand="0" w:oddHBand="0" w:evenHBand="0" w:firstRowFirstColumn="0" w:firstRowLastColumn="0" w:lastRowFirstColumn="0" w:lastRowLastColumn="0"/>
            <w:tcW w:w="2518" w:type="dxa"/>
            <w:hideMark/>
          </w:tcPr>
          <w:p w14:paraId="6502D675" w14:textId="77777777" w:rsidR="006868AF" w:rsidRPr="00F432AD" w:rsidRDefault="006868AF" w:rsidP="00F432AD">
            <w:pPr>
              <w:jc w:val="left"/>
              <w:rPr>
                <w:lang w:eastAsia="en-AU"/>
              </w:rPr>
            </w:pPr>
            <w:r w:rsidRPr="00F432AD">
              <w:rPr>
                <w:lang w:eastAsia="en-AU"/>
              </w:rPr>
              <w:t>Providing unpaid assistance to a person with a disability or health condition</w:t>
            </w:r>
          </w:p>
        </w:tc>
        <w:tc>
          <w:tcPr>
            <w:tcW w:w="992" w:type="dxa"/>
            <w:noWrap/>
            <w:hideMark/>
          </w:tcPr>
          <w:p w14:paraId="38EA312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14.7%</w:t>
            </w:r>
          </w:p>
        </w:tc>
        <w:tc>
          <w:tcPr>
            <w:tcW w:w="993" w:type="dxa"/>
            <w:noWrap/>
            <w:hideMark/>
          </w:tcPr>
          <w:p w14:paraId="0B6B84A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14.6%</w:t>
            </w:r>
          </w:p>
        </w:tc>
        <w:tc>
          <w:tcPr>
            <w:tcW w:w="992" w:type="dxa"/>
            <w:noWrap/>
            <w:hideMark/>
          </w:tcPr>
          <w:p w14:paraId="36CD917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13.4%</w:t>
            </w:r>
          </w:p>
        </w:tc>
        <w:tc>
          <w:tcPr>
            <w:tcW w:w="1417" w:type="dxa"/>
            <w:noWrap/>
            <w:hideMark/>
          </w:tcPr>
          <w:p w14:paraId="0752CAB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14.3%</w:t>
            </w:r>
          </w:p>
        </w:tc>
        <w:tc>
          <w:tcPr>
            <w:tcW w:w="1418" w:type="dxa"/>
            <w:noWrap/>
            <w:hideMark/>
          </w:tcPr>
          <w:p w14:paraId="0E389133"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14.6%</w:t>
            </w:r>
          </w:p>
        </w:tc>
        <w:tc>
          <w:tcPr>
            <w:tcW w:w="1041" w:type="dxa"/>
            <w:noWrap/>
            <w:hideMark/>
          </w:tcPr>
          <w:p w14:paraId="2B27118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14.2%</w:t>
            </w:r>
          </w:p>
        </w:tc>
        <w:tc>
          <w:tcPr>
            <w:tcW w:w="943" w:type="dxa"/>
            <w:noWrap/>
            <w:hideMark/>
          </w:tcPr>
          <w:p w14:paraId="14D7D37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14.1%</w:t>
            </w:r>
          </w:p>
        </w:tc>
      </w:tr>
      <w:tr w:rsidR="00987BBE" w:rsidRPr="00163D39" w14:paraId="1C92DBCA"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C746E7A" w14:textId="77777777" w:rsidR="006868AF" w:rsidRPr="00F432AD" w:rsidRDefault="006868AF" w:rsidP="00F432AD">
            <w:pPr>
              <w:jc w:val="left"/>
              <w:rPr>
                <w:lang w:eastAsia="en-AU"/>
              </w:rPr>
            </w:pPr>
            <w:r w:rsidRPr="00F432AD">
              <w:rPr>
                <w:lang w:eastAsia="en-AU"/>
              </w:rPr>
              <w:t>Doing voluntary work through an organisation or group (2021)</w:t>
            </w:r>
          </w:p>
        </w:tc>
        <w:tc>
          <w:tcPr>
            <w:tcW w:w="992" w:type="dxa"/>
            <w:noWrap/>
            <w:hideMark/>
          </w:tcPr>
          <w:p w14:paraId="19BF4A2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15.5%</w:t>
            </w:r>
          </w:p>
        </w:tc>
        <w:tc>
          <w:tcPr>
            <w:tcW w:w="993" w:type="dxa"/>
            <w:noWrap/>
            <w:hideMark/>
          </w:tcPr>
          <w:p w14:paraId="5A8BF87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14.4%</w:t>
            </w:r>
          </w:p>
        </w:tc>
        <w:tc>
          <w:tcPr>
            <w:tcW w:w="992" w:type="dxa"/>
            <w:noWrap/>
            <w:hideMark/>
          </w:tcPr>
          <w:p w14:paraId="46C76EE1"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8.0%</w:t>
            </w:r>
          </w:p>
        </w:tc>
        <w:tc>
          <w:tcPr>
            <w:tcW w:w="1417" w:type="dxa"/>
            <w:noWrap/>
            <w:hideMark/>
          </w:tcPr>
          <w:p w14:paraId="6BF5876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15.8%</w:t>
            </w:r>
          </w:p>
        </w:tc>
        <w:tc>
          <w:tcPr>
            <w:tcW w:w="1418" w:type="dxa"/>
            <w:noWrap/>
            <w:hideMark/>
          </w:tcPr>
          <w:p w14:paraId="45594AB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14.3%</w:t>
            </w:r>
          </w:p>
        </w:tc>
        <w:tc>
          <w:tcPr>
            <w:tcW w:w="1041" w:type="dxa"/>
            <w:noWrap/>
            <w:hideMark/>
          </w:tcPr>
          <w:p w14:paraId="0D93704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13.1%</w:t>
            </w:r>
          </w:p>
        </w:tc>
        <w:tc>
          <w:tcPr>
            <w:tcW w:w="943" w:type="dxa"/>
            <w:noWrap/>
            <w:hideMark/>
          </w:tcPr>
          <w:p w14:paraId="6C47E11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12.1%</w:t>
            </w:r>
          </w:p>
        </w:tc>
      </w:tr>
      <w:tr w:rsidR="00987BBE" w:rsidRPr="00163D39" w14:paraId="12173FBD"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906A348" w14:textId="77777777" w:rsidR="006868AF" w:rsidRPr="00F432AD" w:rsidRDefault="006868AF" w:rsidP="00F432AD">
            <w:pPr>
              <w:jc w:val="left"/>
              <w:rPr>
                <w:lang w:eastAsia="en-AU"/>
              </w:rPr>
            </w:pPr>
            <w:r w:rsidRPr="00F432AD">
              <w:rPr>
                <w:lang w:eastAsia="en-AU"/>
              </w:rPr>
              <w:t>Doing voluntary work through an organisation or group (2016)</w:t>
            </w:r>
          </w:p>
        </w:tc>
        <w:tc>
          <w:tcPr>
            <w:tcW w:w="992" w:type="dxa"/>
            <w:noWrap/>
            <w:hideMark/>
          </w:tcPr>
          <w:p w14:paraId="1EB2E543"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21.3%</w:t>
            </w:r>
          </w:p>
        </w:tc>
        <w:tc>
          <w:tcPr>
            <w:tcW w:w="993" w:type="dxa"/>
            <w:noWrap/>
            <w:hideMark/>
          </w:tcPr>
          <w:p w14:paraId="5012089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20.5%</w:t>
            </w:r>
          </w:p>
        </w:tc>
        <w:tc>
          <w:tcPr>
            <w:tcW w:w="992" w:type="dxa"/>
            <w:noWrap/>
            <w:hideMark/>
          </w:tcPr>
          <w:p w14:paraId="5EE06D1C"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18.5%</w:t>
            </w:r>
          </w:p>
        </w:tc>
        <w:tc>
          <w:tcPr>
            <w:tcW w:w="1417" w:type="dxa"/>
            <w:noWrap/>
            <w:hideMark/>
          </w:tcPr>
          <w:p w14:paraId="62C6A65C"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22.0%</w:t>
            </w:r>
          </w:p>
        </w:tc>
        <w:tc>
          <w:tcPr>
            <w:tcW w:w="1418" w:type="dxa"/>
            <w:noWrap/>
            <w:hideMark/>
          </w:tcPr>
          <w:p w14:paraId="79E8F36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19.7%</w:t>
            </w:r>
          </w:p>
        </w:tc>
        <w:tc>
          <w:tcPr>
            <w:tcW w:w="1041" w:type="dxa"/>
            <w:noWrap/>
            <w:hideMark/>
          </w:tcPr>
          <w:p w14:paraId="78CFC542"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19.1%</w:t>
            </w:r>
          </w:p>
        </w:tc>
        <w:tc>
          <w:tcPr>
            <w:tcW w:w="943" w:type="dxa"/>
            <w:noWrap/>
            <w:hideMark/>
          </w:tcPr>
          <w:p w14:paraId="55CF7062"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17.0%</w:t>
            </w:r>
          </w:p>
        </w:tc>
      </w:tr>
      <w:tr w:rsidR="00987BBE" w:rsidRPr="00D24A32" w14:paraId="474A90DC"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20F4EADD" w14:textId="77777777" w:rsidR="006868AF" w:rsidRPr="00F432AD" w:rsidRDefault="006868AF" w:rsidP="00F432AD">
            <w:pPr>
              <w:jc w:val="left"/>
              <w:rPr>
                <w:lang w:eastAsia="en-AU"/>
              </w:rPr>
            </w:pPr>
            <w:r w:rsidRPr="00F432AD">
              <w:rPr>
                <w:lang w:eastAsia="en-AU"/>
              </w:rPr>
              <w:t>Decrease in level of volunteers, 2016-2021</w:t>
            </w:r>
          </w:p>
        </w:tc>
        <w:tc>
          <w:tcPr>
            <w:tcW w:w="992" w:type="dxa"/>
            <w:noWrap/>
            <w:hideMark/>
          </w:tcPr>
          <w:p w14:paraId="6EE2D269"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27%</w:t>
            </w:r>
          </w:p>
        </w:tc>
        <w:tc>
          <w:tcPr>
            <w:tcW w:w="993" w:type="dxa"/>
            <w:noWrap/>
            <w:hideMark/>
          </w:tcPr>
          <w:p w14:paraId="0EAEF3D8"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30%</w:t>
            </w:r>
          </w:p>
        </w:tc>
        <w:tc>
          <w:tcPr>
            <w:tcW w:w="992" w:type="dxa"/>
            <w:noWrap/>
            <w:hideMark/>
          </w:tcPr>
          <w:p w14:paraId="68CD55F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56.8%</w:t>
            </w:r>
          </w:p>
        </w:tc>
        <w:tc>
          <w:tcPr>
            <w:tcW w:w="1417" w:type="dxa"/>
            <w:noWrap/>
            <w:hideMark/>
          </w:tcPr>
          <w:p w14:paraId="286712C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28%</w:t>
            </w:r>
          </w:p>
        </w:tc>
        <w:tc>
          <w:tcPr>
            <w:tcW w:w="1418" w:type="dxa"/>
            <w:noWrap/>
            <w:hideMark/>
          </w:tcPr>
          <w:p w14:paraId="1547814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27%</w:t>
            </w:r>
          </w:p>
        </w:tc>
        <w:tc>
          <w:tcPr>
            <w:tcW w:w="1041" w:type="dxa"/>
            <w:noWrap/>
            <w:hideMark/>
          </w:tcPr>
          <w:p w14:paraId="73368037"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31%</w:t>
            </w:r>
          </w:p>
        </w:tc>
        <w:tc>
          <w:tcPr>
            <w:tcW w:w="943" w:type="dxa"/>
            <w:noWrap/>
            <w:hideMark/>
          </w:tcPr>
          <w:p w14:paraId="0CE1A38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29%</w:t>
            </w:r>
          </w:p>
        </w:tc>
      </w:tr>
      <w:tr w:rsidR="00987BBE" w:rsidRPr="00163D39" w14:paraId="121CEF68"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2A43193" w14:textId="77777777" w:rsidR="006868AF" w:rsidRPr="00F432AD" w:rsidRDefault="006868AF" w:rsidP="00F432AD">
            <w:pPr>
              <w:jc w:val="left"/>
              <w:rPr>
                <w:lang w:eastAsia="en-AU"/>
              </w:rPr>
            </w:pPr>
            <w:r w:rsidRPr="00F432AD">
              <w:rPr>
                <w:lang w:eastAsia="en-AU"/>
              </w:rPr>
              <w:t>One or more long-term health conditions*</w:t>
            </w:r>
          </w:p>
        </w:tc>
        <w:tc>
          <w:tcPr>
            <w:tcW w:w="992" w:type="dxa"/>
            <w:noWrap/>
            <w:hideMark/>
          </w:tcPr>
          <w:p w14:paraId="400E8C39"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35.2%</w:t>
            </w:r>
          </w:p>
        </w:tc>
        <w:tc>
          <w:tcPr>
            <w:tcW w:w="993" w:type="dxa"/>
            <w:noWrap/>
            <w:hideMark/>
          </w:tcPr>
          <w:p w14:paraId="09264CE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35.8%</w:t>
            </w:r>
          </w:p>
        </w:tc>
        <w:tc>
          <w:tcPr>
            <w:tcW w:w="992" w:type="dxa"/>
            <w:noWrap/>
            <w:hideMark/>
          </w:tcPr>
          <w:p w14:paraId="1D615732"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n/a</w:t>
            </w:r>
          </w:p>
        </w:tc>
        <w:tc>
          <w:tcPr>
            <w:tcW w:w="1417" w:type="dxa"/>
            <w:noWrap/>
            <w:hideMark/>
          </w:tcPr>
          <w:p w14:paraId="3A5AD6C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37.2%</w:t>
            </w:r>
          </w:p>
        </w:tc>
        <w:tc>
          <w:tcPr>
            <w:tcW w:w="1418" w:type="dxa"/>
            <w:noWrap/>
            <w:hideMark/>
          </w:tcPr>
          <w:p w14:paraId="49ED8FC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36.6%</w:t>
            </w:r>
          </w:p>
        </w:tc>
        <w:tc>
          <w:tcPr>
            <w:tcW w:w="1041" w:type="dxa"/>
            <w:noWrap/>
            <w:hideMark/>
          </w:tcPr>
          <w:p w14:paraId="39B224E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34.4%</w:t>
            </w:r>
          </w:p>
        </w:tc>
        <w:tc>
          <w:tcPr>
            <w:tcW w:w="943" w:type="dxa"/>
            <w:noWrap/>
            <w:hideMark/>
          </w:tcPr>
          <w:p w14:paraId="023DA62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36.9%</w:t>
            </w:r>
          </w:p>
        </w:tc>
      </w:tr>
      <w:tr w:rsidR="00987BBE" w:rsidRPr="00163D39" w14:paraId="2073984A"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B192134" w14:textId="77777777" w:rsidR="006868AF" w:rsidRPr="00F432AD" w:rsidRDefault="006868AF" w:rsidP="00F432AD">
            <w:pPr>
              <w:jc w:val="left"/>
              <w:rPr>
                <w:lang w:eastAsia="en-AU"/>
              </w:rPr>
            </w:pPr>
            <w:r w:rsidRPr="00F432AD">
              <w:rPr>
                <w:lang w:eastAsia="en-AU"/>
              </w:rPr>
              <w:t>Has a mental health condition</w:t>
            </w:r>
          </w:p>
        </w:tc>
        <w:tc>
          <w:tcPr>
            <w:tcW w:w="992" w:type="dxa"/>
            <w:noWrap/>
            <w:hideMark/>
          </w:tcPr>
          <w:p w14:paraId="0E1BB01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10.3%</w:t>
            </w:r>
          </w:p>
        </w:tc>
        <w:tc>
          <w:tcPr>
            <w:tcW w:w="993" w:type="dxa"/>
            <w:noWrap/>
            <w:hideMark/>
          </w:tcPr>
          <w:p w14:paraId="57403BD9"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11.4%</w:t>
            </w:r>
          </w:p>
        </w:tc>
        <w:tc>
          <w:tcPr>
            <w:tcW w:w="992" w:type="dxa"/>
            <w:noWrap/>
            <w:hideMark/>
          </w:tcPr>
          <w:p w14:paraId="5644E29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10.5%</w:t>
            </w:r>
          </w:p>
        </w:tc>
        <w:tc>
          <w:tcPr>
            <w:tcW w:w="1417" w:type="dxa"/>
            <w:noWrap/>
            <w:hideMark/>
          </w:tcPr>
          <w:p w14:paraId="2BB50D1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10.2%</w:t>
            </w:r>
          </w:p>
        </w:tc>
        <w:tc>
          <w:tcPr>
            <w:tcW w:w="1418" w:type="dxa"/>
            <w:noWrap/>
            <w:hideMark/>
          </w:tcPr>
          <w:p w14:paraId="5BC36C6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10.5%</w:t>
            </w:r>
          </w:p>
        </w:tc>
        <w:tc>
          <w:tcPr>
            <w:tcW w:w="1041" w:type="dxa"/>
            <w:noWrap/>
            <w:hideMark/>
          </w:tcPr>
          <w:p w14:paraId="73230887"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10.3%</w:t>
            </w:r>
          </w:p>
        </w:tc>
        <w:tc>
          <w:tcPr>
            <w:tcW w:w="943" w:type="dxa"/>
            <w:noWrap/>
            <w:hideMark/>
          </w:tcPr>
          <w:p w14:paraId="220B241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10.8%</w:t>
            </w:r>
          </w:p>
        </w:tc>
      </w:tr>
      <w:tr w:rsidR="00987BBE" w:rsidRPr="00163D39" w14:paraId="52FDF8B2"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DA608E1" w14:textId="77777777" w:rsidR="006868AF" w:rsidRPr="00F432AD" w:rsidRDefault="006868AF" w:rsidP="00F432AD">
            <w:pPr>
              <w:jc w:val="left"/>
              <w:rPr>
                <w:lang w:eastAsia="en-AU"/>
              </w:rPr>
            </w:pPr>
            <w:r w:rsidRPr="00F432AD">
              <w:rPr>
                <w:lang w:eastAsia="en-AU"/>
              </w:rPr>
              <w:t>Lone person households</w:t>
            </w:r>
          </w:p>
        </w:tc>
        <w:tc>
          <w:tcPr>
            <w:tcW w:w="992" w:type="dxa"/>
            <w:noWrap/>
            <w:hideMark/>
          </w:tcPr>
          <w:p w14:paraId="35AF69D8"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21.3%</w:t>
            </w:r>
          </w:p>
        </w:tc>
        <w:tc>
          <w:tcPr>
            <w:tcW w:w="993" w:type="dxa"/>
            <w:noWrap/>
            <w:hideMark/>
          </w:tcPr>
          <w:p w14:paraId="257C4F99"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26.7%</w:t>
            </w:r>
          </w:p>
        </w:tc>
        <w:tc>
          <w:tcPr>
            <w:tcW w:w="992" w:type="dxa"/>
            <w:noWrap/>
            <w:hideMark/>
          </w:tcPr>
          <w:p w14:paraId="2D06690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35.4%</w:t>
            </w:r>
          </w:p>
        </w:tc>
        <w:tc>
          <w:tcPr>
            <w:tcW w:w="1417" w:type="dxa"/>
            <w:noWrap/>
            <w:hideMark/>
          </w:tcPr>
          <w:p w14:paraId="69F870E8"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24.2%</w:t>
            </w:r>
          </w:p>
        </w:tc>
        <w:tc>
          <w:tcPr>
            <w:tcW w:w="1418" w:type="dxa"/>
            <w:noWrap/>
            <w:hideMark/>
          </w:tcPr>
          <w:p w14:paraId="7B107109"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24.1%</w:t>
            </w:r>
          </w:p>
        </w:tc>
        <w:tc>
          <w:tcPr>
            <w:tcW w:w="1041" w:type="dxa"/>
            <w:noWrap/>
            <w:hideMark/>
          </w:tcPr>
          <w:p w14:paraId="40CD50A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19.3%</w:t>
            </w:r>
          </w:p>
        </w:tc>
        <w:tc>
          <w:tcPr>
            <w:tcW w:w="943" w:type="dxa"/>
            <w:noWrap/>
            <w:hideMark/>
          </w:tcPr>
          <w:p w14:paraId="1F9C874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27.4%</w:t>
            </w:r>
          </w:p>
        </w:tc>
      </w:tr>
      <w:tr w:rsidR="00987BBE" w:rsidRPr="00163D39" w14:paraId="2BA3DE84"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43A98F5" w14:textId="77777777" w:rsidR="006868AF" w:rsidRPr="00F432AD" w:rsidRDefault="006868AF" w:rsidP="00F432AD">
            <w:pPr>
              <w:jc w:val="left"/>
              <w:rPr>
                <w:lang w:eastAsia="en-AU"/>
              </w:rPr>
            </w:pPr>
            <w:r w:rsidRPr="00F432AD">
              <w:rPr>
                <w:lang w:eastAsia="en-AU"/>
              </w:rPr>
              <w:t>Owners paying more than 30% of their income on mortgages</w:t>
            </w:r>
          </w:p>
        </w:tc>
        <w:tc>
          <w:tcPr>
            <w:tcW w:w="992" w:type="dxa"/>
            <w:noWrap/>
            <w:hideMark/>
          </w:tcPr>
          <w:p w14:paraId="070AD61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14.0%</w:t>
            </w:r>
          </w:p>
        </w:tc>
        <w:tc>
          <w:tcPr>
            <w:tcW w:w="993" w:type="dxa"/>
            <w:noWrap/>
            <w:hideMark/>
          </w:tcPr>
          <w:p w14:paraId="45C4A140"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16.6%</w:t>
            </w:r>
          </w:p>
        </w:tc>
        <w:tc>
          <w:tcPr>
            <w:tcW w:w="992" w:type="dxa"/>
            <w:noWrap/>
            <w:hideMark/>
          </w:tcPr>
          <w:p w14:paraId="236AED1E"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25.5%</w:t>
            </w:r>
          </w:p>
        </w:tc>
        <w:tc>
          <w:tcPr>
            <w:tcW w:w="1417" w:type="dxa"/>
            <w:noWrap/>
            <w:hideMark/>
          </w:tcPr>
          <w:p w14:paraId="58175BB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15.1%</w:t>
            </w:r>
          </w:p>
        </w:tc>
        <w:tc>
          <w:tcPr>
            <w:tcW w:w="1418" w:type="dxa"/>
            <w:noWrap/>
            <w:hideMark/>
          </w:tcPr>
          <w:p w14:paraId="1326175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14.0%</w:t>
            </w:r>
          </w:p>
        </w:tc>
        <w:tc>
          <w:tcPr>
            <w:tcW w:w="1041" w:type="dxa"/>
            <w:noWrap/>
            <w:hideMark/>
          </w:tcPr>
          <w:p w14:paraId="375AC76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13.5%</w:t>
            </w:r>
          </w:p>
        </w:tc>
        <w:tc>
          <w:tcPr>
            <w:tcW w:w="943" w:type="dxa"/>
            <w:noWrap/>
            <w:hideMark/>
          </w:tcPr>
          <w:p w14:paraId="30A100AE"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16.1%</w:t>
            </w:r>
          </w:p>
        </w:tc>
      </w:tr>
      <w:tr w:rsidR="00987BBE" w:rsidRPr="00163D39" w14:paraId="03A6D7CC"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89C367C" w14:textId="77777777" w:rsidR="006868AF" w:rsidRPr="00F432AD" w:rsidRDefault="006868AF" w:rsidP="00F432AD">
            <w:pPr>
              <w:jc w:val="left"/>
              <w:rPr>
                <w:lang w:eastAsia="en-AU"/>
              </w:rPr>
            </w:pPr>
            <w:r w:rsidRPr="00F432AD">
              <w:rPr>
                <w:lang w:eastAsia="en-AU"/>
              </w:rPr>
              <w:t>Renters paying more than 30% of their income on rent</w:t>
            </w:r>
          </w:p>
        </w:tc>
        <w:tc>
          <w:tcPr>
            <w:tcW w:w="992" w:type="dxa"/>
            <w:noWrap/>
            <w:hideMark/>
          </w:tcPr>
          <w:p w14:paraId="2BE3064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33.9%</w:t>
            </w:r>
          </w:p>
        </w:tc>
        <w:tc>
          <w:tcPr>
            <w:tcW w:w="993" w:type="dxa"/>
            <w:noWrap/>
            <w:hideMark/>
          </w:tcPr>
          <w:p w14:paraId="3F753D8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40.2%</w:t>
            </w:r>
          </w:p>
        </w:tc>
        <w:tc>
          <w:tcPr>
            <w:tcW w:w="992" w:type="dxa"/>
            <w:noWrap/>
            <w:hideMark/>
          </w:tcPr>
          <w:p w14:paraId="0FC5DBB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0.0%</w:t>
            </w:r>
          </w:p>
        </w:tc>
        <w:tc>
          <w:tcPr>
            <w:tcW w:w="1417" w:type="dxa"/>
            <w:noWrap/>
            <w:hideMark/>
          </w:tcPr>
          <w:p w14:paraId="348B423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33.5%</w:t>
            </w:r>
          </w:p>
        </w:tc>
        <w:tc>
          <w:tcPr>
            <w:tcW w:w="1418" w:type="dxa"/>
            <w:noWrap/>
            <w:hideMark/>
          </w:tcPr>
          <w:p w14:paraId="5D77208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35.8%</w:t>
            </w:r>
          </w:p>
        </w:tc>
        <w:tc>
          <w:tcPr>
            <w:tcW w:w="1041" w:type="dxa"/>
            <w:noWrap/>
            <w:hideMark/>
          </w:tcPr>
          <w:p w14:paraId="3E28976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32.2%</w:t>
            </w:r>
          </w:p>
        </w:tc>
        <w:tc>
          <w:tcPr>
            <w:tcW w:w="943" w:type="dxa"/>
            <w:noWrap/>
            <w:hideMark/>
          </w:tcPr>
          <w:p w14:paraId="3644ACD2"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34.3%</w:t>
            </w:r>
          </w:p>
        </w:tc>
      </w:tr>
      <w:tr w:rsidR="00987BBE" w:rsidRPr="00163D39" w14:paraId="6333AC0F"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2B168FA" w14:textId="77777777" w:rsidR="006868AF" w:rsidRPr="00F432AD" w:rsidRDefault="006868AF" w:rsidP="00F432AD">
            <w:pPr>
              <w:jc w:val="left"/>
              <w:rPr>
                <w:lang w:eastAsia="en-AU"/>
              </w:rPr>
            </w:pPr>
            <w:r w:rsidRPr="00F432AD">
              <w:rPr>
                <w:lang w:eastAsia="en-AU"/>
              </w:rPr>
              <w:t>Household income less than $650 per week</w:t>
            </w:r>
          </w:p>
        </w:tc>
        <w:tc>
          <w:tcPr>
            <w:tcW w:w="992" w:type="dxa"/>
            <w:noWrap/>
            <w:hideMark/>
          </w:tcPr>
          <w:p w14:paraId="5B151DAE"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14.5%</w:t>
            </w:r>
          </w:p>
        </w:tc>
        <w:tc>
          <w:tcPr>
            <w:tcW w:w="993" w:type="dxa"/>
            <w:noWrap/>
            <w:hideMark/>
          </w:tcPr>
          <w:p w14:paraId="54207467"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20.2%</w:t>
            </w:r>
          </w:p>
        </w:tc>
        <w:tc>
          <w:tcPr>
            <w:tcW w:w="992" w:type="dxa"/>
            <w:noWrap/>
            <w:hideMark/>
          </w:tcPr>
          <w:p w14:paraId="7C1E653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34.1%</w:t>
            </w:r>
          </w:p>
        </w:tc>
        <w:tc>
          <w:tcPr>
            <w:tcW w:w="1417" w:type="dxa"/>
            <w:noWrap/>
            <w:hideMark/>
          </w:tcPr>
          <w:p w14:paraId="351EBC7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17.2%</w:t>
            </w:r>
          </w:p>
        </w:tc>
        <w:tc>
          <w:tcPr>
            <w:tcW w:w="1418" w:type="dxa"/>
            <w:noWrap/>
            <w:hideMark/>
          </w:tcPr>
          <w:p w14:paraId="7731CD77"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15.7%</w:t>
            </w:r>
          </w:p>
        </w:tc>
        <w:tc>
          <w:tcPr>
            <w:tcW w:w="1041" w:type="dxa"/>
            <w:noWrap/>
            <w:hideMark/>
          </w:tcPr>
          <w:p w14:paraId="4CA44810"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12.7%</w:t>
            </w:r>
          </w:p>
        </w:tc>
        <w:tc>
          <w:tcPr>
            <w:tcW w:w="943" w:type="dxa"/>
            <w:noWrap/>
            <w:hideMark/>
          </w:tcPr>
          <w:p w14:paraId="556D752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17.0%</w:t>
            </w:r>
          </w:p>
        </w:tc>
      </w:tr>
      <w:tr w:rsidR="00987BBE" w:rsidRPr="00163D39" w14:paraId="496D770C"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05CAE50" w14:textId="77777777" w:rsidR="006868AF" w:rsidRPr="00F432AD" w:rsidRDefault="006868AF" w:rsidP="00F432AD">
            <w:pPr>
              <w:jc w:val="left"/>
              <w:rPr>
                <w:lang w:eastAsia="en-AU"/>
              </w:rPr>
            </w:pPr>
            <w:r w:rsidRPr="00F432AD">
              <w:rPr>
                <w:lang w:eastAsia="en-AU"/>
              </w:rPr>
              <w:t>Median weekly household income</w:t>
            </w:r>
          </w:p>
        </w:tc>
        <w:tc>
          <w:tcPr>
            <w:tcW w:w="992" w:type="dxa"/>
            <w:noWrap/>
            <w:hideMark/>
          </w:tcPr>
          <w:p w14:paraId="0E981E5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$1,881</w:t>
            </w:r>
          </w:p>
        </w:tc>
        <w:tc>
          <w:tcPr>
            <w:tcW w:w="993" w:type="dxa"/>
            <w:noWrap/>
            <w:hideMark/>
          </w:tcPr>
          <w:p w14:paraId="7CD18D7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$1,439</w:t>
            </w:r>
          </w:p>
        </w:tc>
        <w:tc>
          <w:tcPr>
            <w:tcW w:w="992" w:type="dxa"/>
            <w:noWrap/>
            <w:hideMark/>
          </w:tcPr>
          <w:p w14:paraId="0E2C99C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$900</w:t>
            </w:r>
          </w:p>
        </w:tc>
        <w:tc>
          <w:tcPr>
            <w:tcW w:w="1417" w:type="dxa"/>
            <w:noWrap/>
            <w:hideMark/>
          </w:tcPr>
          <w:p w14:paraId="6013F38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$1,594</w:t>
            </w:r>
          </w:p>
        </w:tc>
        <w:tc>
          <w:tcPr>
            <w:tcW w:w="1418" w:type="dxa"/>
            <w:noWrap/>
            <w:hideMark/>
          </w:tcPr>
          <w:p w14:paraId="78718D0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$1,784</w:t>
            </w:r>
          </w:p>
        </w:tc>
        <w:tc>
          <w:tcPr>
            <w:tcW w:w="1041" w:type="dxa"/>
            <w:noWrap/>
            <w:hideMark/>
          </w:tcPr>
          <w:p w14:paraId="373B43D8"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$1,992</w:t>
            </w:r>
          </w:p>
        </w:tc>
        <w:tc>
          <w:tcPr>
            <w:tcW w:w="943" w:type="dxa"/>
            <w:noWrap/>
            <w:hideMark/>
          </w:tcPr>
          <w:p w14:paraId="77A67F4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$1,654</w:t>
            </w:r>
          </w:p>
        </w:tc>
      </w:tr>
    </w:tbl>
    <w:p w14:paraId="077CE04E" w14:textId="77777777" w:rsidR="004E55F6" w:rsidRDefault="004E55F6" w:rsidP="004E55F6">
      <w:pPr>
        <w:spacing w:after="0" w:line="240" w:lineRule="auto"/>
      </w:pPr>
    </w:p>
    <w:p w14:paraId="5CB5B4C0" w14:textId="77777777" w:rsidR="006868AF" w:rsidRPr="004E55F6" w:rsidRDefault="006868AF" w:rsidP="004E55F6">
      <w:pPr>
        <w:spacing w:after="0" w:line="240" w:lineRule="auto"/>
        <w:rPr>
          <w:i/>
          <w:iCs/>
        </w:rPr>
      </w:pPr>
      <w:r w:rsidRPr="004E55F6">
        <w:rPr>
          <w:i/>
          <w:iCs/>
        </w:rPr>
        <w:t>* Upper Yarra Valley has a very high level of residents who did not state whether they have any health conditions.</w:t>
      </w:r>
    </w:p>
    <w:p w14:paraId="41E40E3B" w14:textId="77777777" w:rsidR="006868AF" w:rsidRPr="00E609B6" w:rsidRDefault="006868AF" w:rsidP="004E55F6">
      <w:pPr>
        <w:spacing w:after="0" w:line="240" w:lineRule="auto"/>
        <w:rPr>
          <w:rStyle w:val="SubtleEmphasis"/>
          <w:i w:val="0"/>
          <w:iCs w:val="0"/>
          <w:color w:val="0000FF" w:themeColor="hyperlink"/>
          <w:u w:val="single"/>
        </w:rPr>
      </w:pPr>
      <w:r w:rsidRPr="00E609B6">
        <w:t xml:space="preserve">Source: Australian Bureau of Statistics (2022).  </w:t>
      </w:r>
      <w:r w:rsidRPr="00E609B6">
        <w:rPr>
          <w:i/>
        </w:rPr>
        <w:t>Yarra Ranges 2021 Census All Persons QuickStats.</w:t>
      </w:r>
      <w:r w:rsidRPr="00E609B6">
        <w:t xml:space="preserve">  Retrieved from: </w:t>
      </w:r>
      <w:hyperlink r:id="rId34" w:history="1">
        <w:r w:rsidRPr="00E609B6">
          <w:rPr>
            <w:rStyle w:val="Hyperlink"/>
          </w:rPr>
          <w:t>https://www.abs.gov.au/census/find-census-data/quickstats/2021/LGA27450</w:t>
        </w:r>
      </w:hyperlink>
      <w:r w:rsidRPr="00E609B6">
        <w:rPr>
          <w:rStyle w:val="SubtleEmphasis"/>
          <w:b w:val="0"/>
        </w:rPr>
        <w:br w:type="page"/>
      </w:r>
    </w:p>
    <w:p w14:paraId="6502B729" w14:textId="77777777" w:rsidR="006868AF" w:rsidRPr="001D6157" w:rsidRDefault="006868AF" w:rsidP="00AC28CA">
      <w:pPr>
        <w:rPr>
          <w:rStyle w:val="SubtleEmphasis"/>
          <w:i w:val="0"/>
        </w:rPr>
      </w:pPr>
      <w:r w:rsidRPr="001D6157">
        <w:rPr>
          <w:rStyle w:val="SubtleEmphasis"/>
          <w:i w:val="0"/>
        </w:rPr>
        <w:lastRenderedPageBreak/>
        <w:t>Selected indicators from the 2021 Census: Yarra Ranges and Victoria (part 2)</w:t>
      </w:r>
    </w:p>
    <w:tbl>
      <w:tblPr>
        <w:tblStyle w:val="GridTable5Dark-Accent11"/>
        <w:tblW w:w="10740" w:type="dxa"/>
        <w:tblLayout w:type="fixed"/>
        <w:tblLook w:val="04A0" w:firstRow="1" w:lastRow="0" w:firstColumn="1" w:lastColumn="0" w:noHBand="0" w:noVBand="1"/>
      </w:tblPr>
      <w:tblGrid>
        <w:gridCol w:w="2376"/>
        <w:gridCol w:w="993"/>
        <w:gridCol w:w="992"/>
        <w:gridCol w:w="992"/>
        <w:gridCol w:w="1134"/>
        <w:gridCol w:w="992"/>
        <w:gridCol w:w="1134"/>
        <w:gridCol w:w="1134"/>
        <w:gridCol w:w="993"/>
      </w:tblGrid>
      <w:tr w:rsidR="00987BBE" w:rsidRPr="004214C6" w14:paraId="5D5EB83A" w14:textId="77777777" w:rsidTr="00987BBE">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43995E8" w14:textId="77777777" w:rsidR="006868AF" w:rsidRPr="00F432AD" w:rsidRDefault="006868AF" w:rsidP="00F432AD">
            <w:pPr>
              <w:jc w:val="left"/>
              <w:rPr>
                <w:lang w:eastAsia="en-AU"/>
              </w:rPr>
            </w:pPr>
            <w:r w:rsidRPr="00F432AD">
              <w:rPr>
                <w:lang w:eastAsia="en-AU"/>
              </w:rPr>
              <w:t>Census 2021 indicators</w:t>
            </w:r>
          </w:p>
        </w:tc>
        <w:tc>
          <w:tcPr>
            <w:tcW w:w="993" w:type="dxa"/>
          </w:tcPr>
          <w:p w14:paraId="2038C258"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Mount Evelyn</w:t>
            </w:r>
          </w:p>
        </w:tc>
        <w:tc>
          <w:tcPr>
            <w:tcW w:w="992" w:type="dxa"/>
          </w:tcPr>
          <w:p w14:paraId="3C847460"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Mon-trose</w:t>
            </w:r>
          </w:p>
        </w:tc>
        <w:tc>
          <w:tcPr>
            <w:tcW w:w="992" w:type="dxa"/>
            <w:hideMark/>
          </w:tcPr>
          <w:p w14:paraId="40714883"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Mt Dande-nong</w:t>
            </w:r>
            <w:r w:rsidR="00987BBE">
              <w:rPr>
                <w:lang w:eastAsia="en-AU"/>
              </w:rPr>
              <w:t xml:space="preserve"> </w:t>
            </w:r>
            <w:r w:rsidRPr="00F432AD">
              <w:rPr>
                <w:lang w:eastAsia="en-AU"/>
              </w:rPr>
              <w:t>Olinda</w:t>
            </w:r>
          </w:p>
        </w:tc>
        <w:tc>
          <w:tcPr>
            <w:tcW w:w="1134" w:type="dxa"/>
            <w:hideMark/>
          </w:tcPr>
          <w:p w14:paraId="54F7A7EC"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Monbulk-Silvan</w:t>
            </w:r>
          </w:p>
        </w:tc>
        <w:tc>
          <w:tcPr>
            <w:tcW w:w="992" w:type="dxa"/>
            <w:hideMark/>
          </w:tcPr>
          <w:p w14:paraId="3BF1FCE0"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Wandin-Seville</w:t>
            </w:r>
          </w:p>
        </w:tc>
        <w:tc>
          <w:tcPr>
            <w:tcW w:w="1134" w:type="dxa"/>
            <w:hideMark/>
          </w:tcPr>
          <w:p w14:paraId="4D7EE5AE"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Upwey-Tecoma</w:t>
            </w:r>
          </w:p>
        </w:tc>
        <w:tc>
          <w:tcPr>
            <w:tcW w:w="1134" w:type="dxa"/>
            <w:hideMark/>
          </w:tcPr>
          <w:p w14:paraId="183E28EB" w14:textId="77777777" w:rsidR="006868AF" w:rsidRPr="00F432AD" w:rsidRDefault="006868AF"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sidRPr="00F432AD">
              <w:rPr>
                <w:lang w:eastAsia="en-AU"/>
              </w:rPr>
              <w:t>Belgrave-Selby</w:t>
            </w:r>
          </w:p>
        </w:tc>
        <w:tc>
          <w:tcPr>
            <w:tcW w:w="993" w:type="dxa"/>
            <w:hideMark/>
          </w:tcPr>
          <w:p w14:paraId="23B477A5" w14:textId="77777777" w:rsidR="006868AF" w:rsidRPr="00F432AD" w:rsidRDefault="00987BBE" w:rsidP="00F432AD">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VIC</w:t>
            </w:r>
          </w:p>
        </w:tc>
      </w:tr>
      <w:tr w:rsidR="00987BBE" w:rsidRPr="004214C6" w14:paraId="4E340BC3"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CE6742" w14:textId="77777777" w:rsidR="006868AF" w:rsidRPr="00F432AD" w:rsidRDefault="006868AF" w:rsidP="00F432AD">
            <w:pPr>
              <w:jc w:val="left"/>
              <w:rPr>
                <w:lang w:eastAsia="en-AU"/>
              </w:rPr>
            </w:pPr>
            <w:r w:rsidRPr="00F432AD">
              <w:rPr>
                <w:lang w:eastAsia="en-AU"/>
              </w:rPr>
              <w:t>Indigenous residents</w:t>
            </w:r>
          </w:p>
        </w:tc>
        <w:tc>
          <w:tcPr>
            <w:tcW w:w="993" w:type="dxa"/>
          </w:tcPr>
          <w:p w14:paraId="2A5C0ED1"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w:t>
            </w:r>
          </w:p>
        </w:tc>
        <w:tc>
          <w:tcPr>
            <w:tcW w:w="992" w:type="dxa"/>
          </w:tcPr>
          <w:p w14:paraId="28B1387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0.6%</w:t>
            </w:r>
          </w:p>
        </w:tc>
        <w:tc>
          <w:tcPr>
            <w:tcW w:w="992" w:type="dxa"/>
            <w:noWrap/>
            <w:hideMark/>
          </w:tcPr>
          <w:p w14:paraId="31D05DE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0.8%</w:t>
            </w:r>
          </w:p>
        </w:tc>
        <w:tc>
          <w:tcPr>
            <w:tcW w:w="1134" w:type="dxa"/>
            <w:noWrap/>
            <w:hideMark/>
          </w:tcPr>
          <w:p w14:paraId="21AF995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0.5%</w:t>
            </w:r>
          </w:p>
        </w:tc>
        <w:tc>
          <w:tcPr>
            <w:tcW w:w="992" w:type="dxa"/>
            <w:noWrap/>
            <w:hideMark/>
          </w:tcPr>
          <w:p w14:paraId="6899CB48"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w:t>
            </w:r>
          </w:p>
        </w:tc>
        <w:tc>
          <w:tcPr>
            <w:tcW w:w="1134" w:type="dxa"/>
            <w:noWrap/>
            <w:hideMark/>
          </w:tcPr>
          <w:p w14:paraId="6F1889F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0.4%</w:t>
            </w:r>
          </w:p>
        </w:tc>
        <w:tc>
          <w:tcPr>
            <w:tcW w:w="1134" w:type="dxa"/>
            <w:noWrap/>
            <w:hideMark/>
          </w:tcPr>
          <w:p w14:paraId="1B715F10"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0.5%</w:t>
            </w:r>
          </w:p>
        </w:tc>
        <w:tc>
          <w:tcPr>
            <w:tcW w:w="993" w:type="dxa"/>
            <w:noWrap/>
            <w:hideMark/>
          </w:tcPr>
          <w:p w14:paraId="6758A16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w:t>
            </w:r>
          </w:p>
        </w:tc>
      </w:tr>
      <w:tr w:rsidR="00987BBE" w:rsidRPr="004214C6" w14:paraId="4B72A15C"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DB4058A" w14:textId="77777777" w:rsidR="006868AF" w:rsidRPr="00F432AD" w:rsidRDefault="006868AF" w:rsidP="00F432AD">
            <w:pPr>
              <w:jc w:val="left"/>
              <w:rPr>
                <w:lang w:eastAsia="en-AU"/>
              </w:rPr>
            </w:pPr>
            <w:r w:rsidRPr="00F432AD">
              <w:rPr>
                <w:lang w:eastAsia="en-AU"/>
              </w:rPr>
              <w:t>Born in Australia</w:t>
            </w:r>
          </w:p>
        </w:tc>
        <w:tc>
          <w:tcPr>
            <w:tcW w:w="993" w:type="dxa"/>
          </w:tcPr>
          <w:p w14:paraId="3E4566D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85.6%</w:t>
            </w:r>
          </w:p>
        </w:tc>
        <w:tc>
          <w:tcPr>
            <w:tcW w:w="992" w:type="dxa"/>
          </w:tcPr>
          <w:p w14:paraId="0786E23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82.9%</w:t>
            </w:r>
          </w:p>
        </w:tc>
        <w:tc>
          <w:tcPr>
            <w:tcW w:w="992" w:type="dxa"/>
            <w:noWrap/>
            <w:hideMark/>
          </w:tcPr>
          <w:p w14:paraId="5CA0C32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78.4%</w:t>
            </w:r>
          </w:p>
        </w:tc>
        <w:tc>
          <w:tcPr>
            <w:tcW w:w="1134" w:type="dxa"/>
            <w:noWrap/>
            <w:hideMark/>
          </w:tcPr>
          <w:p w14:paraId="1E6B75F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80.8%</w:t>
            </w:r>
          </w:p>
        </w:tc>
        <w:tc>
          <w:tcPr>
            <w:tcW w:w="992" w:type="dxa"/>
            <w:noWrap/>
            <w:hideMark/>
          </w:tcPr>
          <w:p w14:paraId="1B99C44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84.9%</w:t>
            </w:r>
          </w:p>
        </w:tc>
        <w:tc>
          <w:tcPr>
            <w:tcW w:w="1134" w:type="dxa"/>
            <w:noWrap/>
            <w:hideMark/>
          </w:tcPr>
          <w:p w14:paraId="750A893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80.6%</w:t>
            </w:r>
          </w:p>
        </w:tc>
        <w:tc>
          <w:tcPr>
            <w:tcW w:w="1134" w:type="dxa"/>
            <w:noWrap/>
            <w:hideMark/>
          </w:tcPr>
          <w:p w14:paraId="303EE523"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79.7%</w:t>
            </w:r>
          </w:p>
        </w:tc>
        <w:tc>
          <w:tcPr>
            <w:tcW w:w="993" w:type="dxa"/>
            <w:noWrap/>
            <w:hideMark/>
          </w:tcPr>
          <w:p w14:paraId="77E947C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65.0%</w:t>
            </w:r>
          </w:p>
        </w:tc>
      </w:tr>
      <w:tr w:rsidR="00987BBE" w:rsidRPr="004214C6" w14:paraId="625DEF94"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7A53625" w14:textId="77777777" w:rsidR="006868AF" w:rsidRPr="00F432AD" w:rsidRDefault="006868AF" w:rsidP="00F432AD">
            <w:pPr>
              <w:jc w:val="left"/>
              <w:rPr>
                <w:lang w:eastAsia="en-AU"/>
              </w:rPr>
            </w:pPr>
            <w:r w:rsidRPr="00F432AD">
              <w:rPr>
                <w:lang w:eastAsia="en-AU"/>
              </w:rPr>
              <w:t>Speak English only at home</w:t>
            </w:r>
          </w:p>
        </w:tc>
        <w:tc>
          <w:tcPr>
            <w:tcW w:w="993" w:type="dxa"/>
          </w:tcPr>
          <w:p w14:paraId="681AD63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93.9%</w:t>
            </w:r>
          </w:p>
        </w:tc>
        <w:tc>
          <w:tcPr>
            <w:tcW w:w="992" w:type="dxa"/>
          </w:tcPr>
          <w:p w14:paraId="689A208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92.2%</w:t>
            </w:r>
          </w:p>
        </w:tc>
        <w:tc>
          <w:tcPr>
            <w:tcW w:w="992" w:type="dxa"/>
            <w:noWrap/>
            <w:hideMark/>
          </w:tcPr>
          <w:p w14:paraId="7BDFB01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89.8%</w:t>
            </w:r>
          </w:p>
        </w:tc>
        <w:tc>
          <w:tcPr>
            <w:tcW w:w="1134" w:type="dxa"/>
            <w:noWrap/>
            <w:hideMark/>
          </w:tcPr>
          <w:p w14:paraId="4F74422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90.2%</w:t>
            </w:r>
          </w:p>
        </w:tc>
        <w:tc>
          <w:tcPr>
            <w:tcW w:w="992" w:type="dxa"/>
            <w:noWrap/>
            <w:hideMark/>
          </w:tcPr>
          <w:p w14:paraId="3A1A57C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92.4%</w:t>
            </w:r>
          </w:p>
        </w:tc>
        <w:tc>
          <w:tcPr>
            <w:tcW w:w="1134" w:type="dxa"/>
            <w:noWrap/>
            <w:hideMark/>
          </w:tcPr>
          <w:p w14:paraId="1FA6ABC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91.3%</w:t>
            </w:r>
          </w:p>
        </w:tc>
        <w:tc>
          <w:tcPr>
            <w:tcW w:w="1134" w:type="dxa"/>
            <w:noWrap/>
            <w:hideMark/>
          </w:tcPr>
          <w:p w14:paraId="58182756"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90.0%</w:t>
            </w:r>
          </w:p>
        </w:tc>
        <w:tc>
          <w:tcPr>
            <w:tcW w:w="993" w:type="dxa"/>
            <w:noWrap/>
            <w:hideMark/>
          </w:tcPr>
          <w:p w14:paraId="31AA03B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67.2%</w:t>
            </w:r>
          </w:p>
        </w:tc>
      </w:tr>
      <w:tr w:rsidR="00987BBE" w:rsidRPr="004214C6" w14:paraId="42BA1375" w14:textId="77777777" w:rsidTr="00987BBE">
        <w:trPr>
          <w:trHeight w:val="525"/>
        </w:trPr>
        <w:tc>
          <w:tcPr>
            <w:cnfStyle w:val="001000000000" w:firstRow="0" w:lastRow="0" w:firstColumn="1" w:lastColumn="0" w:oddVBand="0" w:evenVBand="0" w:oddHBand="0" w:evenHBand="0" w:firstRowFirstColumn="0" w:firstRowLastColumn="0" w:lastRowFirstColumn="0" w:lastRowLastColumn="0"/>
            <w:tcW w:w="2376" w:type="dxa"/>
            <w:hideMark/>
          </w:tcPr>
          <w:p w14:paraId="48BCE804" w14:textId="77777777" w:rsidR="006868AF" w:rsidRPr="00F432AD" w:rsidRDefault="006868AF" w:rsidP="00F432AD">
            <w:pPr>
              <w:jc w:val="left"/>
              <w:rPr>
                <w:lang w:eastAsia="en-AU"/>
              </w:rPr>
            </w:pPr>
            <w:r w:rsidRPr="00F432AD">
              <w:rPr>
                <w:lang w:eastAsia="en-AU"/>
              </w:rPr>
              <w:t>Providing unpaid assistance to a person with a disability or health condition</w:t>
            </w:r>
          </w:p>
        </w:tc>
        <w:tc>
          <w:tcPr>
            <w:tcW w:w="993" w:type="dxa"/>
          </w:tcPr>
          <w:p w14:paraId="121DC6D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16.0%</w:t>
            </w:r>
          </w:p>
        </w:tc>
        <w:tc>
          <w:tcPr>
            <w:tcW w:w="992" w:type="dxa"/>
          </w:tcPr>
          <w:p w14:paraId="1B61AA0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14.5%</w:t>
            </w:r>
          </w:p>
        </w:tc>
        <w:tc>
          <w:tcPr>
            <w:tcW w:w="992" w:type="dxa"/>
            <w:noWrap/>
            <w:hideMark/>
          </w:tcPr>
          <w:p w14:paraId="0CC3ACE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16.1%</w:t>
            </w:r>
          </w:p>
        </w:tc>
        <w:tc>
          <w:tcPr>
            <w:tcW w:w="1134" w:type="dxa"/>
            <w:noWrap/>
            <w:hideMark/>
          </w:tcPr>
          <w:p w14:paraId="49CDBB4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15.0%</w:t>
            </w:r>
          </w:p>
        </w:tc>
        <w:tc>
          <w:tcPr>
            <w:tcW w:w="992" w:type="dxa"/>
            <w:noWrap/>
            <w:hideMark/>
          </w:tcPr>
          <w:p w14:paraId="7496F2C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15.0%</w:t>
            </w:r>
          </w:p>
        </w:tc>
        <w:tc>
          <w:tcPr>
            <w:tcW w:w="1134" w:type="dxa"/>
            <w:noWrap/>
            <w:hideMark/>
          </w:tcPr>
          <w:p w14:paraId="5DEBAD0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14.9%</w:t>
            </w:r>
          </w:p>
        </w:tc>
        <w:tc>
          <w:tcPr>
            <w:tcW w:w="1134" w:type="dxa"/>
            <w:noWrap/>
            <w:hideMark/>
          </w:tcPr>
          <w:p w14:paraId="3559DA5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15.1%</w:t>
            </w:r>
          </w:p>
        </w:tc>
        <w:tc>
          <w:tcPr>
            <w:tcW w:w="993" w:type="dxa"/>
            <w:noWrap/>
            <w:hideMark/>
          </w:tcPr>
          <w:p w14:paraId="531AB5B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12.9%</w:t>
            </w:r>
          </w:p>
        </w:tc>
      </w:tr>
      <w:tr w:rsidR="00987BBE" w:rsidRPr="004214C6" w14:paraId="70EDA733"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7895182" w14:textId="77777777" w:rsidR="006868AF" w:rsidRPr="00F432AD" w:rsidRDefault="006868AF" w:rsidP="00F432AD">
            <w:pPr>
              <w:jc w:val="left"/>
              <w:rPr>
                <w:lang w:eastAsia="en-AU"/>
              </w:rPr>
            </w:pPr>
            <w:r w:rsidRPr="00F432AD">
              <w:rPr>
                <w:lang w:eastAsia="en-AU"/>
              </w:rPr>
              <w:t>Doing voluntary work through an organisation or group (2021)</w:t>
            </w:r>
          </w:p>
        </w:tc>
        <w:tc>
          <w:tcPr>
            <w:tcW w:w="993" w:type="dxa"/>
          </w:tcPr>
          <w:p w14:paraId="6A08D88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16.2%</w:t>
            </w:r>
          </w:p>
        </w:tc>
        <w:tc>
          <w:tcPr>
            <w:tcW w:w="992" w:type="dxa"/>
          </w:tcPr>
          <w:p w14:paraId="7068311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14.6%</w:t>
            </w:r>
          </w:p>
        </w:tc>
        <w:tc>
          <w:tcPr>
            <w:tcW w:w="992" w:type="dxa"/>
            <w:noWrap/>
            <w:hideMark/>
          </w:tcPr>
          <w:p w14:paraId="6831704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22.0%</w:t>
            </w:r>
          </w:p>
        </w:tc>
        <w:tc>
          <w:tcPr>
            <w:tcW w:w="1134" w:type="dxa"/>
            <w:noWrap/>
            <w:hideMark/>
          </w:tcPr>
          <w:p w14:paraId="4BADB4C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18.6%</w:t>
            </w:r>
          </w:p>
        </w:tc>
        <w:tc>
          <w:tcPr>
            <w:tcW w:w="992" w:type="dxa"/>
            <w:noWrap/>
            <w:hideMark/>
          </w:tcPr>
          <w:p w14:paraId="61FE0838"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16.4%</w:t>
            </w:r>
          </w:p>
        </w:tc>
        <w:tc>
          <w:tcPr>
            <w:tcW w:w="1134" w:type="dxa"/>
            <w:noWrap/>
            <w:hideMark/>
          </w:tcPr>
          <w:p w14:paraId="698E2DD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18.4%</w:t>
            </w:r>
          </w:p>
        </w:tc>
        <w:tc>
          <w:tcPr>
            <w:tcW w:w="1134" w:type="dxa"/>
            <w:noWrap/>
            <w:hideMark/>
          </w:tcPr>
          <w:p w14:paraId="0E80DD8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19.7%</w:t>
            </w:r>
          </w:p>
        </w:tc>
        <w:tc>
          <w:tcPr>
            <w:tcW w:w="993" w:type="dxa"/>
            <w:noWrap/>
            <w:hideMark/>
          </w:tcPr>
          <w:p w14:paraId="00C06BA1"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13.3%</w:t>
            </w:r>
          </w:p>
        </w:tc>
      </w:tr>
      <w:tr w:rsidR="00987BBE" w:rsidRPr="004214C6" w14:paraId="5BB8040C"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83433B5" w14:textId="77777777" w:rsidR="006868AF" w:rsidRPr="00F432AD" w:rsidRDefault="006868AF" w:rsidP="00F432AD">
            <w:pPr>
              <w:jc w:val="left"/>
              <w:rPr>
                <w:lang w:eastAsia="en-AU"/>
              </w:rPr>
            </w:pPr>
            <w:r w:rsidRPr="00F432AD">
              <w:rPr>
                <w:lang w:eastAsia="en-AU"/>
              </w:rPr>
              <w:t>Doing voluntary work through an organisation or group (2016)</w:t>
            </w:r>
          </w:p>
        </w:tc>
        <w:tc>
          <w:tcPr>
            <w:tcW w:w="993" w:type="dxa"/>
          </w:tcPr>
          <w:p w14:paraId="35B0869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22.7%</w:t>
            </w:r>
          </w:p>
        </w:tc>
        <w:tc>
          <w:tcPr>
            <w:tcW w:w="992" w:type="dxa"/>
          </w:tcPr>
          <w:p w14:paraId="50280E8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20.3%</w:t>
            </w:r>
          </w:p>
        </w:tc>
        <w:tc>
          <w:tcPr>
            <w:tcW w:w="992" w:type="dxa"/>
            <w:noWrap/>
            <w:hideMark/>
          </w:tcPr>
          <w:p w14:paraId="2BC2D379"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27.8%</w:t>
            </w:r>
          </w:p>
        </w:tc>
        <w:tc>
          <w:tcPr>
            <w:tcW w:w="1134" w:type="dxa"/>
            <w:noWrap/>
            <w:hideMark/>
          </w:tcPr>
          <w:p w14:paraId="6C378EC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24.8%</w:t>
            </w:r>
          </w:p>
        </w:tc>
        <w:tc>
          <w:tcPr>
            <w:tcW w:w="992" w:type="dxa"/>
            <w:noWrap/>
            <w:hideMark/>
          </w:tcPr>
          <w:p w14:paraId="2A6DC05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21.8%</w:t>
            </w:r>
          </w:p>
        </w:tc>
        <w:tc>
          <w:tcPr>
            <w:tcW w:w="1134" w:type="dxa"/>
            <w:noWrap/>
            <w:hideMark/>
          </w:tcPr>
          <w:p w14:paraId="4F778A5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23.6%</w:t>
            </w:r>
          </w:p>
        </w:tc>
        <w:tc>
          <w:tcPr>
            <w:tcW w:w="1134" w:type="dxa"/>
            <w:noWrap/>
            <w:hideMark/>
          </w:tcPr>
          <w:p w14:paraId="3802035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25.0%</w:t>
            </w:r>
          </w:p>
        </w:tc>
        <w:tc>
          <w:tcPr>
            <w:tcW w:w="993" w:type="dxa"/>
            <w:noWrap/>
            <w:hideMark/>
          </w:tcPr>
          <w:p w14:paraId="4046159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19.2%</w:t>
            </w:r>
          </w:p>
        </w:tc>
      </w:tr>
      <w:tr w:rsidR="00987BBE" w:rsidRPr="003E567F" w14:paraId="2A5938C6"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D801C4C" w14:textId="77777777" w:rsidR="006868AF" w:rsidRPr="00F432AD" w:rsidRDefault="006868AF" w:rsidP="00F432AD">
            <w:pPr>
              <w:jc w:val="left"/>
              <w:rPr>
                <w:lang w:eastAsia="en-AU"/>
              </w:rPr>
            </w:pPr>
            <w:r w:rsidRPr="00F432AD">
              <w:rPr>
                <w:lang w:eastAsia="en-AU"/>
              </w:rPr>
              <w:t xml:space="preserve"> Decrease in level of volunteers  2016-2021</w:t>
            </w:r>
          </w:p>
        </w:tc>
        <w:tc>
          <w:tcPr>
            <w:tcW w:w="993" w:type="dxa"/>
          </w:tcPr>
          <w:p w14:paraId="76CA649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29%</w:t>
            </w:r>
          </w:p>
        </w:tc>
        <w:tc>
          <w:tcPr>
            <w:tcW w:w="992" w:type="dxa"/>
          </w:tcPr>
          <w:p w14:paraId="4D815AD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28%</w:t>
            </w:r>
          </w:p>
        </w:tc>
        <w:tc>
          <w:tcPr>
            <w:tcW w:w="992" w:type="dxa"/>
            <w:noWrap/>
            <w:hideMark/>
          </w:tcPr>
          <w:p w14:paraId="76875C58"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20.9%</w:t>
            </w:r>
          </w:p>
        </w:tc>
        <w:tc>
          <w:tcPr>
            <w:tcW w:w="1134" w:type="dxa"/>
            <w:noWrap/>
            <w:hideMark/>
          </w:tcPr>
          <w:p w14:paraId="41EEA58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25%</w:t>
            </w:r>
          </w:p>
        </w:tc>
        <w:tc>
          <w:tcPr>
            <w:tcW w:w="992" w:type="dxa"/>
            <w:noWrap/>
            <w:hideMark/>
          </w:tcPr>
          <w:p w14:paraId="7B51657D"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25%</w:t>
            </w:r>
          </w:p>
        </w:tc>
        <w:tc>
          <w:tcPr>
            <w:tcW w:w="1134" w:type="dxa"/>
            <w:noWrap/>
            <w:hideMark/>
          </w:tcPr>
          <w:p w14:paraId="7CAF5BC0"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22%</w:t>
            </w:r>
          </w:p>
        </w:tc>
        <w:tc>
          <w:tcPr>
            <w:tcW w:w="1134" w:type="dxa"/>
            <w:noWrap/>
            <w:hideMark/>
          </w:tcPr>
          <w:p w14:paraId="6E5FD1F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21.2%</w:t>
            </w:r>
          </w:p>
        </w:tc>
        <w:tc>
          <w:tcPr>
            <w:tcW w:w="993" w:type="dxa"/>
            <w:noWrap/>
            <w:hideMark/>
          </w:tcPr>
          <w:p w14:paraId="6D066B8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31%</w:t>
            </w:r>
          </w:p>
        </w:tc>
      </w:tr>
      <w:tr w:rsidR="00987BBE" w:rsidRPr="004214C6" w14:paraId="3398E6E1"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BE3C618" w14:textId="77777777" w:rsidR="006868AF" w:rsidRPr="00F432AD" w:rsidRDefault="006868AF" w:rsidP="00F432AD">
            <w:pPr>
              <w:jc w:val="left"/>
              <w:rPr>
                <w:lang w:eastAsia="en-AU"/>
              </w:rPr>
            </w:pPr>
            <w:r w:rsidRPr="00F432AD">
              <w:rPr>
                <w:lang w:eastAsia="en-AU"/>
              </w:rPr>
              <w:t>One or more long-term health conditions</w:t>
            </w:r>
          </w:p>
        </w:tc>
        <w:tc>
          <w:tcPr>
            <w:tcW w:w="993" w:type="dxa"/>
          </w:tcPr>
          <w:p w14:paraId="2C33491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34.8%</w:t>
            </w:r>
          </w:p>
        </w:tc>
        <w:tc>
          <w:tcPr>
            <w:tcW w:w="992" w:type="dxa"/>
          </w:tcPr>
          <w:p w14:paraId="4688681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35.2%</w:t>
            </w:r>
          </w:p>
        </w:tc>
        <w:tc>
          <w:tcPr>
            <w:tcW w:w="992" w:type="dxa"/>
            <w:noWrap/>
            <w:hideMark/>
          </w:tcPr>
          <w:p w14:paraId="7A0E785F"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35.6%</w:t>
            </w:r>
          </w:p>
        </w:tc>
        <w:tc>
          <w:tcPr>
            <w:tcW w:w="1134" w:type="dxa"/>
            <w:noWrap/>
            <w:hideMark/>
          </w:tcPr>
          <w:p w14:paraId="182CC6E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33.5%</w:t>
            </w:r>
          </w:p>
        </w:tc>
        <w:tc>
          <w:tcPr>
            <w:tcW w:w="992" w:type="dxa"/>
            <w:noWrap/>
            <w:hideMark/>
          </w:tcPr>
          <w:p w14:paraId="08D85A07"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34.0%</w:t>
            </w:r>
          </w:p>
        </w:tc>
        <w:tc>
          <w:tcPr>
            <w:tcW w:w="1134" w:type="dxa"/>
            <w:noWrap/>
            <w:hideMark/>
          </w:tcPr>
          <w:p w14:paraId="6F026F8B"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34.7%</w:t>
            </w:r>
          </w:p>
        </w:tc>
        <w:tc>
          <w:tcPr>
            <w:tcW w:w="1134" w:type="dxa"/>
            <w:noWrap/>
            <w:hideMark/>
          </w:tcPr>
          <w:p w14:paraId="4B7E1FC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34.5%</w:t>
            </w:r>
          </w:p>
        </w:tc>
        <w:tc>
          <w:tcPr>
            <w:tcW w:w="993" w:type="dxa"/>
            <w:noWrap/>
            <w:hideMark/>
          </w:tcPr>
          <w:p w14:paraId="40951D7C"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31.4%</w:t>
            </w:r>
          </w:p>
        </w:tc>
      </w:tr>
      <w:tr w:rsidR="00987BBE" w:rsidRPr="004214C6" w14:paraId="6AED838C"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BDE0E7F" w14:textId="77777777" w:rsidR="006868AF" w:rsidRPr="00F432AD" w:rsidRDefault="006868AF" w:rsidP="00F432AD">
            <w:pPr>
              <w:jc w:val="left"/>
              <w:rPr>
                <w:lang w:eastAsia="en-AU"/>
              </w:rPr>
            </w:pPr>
            <w:r w:rsidRPr="00F432AD">
              <w:rPr>
                <w:lang w:eastAsia="en-AU"/>
              </w:rPr>
              <w:t>Has a mental health condition</w:t>
            </w:r>
          </w:p>
        </w:tc>
        <w:tc>
          <w:tcPr>
            <w:tcW w:w="993" w:type="dxa"/>
          </w:tcPr>
          <w:p w14:paraId="60DEDFE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10.2%</w:t>
            </w:r>
          </w:p>
        </w:tc>
        <w:tc>
          <w:tcPr>
            <w:tcW w:w="992" w:type="dxa"/>
          </w:tcPr>
          <w:p w14:paraId="61414D01"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9.8%</w:t>
            </w:r>
          </w:p>
        </w:tc>
        <w:tc>
          <w:tcPr>
            <w:tcW w:w="992" w:type="dxa"/>
            <w:noWrap/>
            <w:hideMark/>
          </w:tcPr>
          <w:p w14:paraId="21340B4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9.8%</w:t>
            </w:r>
          </w:p>
        </w:tc>
        <w:tc>
          <w:tcPr>
            <w:tcW w:w="1134" w:type="dxa"/>
            <w:noWrap/>
            <w:hideMark/>
          </w:tcPr>
          <w:p w14:paraId="64A0D26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9.3%</w:t>
            </w:r>
          </w:p>
        </w:tc>
        <w:tc>
          <w:tcPr>
            <w:tcW w:w="992" w:type="dxa"/>
            <w:noWrap/>
            <w:hideMark/>
          </w:tcPr>
          <w:p w14:paraId="08B44A5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9.0%</w:t>
            </w:r>
          </w:p>
        </w:tc>
        <w:tc>
          <w:tcPr>
            <w:tcW w:w="1134" w:type="dxa"/>
            <w:noWrap/>
            <w:hideMark/>
          </w:tcPr>
          <w:p w14:paraId="07953A7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10.9%</w:t>
            </w:r>
          </w:p>
        </w:tc>
        <w:tc>
          <w:tcPr>
            <w:tcW w:w="1134" w:type="dxa"/>
            <w:noWrap/>
            <w:hideMark/>
          </w:tcPr>
          <w:p w14:paraId="02F16E1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11.3%</w:t>
            </w:r>
          </w:p>
        </w:tc>
        <w:tc>
          <w:tcPr>
            <w:tcW w:w="993" w:type="dxa"/>
            <w:noWrap/>
            <w:hideMark/>
          </w:tcPr>
          <w:p w14:paraId="0318D69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8.8%</w:t>
            </w:r>
          </w:p>
        </w:tc>
      </w:tr>
      <w:tr w:rsidR="00987BBE" w:rsidRPr="004214C6" w14:paraId="64DE8497"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4DC8C24" w14:textId="77777777" w:rsidR="006868AF" w:rsidRPr="00F432AD" w:rsidRDefault="006868AF" w:rsidP="00F432AD">
            <w:pPr>
              <w:jc w:val="left"/>
              <w:rPr>
                <w:lang w:eastAsia="en-AU"/>
              </w:rPr>
            </w:pPr>
            <w:r w:rsidRPr="00F432AD">
              <w:rPr>
                <w:lang w:eastAsia="en-AU"/>
              </w:rPr>
              <w:t>Lone person households</w:t>
            </w:r>
          </w:p>
        </w:tc>
        <w:tc>
          <w:tcPr>
            <w:tcW w:w="993" w:type="dxa"/>
          </w:tcPr>
          <w:p w14:paraId="0BF8FDD9"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18.1%</w:t>
            </w:r>
          </w:p>
        </w:tc>
        <w:tc>
          <w:tcPr>
            <w:tcW w:w="992" w:type="dxa"/>
          </w:tcPr>
          <w:p w14:paraId="6A2F2D38"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19.2%</w:t>
            </w:r>
          </w:p>
        </w:tc>
        <w:tc>
          <w:tcPr>
            <w:tcW w:w="992" w:type="dxa"/>
            <w:noWrap/>
            <w:hideMark/>
          </w:tcPr>
          <w:p w14:paraId="2EE6B0CF"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20.2%</w:t>
            </w:r>
          </w:p>
        </w:tc>
        <w:tc>
          <w:tcPr>
            <w:tcW w:w="1134" w:type="dxa"/>
            <w:noWrap/>
            <w:hideMark/>
          </w:tcPr>
          <w:p w14:paraId="6319CB8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19.6%</w:t>
            </w:r>
          </w:p>
        </w:tc>
        <w:tc>
          <w:tcPr>
            <w:tcW w:w="992" w:type="dxa"/>
            <w:noWrap/>
            <w:hideMark/>
          </w:tcPr>
          <w:p w14:paraId="6FA16A6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15.7%</w:t>
            </w:r>
          </w:p>
        </w:tc>
        <w:tc>
          <w:tcPr>
            <w:tcW w:w="1134" w:type="dxa"/>
            <w:noWrap/>
            <w:hideMark/>
          </w:tcPr>
          <w:p w14:paraId="1E7B0CD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19.3%</w:t>
            </w:r>
          </w:p>
        </w:tc>
        <w:tc>
          <w:tcPr>
            <w:tcW w:w="1134" w:type="dxa"/>
            <w:noWrap/>
            <w:hideMark/>
          </w:tcPr>
          <w:p w14:paraId="71A95D6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16.2%</w:t>
            </w:r>
          </w:p>
        </w:tc>
        <w:tc>
          <w:tcPr>
            <w:tcW w:w="993" w:type="dxa"/>
            <w:noWrap/>
            <w:hideMark/>
          </w:tcPr>
          <w:p w14:paraId="0971914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25.9%</w:t>
            </w:r>
          </w:p>
        </w:tc>
      </w:tr>
      <w:tr w:rsidR="00987BBE" w:rsidRPr="004214C6" w14:paraId="5B592EAC"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791791C" w14:textId="77777777" w:rsidR="006868AF" w:rsidRPr="00F432AD" w:rsidRDefault="006868AF" w:rsidP="00F432AD">
            <w:pPr>
              <w:jc w:val="left"/>
              <w:rPr>
                <w:lang w:eastAsia="en-AU"/>
              </w:rPr>
            </w:pPr>
            <w:r w:rsidRPr="00F432AD">
              <w:rPr>
                <w:lang w:eastAsia="en-AU"/>
              </w:rPr>
              <w:t>Owners paying more than 30% of their income on mortgages</w:t>
            </w:r>
          </w:p>
        </w:tc>
        <w:tc>
          <w:tcPr>
            <w:tcW w:w="993" w:type="dxa"/>
          </w:tcPr>
          <w:p w14:paraId="32E0025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12.8%</w:t>
            </w:r>
          </w:p>
        </w:tc>
        <w:tc>
          <w:tcPr>
            <w:tcW w:w="992" w:type="dxa"/>
          </w:tcPr>
          <w:p w14:paraId="56C75F6F"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9.9%</w:t>
            </w:r>
          </w:p>
        </w:tc>
        <w:tc>
          <w:tcPr>
            <w:tcW w:w="992" w:type="dxa"/>
            <w:noWrap/>
            <w:hideMark/>
          </w:tcPr>
          <w:p w14:paraId="39A50143"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15.2%</w:t>
            </w:r>
          </w:p>
        </w:tc>
        <w:tc>
          <w:tcPr>
            <w:tcW w:w="1134" w:type="dxa"/>
            <w:noWrap/>
            <w:hideMark/>
          </w:tcPr>
          <w:p w14:paraId="0A2E3C50"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15.6%</w:t>
            </w:r>
          </w:p>
        </w:tc>
        <w:tc>
          <w:tcPr>
            <w:tcW w:w="992" w:type="dxa"/>
            <w:noWrap/>
            <w:hideMark/>
          </w:tcPr>
          <w:p w14:paraId="2ACC7BC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14.3%</w:t>
            </w:r>
          </w:p>
        </w:tc>
        <w:tc>
          <w:tcPr>
            <w:tcW w:w="1134" w:type="dxa"/>
            <w:noWrap/>
            <w:hideMark/>
          </w:tcPr>
          <w:p w14:paraId="01B5CD1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11.3%</w:t>
            </w:r>
          </w:p>
        </w:tc>
        <w:tc>
          <w:tcPr>
            <w:tcW w:w="1134" w:type="dxa"/>
            <w:noWrap/>
            <w:hideMark/>
          </w:tcPr>
          <w:p w14:paraId="368A145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11.9%</w:t>
            </w:r>
          </w:p>
        </w:tc>
        <w:tc>
          <w:tcPr>
            <w:tcW w:w="993" w:type="dxa"/>
            <w:noWrap/>
            <w:hideMark/>
          </w:tcPr>
          <w:p w14:paraId="6A3A584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15.5%</w:t>
            </w:r>
          </w:p>
        </w:tc>
      </w:tr>
      <w:tr w:rsidR="00987BBE" w:rsidRPr="004214C6" w14:paraId="623B0F77"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7607400" w14:textId="77777777" w:rsidR="006868AF" w:rsidRPr="00F432AD" w:rsidRDefault="006868AF" w:rsidP="00F432AD">
            <w:pPr>
              <w:jc w:val="left"/>
              <w:rPr>
                <w:lang w:eastAsia="en-AU"/>
              </w:rPr>
            </w:pPr>
            <w:r w:rsidRPr="00F432AD">
              <w:rPr>
                <w:lang w:eastAsia="en-AU"/>
              </w:rPr>
              <w:t>Renters paying more than 30% of their income on rent</w:t>
            </w:r>
          </w:p>
        </w:tc>
        <w:tc>
          <w:tcPr>
            <w:tcW w:w="993" w:type="dxa"/>
          </w:tcPr>
          <w:p w14:paraId="1A4ECC9D"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32.1%</w:t>
            </w:r>
          </w:p>
        </w:tc>
        <w:tc>
          <w:tcPr>
            <w:tcW w:w="992" w:type="dxa"/>
          </w:tcPr>
          <w:p w14:paraId="5C0C67B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32.0%</w:t>
            </w:r>
          </w:p>
        </w:tc>
        <w:tc>
          <w:tcPr>
            <w:tcW w:w="992" w:type="dxa"/>
            <w:noWrap/>
            <w:hideMark/>
          </w:tcPr>
          <w:p w14:paraId="62F4D38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34.3%</w:t>
            </w:r>
          </w:p>
        </w:tc>
        <w:tc>
          <w:tcPr>
            <w:tcW w:w="1134" w:type="dxa"/>
            <w:noWrap/>
            <w:hideMark/>
          </w:tcPr>
          <w:p w14:paraId="65635394"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39.3%</w:t>
            </w:r>
          </w:p>
        </w:tc>
        <w:tc>
          <w:tcPr>
            <w:tcW w:w="992" w:type="dxa"/>
            <w:noWrap/>
            <w:hideMark/>
          </w:tcPr>
          <w:p w14:paraId="2E8A52CC"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31.9%</w:t>
            </w:r>
          </w:p>
        </w:tc>
        <w:tc>
          <w:tcPr>
            <w:tcW w:w="1134" w:type="dxa"/>
            <w:noWrap/>
            <w:hideMark/>
          </w:tcPr>
          <w:p w14:paraId="0B972385"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31.1%</w:t>
            </w:r>
          </w:p>
        </w:tc>
        <w:tc>
          <w:tcPr>
            <w:tcW w:w="1134" w:type="dxa"/>
            <w:noWrap/>
            <w:hideMark/>
          </w:tcPr>
          <w:p w14:paraId="403A5CC3"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30.8%</w:t>
            </w:r>
          </w:p>
        </w:tc>
        <w:tc>
          <w:tcPr>
            <w:tcW w:w="993" w:type="dxa"/>
            <w:noWrap/>
            <w:hideMark/>
          </w:tcPr>
          <w:p w14:paraId="1A058E9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30.9%</w:t>
            </w:r>
          </w:p>
        </w:tc>
      </w:tr>
      <w:tr w:rsidR="00987BBE" w:rsidRPr="004214C6" w14:paraId="1E4F43EB"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ECD2A51" w14:textId="77777777" w:rsidR="006868AF" w:rsidRPr="00F432AD" w:rsidRDefault="006868AF" w:rsidP="00F432AD">
            <w:pPr>
              <w:jc w:val="left"/>
              <w:rPr>
                <w:lang w:eastAsia="en-AU"/>
              </w:rPr>
            </w:pPr>
            <w:r w:rsidRPr="00F432AD">
              <w:rPr>
                <w:lang w:eastAsia="en-AU"/>
              </w:rPr>
              <w:t>Household income less than $650 per week</w:t>
            </w:r>
          </w:p>
        </w:tc>
        <w:tc>
          <w:tcPr>
            <w:tcW w:w="993" w:type="dxa"/>
          </w:tcPr>
          <w:p w14:paraId="6FDD0FF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11.9%</w:t>
            </w:r>
          </w:p>
        </w:tc>
        <w:tc>
          <w:tcPr>
            <w:tcW w:w="992" w:type="dxa"/>
          </w:tcPr>
          <w:p w14:paraId="0EBB16F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13.8%</w:t>
            </w:r>
          </w:p>
        </w:tc>
        <w:tc>
          <w:tcPr>
            <w:tcW w:w="992" w:type="dxa"/>
            <w:noWrap/>
            <w:hideMark/>
          </w:tcPr>
          <w:p w14:paraId="3A6D6C55"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12.8%</w:t>
            </w:r>
          </w:p>
        </w:tc>
        <w:tc>
          <w:tcPr>
            <w:tcW w:w="1134" w:type="dxa"/>
            <w:noWrap/>
            <w:hideMark/>
          </w:tcPr>
          <w:p w14:paraId="12E1C7DB"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14.0%</w:t>
            </w:r>
          </w:p>
        </w:tc>
        <w:tc>
          <w:tcPr>
            <w:tcW w:w="992" w:type="dxa"/>
            <w:noWrap/>
            <w:hideMark/>
          </w:tcPr>
          <w:p w14:paraId="7ABCE144"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11.4%</w:t>
            </w:r>
          </w:p>
        </w:tc>
        <w:tc>
          <w:tcPr>
            <w:tcW w:w="1134" w:type="dxa"/>
            <w:noWrap/>
            <w:hideMark/>
          </w:tcPr>
          <w:p w14:paraId="3B1ADD32"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11.6%</w:t>
            </w:r>
          </w:p>
        </w:tc>
        <w:tc>
          <w:tcPr>
            <w:tcW w:w="1134" w:type="dxa"/>
            <w:noWrap/>
            <w:hideMark/>
          </w:tcPr>
          <w:p w14:paraId="10A4ABCC"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11.2%</w:t>
            </w:r>
          </w:p>
        </w:tc>
        <w:tc>
          <w:tcPr>
            <w:tcW w:w="993" w:type="dxa"/>
            <w:noWrap/>
            <w:hideMark/>
          </w:tcPr>
          <w:p w14:paraId="185F626A" w14:textId="77777777" w:rsidR="006868AF" w:rsidRPr="00F432AD" w:rsidRDefault="006868AF" w:rsidP="00F432AD">
            <w:pPr>
              <w:jc w:val="right"/>
              <w:cnfStyle w:val="000000100000" w:firstRow="0" w:lastRow="0" w:firstColumn="0" w:lastColumn="0" w:oddVBand="0" w:evenVBand="0" w:oddHBand="1" w:evenHBand="0" w:firstRowFirstColumn="0" w:firstRowLastColumn="0" w:lastRowFirstColumn="0" w:lastRowLastColumn="0"/>
              <w:rPr>
                <w:lang w:eastAsia="en-AU"/>
              </w:rPr>
            </w:pPr>
            <w:r w:rsidRPr="00F432AD">
              <w:rPr>
                <w:lang w:eastAsia="en-AU"/>
              </w:rPr>
              <w:t>16.4%</w:t>
            </w:r>
          </w:p>
        </w:tc>
      </w:tr>
      <w:tr w:rsidR="00987BBE" w:rsidRPr="004214C6" w14:paraId="52A4A8D4"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1ED45D1" w14:textId="77777777" w:rsidR="006868AF" w:rsidRPr="00F432AD" w:rsidRDefault="006868AF" w:rsidP="00F432AD">
            <w:pPr>
              <w:jc w:val="left"/>
              <w:rPr>
                <w:lang w:eastAsia="en-AU"/>
              </w:rPr>
            </w:pPr>
            <w:r w:rsidRPr="00F432AD">
              <w:rPr>
                <w:lang w:eastAsia="en-AU"/>
              </w:rPr>
              <w:t>Median weekly household income</w:t>
            </w:r>
          </w:p>
        </w:tc>
        <w:tc>
          <w:tcPr>
            <w:tcW w:w="993" w:type="dxa"/>
          </w:tcPr>
          <w:p w14:paraId="669C4CA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$2,045</w:t>
            </w:r>
          </w:p>
        </w:tc>
        <w:tc>
          <w:tcPr>
            <w:tcW w:w="992" w:type="dxa"/>
          </w:tcPr>
          <w:p w14:paraId="1535617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$2,094</w:t>
            </w:r>
          </w:p>
        </w:tc>
        <w:tc>
          <w:tcPr>
            <w:tcW w:w="992" w:type="dxa"/>
            <w:noWrap/>
            <w:hideMark/>
          </w:tcPr>
          <w:p w14:paraId="3BE8A796"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$2,102</w:t>
            </w:r>
          </w:p>
        </w:tc>
        <w:tc>
          <w:tcPr>
            <w:tcW w:w="1134" w:type="dxa"/>
            <w:noWrap/>
            <w:hideMark/>
          </w:tcPr>
          <w:p w14:paraId="6771F66A"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$1,872</w:t>
            </w:r>
          </w:p>
        </w:tc>
        <w:tc>
          <w:tcPr>
            <w:tcW w:w="992" w:type="dxa"/>
            <w:noWrap/>
            <w:hideMark/>
          </w:tcPr>
          <w:p w14:paraId="1A0720F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$2,066</w:t>
            </w:r>
          </w:p>
        </w:tc>
        <w:tc>
          <w:tcPr>
            <w:tcW w:w="1134" w:type="dxa"/>
            <w:noWrap/>
            <w:hideMark/>
          </w:tcPr>
          <w:p w14:paraId="1E878EA0"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$2,148</w:t>
            </w:r>
          </w:p>
        </w:tc>
        <w:tc>
          <w:tcPr>
            <w:tcW w:w="1134" w:type="dxa"/>
            <w:noWrap/>
            <w:hideMark/>
          </w:tcPr>
          <w:p w14:paraId="51775821"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$2,253</w:t>
            </w:r>
          </w:p>
        </w:tc>
        <w:tc>
          <w:tcPr>
            <w:tcW w:w="993" w:type="dxa"/>
            <w:noWrap/>
            <w:hideMark/>
          </w:tcPr>
          <w:p w14:paraId="6A7CD92E" w14:textId="77777777" w:rsidR="006868AF" w:rsidRPr="00F432AD" w:rsidRDefault="006868AF" w:rsidP="00F432AD">
            <w:pPr>
              <w:jc w:val="right"/>
              <w:cnfStyle w:val="000000000000" w:firstRow="0" w:lastRow="0" w:firstColumn="0" w:lastColumn="0" w:oddVBand="0" w:evenVBand="0" w:oddHBand="0" w:evenHBand="0" w:firstRowFirstColumn="0" w:firstRowLastColumn="0" w:lastRowFirstColumn="0" w:lastRowLastColumn="0"/>
              <w:rPr>
                <w:lang w:eastAsia="en-AU"/>
              </w:rPr>
            </w:pPr>
            <w:r w:rsidRPr="00F432AD">
              <w:rPr>
                <w:lang w:eastAsia="en-AU"/>
              </w:rPr>
              <w:t>$1,759</w:t>
            </w:r>
          </w:p>
        </w:tc>
      </w:tr>
    </w:tbl>
    <w:p w14:paraId="11EDB52B" w14:textId="77777777" w:rsidR="006868AF" w:rsidRDefault="006868AF" w:rsidP="00987BBE">
      <w:pPr>
        <w:spacing w:after="0" w:line="240" w:lineRule="auto"/>
      </w:pPr>
    </w:p>
    <w:p w14:paraId="674BF887" w14:textId="77777777" w:rsidR="006868AF" w:rsidRDefault="006868AF" w:rsidP="00987BBE">
      <w:pPr>
        <w:spacing w:after="0" w:line="240" w:lineRule="auto"/>
        <w:rPr>
          <w:rStyle w:val="Hyperlink"/>
        </w:rPr>
      </w:pPr>
      <w:r w:rsidRPr="00B51F91">
        <w:t xml:space="preserve">Source: Australian Bureau of Statistics (2022).  </w:t>
      </w:r>
      <w:r w:rsidRPr="00B51F91">
        <w:rPr>
          <w:i/>
        </w:rPr>
        <w:t>Yarra Ranges 2021 Census All Persons QuickStats.</w:t>
      </w:r>
      <w:r w:rsidRPr="00B51F91">
        <w:t xml:space="preserve">  Retrieved from: </w:t>
      </w:r>
      <w:hyperlink r:id="rId35" w:history="1">
        <w:r w:rsidRPr="00B51F91">
          <w:rPr>
            <w:rStyle w:val="Hyperlink"/>
          </w:rPr>
          <w:t>https://www.abs.gov.au/census/find-census-data/quickstats/2021/LGA27450</w:t>
        </w:r>
      </w:hyperlink>
    </w:p>
    <w:p w14:paraId="0BDCA123" w14:textId="77777777" w:rsidR="0036059D" w:rsidRPr="00A142D8" w:rsidRDefault="00D91338" w:rsidP="00AC28CA">
      <w:pPr>
        <w:pStyle w:val="Heading1"/>
      </w:pPr>
      <w:bookmarkStart w:id="199" w:name="_Toc148371324"/>
      <w:bookmarkStart w:id="200" w:name="_Toc153880011"/>
      <w:r>
        <w:lastRenderedPageBreak/>
        <w:t>Se</w:t>
      </w:r>
      <w:r w:rsidR="0036059D" w:rsidRPr="00A142D8">
        <w:t>rvice data</w:t>
      </w:r>
      <w:r w:rsidR="00F432AD">
        <w:t>sets</w:t>
      </w:r>
      <w:bookmarkEnd w:id="199"/>
      <w:bookmarkEnd w:id="200"/>
    </w:p>
    <w:p w14:paraId="2A1E76AF" w14:textId="1AB6A7DA" w:rsidR="00F54BFE" w:rsidRPr="00397A80" w:rsidRDefault="009C56BC" w:rsidP="00AC28CA">
      <w:pPr>
        <w:pStyle w:val="Heading2"/>
      </w:pPr>
      <w:bookmarkStart w:id="201" w:name="_Toc148371325"/>
      <w:bookmarkStart w:id="202" w:name="_Toc153880012"/>
      <w:r>
        <w:t>Health services</w:t>
      </w:r>
      <w:bookmarkEnd w:id="201"/>
      <w:bookmarkEnd w:id="202"/>
      <w:r>
        <w:t xml:space="preserve"> </w:t>
      </w:r>
    </w:p>
    <w:p w14:paraId="6DBBEF8A" w14:textId="77777777" w:rsidR="009C56BC" w:rsidRDefault="009C56BC" w:rsidP="00AC28CA">
      <w:r w:rsidRPr="00DA583D">
        <w:t xml:space="preserve">Health services include general practitioners (GPs); mental health; </w:t>
      </w:r>
      <w:r w:rsidR="00DA583D" w:rsidRPr="00DA583D">
        <w:t xml:space="preserve">community health and </w:t>
      </w:r>
      <w:r w:rsidRPr="00DA583D">
        <w:t>allied health (e.g., physiotherapy, dentists); and acute health</w:t>
      </w:r>
      <w:r w:rsidR="00DA583D" w:rsidRPr="00DA583D">
        <w:t xml:space="preserve"> (e.g., hospitals).</w:t>
      </w:r>
    </w:p>
    <w:p w14:paraId="5DE16469" w14:textId="77777777" w:rsidR="00DA583D" w:rsidRDefault="00DA583D" w:rsidP="00AC28CA">
      <w:pPr>
        <w:pStyle w:val="Heading3"/>
      </w:pPr>
      <w:bookmarkStart w:id="203" w:name="_Toc148371326"/>
      <w:bookmarkStart w:id="204" w:name="_Toc153880013"/>
      <w:r>
        <w:t>General factors affecting health workforce shortages</w:t>
      </w:r>
      <w:bookmarkEnd w:id="203"/>
      <w:bookmarkEnd w:id="204"/>
    </w:p>
    <w:p w14:paraId="2AD603E9" w14:textId="77777777" w:rsidR="00DA583D" w:rsidRPr="00B427A7" w:rsidRDefault="00DA583D" w:rsidP="00AC28CA">
      <w:r w:rsidRPr="00B427A7">
        <w:rPr>
          <w:szCs w:val="24"/>
        </w:rPr>
        <w:t>Workforce shortages have exacerbated service access issues over the past four years.  However</w:t>
      </w:r>
      <w:r w:rsidRPr="00B427A7">
        <w:t>, the number of registered health professionals in Australia has risen by 18% since the COVID-19 pandemic, including doctors, nurses and psychologists.  Thus the issue is not an absolute lack of numbers.  It is more about the type, location and participation patterns of the health workforce.  Factors contributing towards shortages in many areas of Australia include:</w:t>
      </w:r>
    </w:p>
    <w:p w14:paraId="6F60CD78" w14:textId="77777777" w:rsidR="00DA583D" w:rsidRPr="00B427A7" w:rsidRDefault="00DA583D" w:rsidP="00AC28CA">
      <w:pPr>
        <w:pStyle w:val="ListParagraph"/>
        <w:numPr>
          <w:ilvl w:val="0"/>
          <w:numId w:val="5"/>
        </w:numPr>
      </w:pPr>
      <w:r w:rsidRPr="00B427A7">
        <w:t>Workers are not necessarily based in the areas of highest need, causing localized shortages.  There aren’t enough workers in the areas that need them the most, especially rural and remote areas.  There are also variations based on type of worker – the Outer East has a low level of health professionals across all service types, but has a particularly low level of psychiatrists.</w:t>
      </w:r>
    </w:p>
    <w:p w14:paraId="6FB76DE6" w14:textId="77777777" w:rsidR="00DA583D" w:rsidRPr="00B427A7" w:rsidRDefault="00DA583D" w:rsidP="00AC28CA">
      <w:pPr>
        <w:pStyle w:val="ListParagraph"/>
        <w:numPr>
          <w:ilvl w:val="0"/>
          <w:numId w:val="5"/>
        </w:numPr>
      </w:pPr>
      <w:r w:rsidRPr="00B427A7">
        <w:t>More workers are working part-time, so growth in numbers does not necessarily mean growth in effective full-time workers.</w:t>
      </w:r>
    </w:p>
    <w:p w14:paraId="6B0013C0" w14:textId="77777777" w:rsidR="00DA583D" w:rsidRPr="00B427A7" w:rsidRDefault="00DA583D" w:rsidP="00AC28CA">
      <w:pPr>
        <w:pStyle w:val="ListParagraph"/>
        <w:numPr>
          <w:ilvl w:val="0"/>
          <w:numId w:val="5"/>
        </w:numPr>
      </w:pPr>
      <w:r w:rsidRPr="00B427A7">
        <w:t>The skills of workers such as nurses are under-utilised due to regulations; and too much time is spent in administrative task, especially for General Practitioners (GPs).</w:t>
      </w:r>
    </w:p>
    <w:p w14:paraId="7D02AF0C" w14:textId="77777777" w:rsidR="00DA583D" w:rsidRPr="00B427A7" w:rsidRDefault="00DA583D" w:rsidP="00AC28CA">
      <w:pPr>
        <w:pStyle w:val="ListParagraph"/>
        <w:numPr>
          <w:ilvl w:val="0"/>
          <w:numId w:val="5"/>
        </w:numPr>
      </w:pPr>
      <w:r w:rsidRPr="00B427A7">
        <w:t>The burden of disease is changing, due to population ageing and a growing level of chronic disease.  This means that the health workforce needs to keep growing at a faster rate than population growth.</w:t>
      </w:r>
    </w:p>
    <w:p w14:paraId="6B025AC4" w14:textId="77777777" w:rsidR="00DA583D" w:rsidRPr="00B427A7" w:rsidRDefault="00DA583D" w:rsidP="00AC28CA">
      <w:pPr>
        <w:pStyle w:val="ListParagraph"/>
        <w:numPr>
          <w:ilvl w:val="0"/>
          <w:numId w:val="5"/>
        </w:numPr>
      </w:pPr>
      <w:r w:rsidRPr="00B427A7">
        <w:t>Other factors include staff burnout; and the ongoing effects of the pandemic, including backlogs,  delayed care, mental health problems and long-COVID.</w:t>
      </w:r>
      <w:r w:rsidRPr="00B427A7">
        <w:rPr>
          <w:rStyle w:val="FootnoteReference"/>
        </w:rPr>
        <w:footnoteReference w:id="3"/>
      </w:r>
    </w:p>
    <w:p w14:paraId="5460F156" w14:textId="77777777" w:rsidR="00DA583D" w:rsidRPr="00B427A7" w:rsidRDefault="00DA583D" w:rsidP="00AC28CA">
      <w:r w:rsidRPr="00B427A7">
        <w:t>Workforce variations include:</w:t>
      </w:r>
    </w:p>
    <w:p w14:paraId="26174BE2" w14:textId="77777777" w:rsidR="00DA583D" w:rsidRPr="00B427A7" w:rsidRDefault="00DA583D" w:rsidP="00AC28CA">
      <w:r w:rsidRPr="00B427A7">
        <w:rPr>
          <w:b/>
        </w:rPr>
        <w:t>GPs</w:t>
      </w:r>
      <w:r w:rsidRPr="00B427A7">
        <w:t>: Inner Eastern Melbourne has 2.39 GPs per 1,000 residents, whilst Outer Melbourne has 1.43 per 1,000, roughly 60% of the level in the inner east.</w:t>
      </w:r>
    </w:p>
    <w:p w14:paraId="66C6D632" w14:textId="77777777" w:rsidR="00DA583D" w:rsidRPr="00B427A7" w:rsidRDefault="00DA583D" w:rsidP="00AC28CA">
      <w:r w:rsidRPr="00B427A7">
        <w:rPr>
          <w:b/>
        </w:rPr>
        <w:t>Psychiatrists:</w:t>
      </w:r>
      <w:r w:rsidRPr="00B427A7">
        <w:t xml:space="preserve"> The discrepancy for psychiatrists is particularly high.  Inner Eastern Melbourne has 0.3 psychiatrists per 1,000 residents, whilst Outer Melbourne has 0.08 per 1,000, the second lowest level in metropolitan Melbourne and only about one-quarter of the rate available in the inner east.  </w:t>
      </w:r>
    </w:p>
    <w:p w14:paraId="751425BC" w14:textId="77777777" w:rsidR="00DA583D" w:rsidRPr="00B427A7" w:rsidRDefault="00DA583D" w:rsidP="00AC28CA">
      <w:r w:rsidRPr="00B427A7">
        <w:rPr>
          <w:b/>
        </w:rPr>
        <w:t>Clinical psychologists:</w:t>
      </w:r>
      <w:r w:rsidRPr="00B427A7">
        <w:t xml:space="preserve"> Inner Eastern Melbourne has 1.38 clinical psychologists per 1,000 residents, whilst Outer Melbourne 0.72 per 1,000, roughly half the level.</w:t>
      </w:r>
    </w:p>
    <w:p w14:paraId="20F89AE1" w14:textId="77777777" w:rsidR="00DA583D" w:rsidRDefault="00DA583D" w:rsidP="00AC28CA">
      <w:r w:rsidRPr="00B427A7">
        <w:lastRenderedPageBreak/>
        <w:t>The lack of GPs affects patient capacity to get a referral to a mental health professional.  And once people obtain a referral, the low level of psychologists and psychiatrists creates a major gap in service access, compounding the already high levels of mental health issues in outer metropolitan areas.</w:t>
      </w:r>
    </w:p>
    <w:p w14:paraId="7C5A6DB2" w14:textId="77777777" w:rsidR="00DA583D" w:rsidRDefault="00DA583D" w:rsidP="00AC28CA">
      <w:pPr>
        <w:pStyle w:val="Heading3"/>
      </w:pPr>
      <w:bookmarkStart w:id="205" w:name="_Toc148371327"/>
      <w:bookmarkStart w:id="206" w:name="_Toc153880014"/>
      <w:r>
        <w:t>Shortages of medical practitioners</w:t>
      </w:r>
      <w:bookmarkEnd w:id="205"/>
      <w:bookmarkEnd w:id="206"/>
    </w:p>
    <w:p w14:paraId="342F3C34" w14:textId="77777777" w:rsidR="00DA583D" w:rsidRPr="007D2CB2" w:rsidRDefault="00DA583D" w:rsidP="00F432AD">
      <w:pPr>
        <w:pStyle w:val="Heading4"/>
      </w:pPr>
      <w:bookmarkStart w:id="207" w:name="_Toc153880015"/>
      <w:r w:rsidRPr="007D2CB2">
        <w:t>Distribution Priority Ar</w:t>
      </w:r>
      <w:r>
        <w:t>ea</w:t>
      </w:r>
      <w:r w:rsidRPr="007D2CB2">
        <w:t xml:space="preserve">s for </w:t>
      </w:r>
      <w:r>
        <w:t>GPs</w:t>
      </w:r>
      <w:r w:rsidRPr="007D2CB2">
        <w:t xml:space="preserve"> services</w:t>
      </w:r>
      <w:bookmarkEnd w:id="207"/>
    </w:p>
    <w:p w14:paraId="13255828" w14:textId="77777777" w:rsidR="00DA583D" w:rsidRPr="00397A80" w:rsidRDefault="00DA583D" w:rsidP="00AC28CA">
      <w:r w:rsidRPr="00397A80">
        <w:t>Distribution Priority Areas (DPAs) compare available general practitioner (GP) services to GP service benchmarks.  The data was last updated on</w:t>
      </w:r>
      <w:r w:rsidRPr="00397A80">
        <w:rPr>
          <w:b/>
        </w:rPr>
        <w:t xml:space="preserve"> </w:t>
      </w:r>
      <w:r w:rsidRPr="00397A80">
        <w:t>21 July 2022.</w:t>
      </w:r>
      <w:r>
        <w:t xml:space="preserve">  </w:t>
      </w:r>
      <w:r w:rsidRPr="00397A80">
        <w:t>All parts of the Yarra Valley are classified as DPAs for GPs.  The Urban Area and the Hills are classified as having an adequate number of GPs for their population.</w:t>
      </w:r>
    </w:p>
    <w:p w14:paraId="1AB3B207" w14:textId="77777777" w:rsidR="00DA583D" w:rsidRPr="007D2CB2" w:rsidRDefault="00DA583D" w:rsidP="00F432AD">
      <w:pPr>
        <w:pStyle w:val="Heading4"/>
      </w:pPr>
      <w:bookmarkStart w:id="208" w:name="_Toc153880016"/>
      <w:r w:rsidRPr="007D2CB2">
        <w:t>Districts of Workforce Shortage</w:t>
      </w:r>
      <w:bookmarkEnd w:id="208"/>
    </w:p>
    <w:p w14:paraId="7AC1728F" w14:textId="77777777" w:rsidR="00DA583D" w:rsidRPr="00397A80" w:rsidRDefault="00DA583D" w:rsidP="00AC28CA">
      <w:r w:rsidRPr="00397A80">
        <w:t>Districts of Workforce Shortage (DWS) assess the number of non-GP medical specialists compared to the population of an area</w:t>
      </w:r>
      <w:r>
        <w:rPr>
          <w:rStyle w:val="FootnoteReference"/>
          <w:szCs w:val="20"/>
        </w:rPr>
        <w:footnoteReference w:id="4"/>
      </w:r>
      <w:r w:rsidRPr="00397A80">
        <w:t>.  The data was last updated on</w:t>
      </w:r>
      <w:r w:rsidRPr="00397A80">
        <w:rPr>
          <w:b/>
        </w:rPr>
        <w:t xml:space="preserve"> </w:t>
      </w:r>
      <w:r w:rsidRPr="00397A80">
        <w:t>21 July 2022.  Yarra Ranges had a workforce shortage for each type of medical specialist, in every area of the municipality:</w:t>
      </w:r>
    </w:p>
    <w:p w14:paraId="6A54C4BE" w14:textId="77777777" w:rsidR="00DA583D" w:rsidRPr="00397A80" w:rsidRDefault="00DA583D" w:rsidP="00AC28CA">
      <w:pPr>
        <w:pStyle w:val="ListParagraph"/>
        <w:numPr>
          <w:ilvl w:val="0"/>
          <w:numId w:val="1"/>
        </w:numPr>
      </w:pPr>
      <w:r w:rsidRPr="00397A80">
        <w:t>Anaesthetics – all areas of Yarra Ranges had a workforce shortage.</w:t>
      </w:r>
    </w:p>
    <w:p w14:paraId="510CA356" w14:textId="77777777" w:rsidR="00DA583D" w:rsidRPr="00397A80" w:rsidRDefault="00DA583D" w:rsidP="00AC28CA">
      <w:pPr>
        <w:pStyle w:val="ListParagraph"/>
        <w:numPr>
          <w:ilvl w:val="0"/>
          <w:numId w:val="1"/>
        </w:numPr>
      </w:pPr>
      <w:r w:rsidRPr="00397A80">
        <w:t>Diagnostic radiology – all areas of Yarra Ranges.</w:t>
      </w:r>
    </w:p>
    <w:p w14:paraId="6CE2ECD0" w14:textId="77777777" w:rsidR="00DA583D" w:rsidRPr="00397A80" w:rsidRDefault="00DA583D" w:rsidP="00AC28CA">
      <w:pPr>
        <w:pStyle w:val="ListParagraph"/>
        <w:numPr>
          <w:ilvl w:val="0"/>
          <w:numId w:val="1"/>
        </w:numPr>
      </w:pPr>
      <w:r w:rsidRPr="00397A80">
        <w:t>Obstetrics and gyn</w:t>
      </w:r>
      <w:r>
        <w:t>o</w:t>
      </w:r>
      <w:r w:rsidRPr="00397A80">
        <w:t>caelogy – all areas of Yarra Ranges.</w:t>
      </w:r>
    </w:p>
    <w:p w14:paraId="58A3C7D8" w14:textId="77777777" w:rsidR="00DA583D" w:rsidRPr="00397A80" w:rsidRDefault="00DA583D" w:rsidP="00AC28CA">
      <w:pPr>
        <w:pStyle w:val="ListParagraph"/>
        <w:numPr>
          <w:ilvl w:val="0"/>
          <w:numId w:val="1"/>
        </w:numPr>
      </w:pPr>
      <w:r w:rsidRPr="00397A80">
        <w:t>Medical oncology – all areas of Yarra Ranges.</w:t>
      </w:r>
    </w:p>
    <w:p w14:paraId="1E36930C" w14:textId="77777777" w:rsidR="00DA583D" w:rsidRPr="00397A80" w:rsidRDefault="00DA583D" w:rsidP="00AC28CA">
      <w:pPr>
        <w:pStyle w:val="ListParagraph"/>
        <w:numPr>
          <w:ilvl w:val="0"/>
          <w:numId w:val="1"/>
        </w:numPr>
      </w:pPr>
      <w:r w:rsidRPr="00397A80">
        <w:t>Cardiology – all areas of Yarra Ranges.</w:t>
      </w:r>
    </w:p>
    <w:p w14:paraId="2EB3E437" w14:textId="77777777" w:rsidR="00DA583D" w:rsidRPr="00397A80" w:rsidRDefault="00DA583D" w:rsidP="00AC28CA">
      <w:pPr>
        <w:pStyle w:val="ListParagraph"/>
        <w:numPr>
          <w:ilvl w:val="0"/>
          <w:numId w:val="1"/>
        </w:numPr>
      </w:pPr>
      <w:r w:rsidRPr="00397A80">
        <w:t>General surgery – all areas of Yarra Ranges.</w:t>
      </w:r>
    </w:p>
    <w:p w14:paraId="4646D5F1" w14:textId="77777777" w:rsidR="00DA583D" w:rsidRPr="00397A80" w:rsidRDefault="00DA583D" w:rsidP="00AC28CA">
      <w:pPr>
        <w:pStyle w:val="ListParagraph"/>
        <w:numPr>
          <w:ilvl w:val="0"/>
          <w:numId w:val="1"/>
        </w:numPr>
      </w:pPr>
      <w:r>
        <w:t xml:space="preserve">Ophthalmology </w:t>
      </w:r>
      <w:r w:rsidRPr="00397A80">
        <w:t>– all areas of Yarra Ranges.</w:t>
      </w:r>
    </w:p>
    <w:p w14:paraId="268A4EBA" w14:textId="77777777" w:rsidR="00DA583D" w:rsidRPr="00397A80" w:rsidRDefault="00DA583D" w:rsidP="00AC28CA">
      <w:pPr>
        <w:pStyle w:val="ListParagraph"/>
        <w:numPr>
          <w:ilvl w:val="0"/>
          <w:numId w:val="1"/>
        </w:numPr>
      </w:pPr>
      <w:r w:rsidRPr="00397A80">
        <w:t>Psychiatry – all areas of Yarra Ranges.</w:t>
      </w:r>
    </w:p>
    <w:p w14:paraId="22FAF6AF" w14:textId="77777777" w:rsidR="00DA583D" w:rsidRDefault="00DA583D" w:rsidP="00AC28CA">
      <w:r w:rsidRPr="00397A80">
        <w:t>Access was worst for anaesthetics, obstetrics and gyn</w:t>
      </w:r>
      <w:r>
        <w:t>o</w:t>
      </w:r>
      <w:r w:rsidRPr="00397A80">
        <w:t>caelogy, ophthalmology, and psychiatry – no services were available anywhere in outer eastern Melbourne.  Diagnostic radiology and medical oncology had somewhat closer availability, as they were available in Croydon in the outer east; similarly, cardiology and general surgery were available in Bayswater in the outer east.</w:t>
      </w:r>
    </w:p>
    <w:p w14:paraId="10D66B7F" w14:textId="77777777" w:rsidR="00901074" w:rsidRPr="00DA583D" w:rsidRDefault="00F54BFE" w:rsidP="00AC28CA">
      <w:pPr>
        <w:pStyle w:val="Heading3"/>
      </w:pPr>
      <w:bookmarkStart w:id="209" w:name="_Toc148371328"/>
      <w:bookmarkStart w:id="210" w:name="_Toc153880017"/>
      <w:r w:rsidRPr="00DA583D">
        <w:t>G</w:t>
      </w:r>
      <w:r w:rsidR="006C5A06" w:rsidRPr="00DA583D">
        <w:t>P c</w:t>
      </w:r>
      <w:r w:rsidR="00901074" w:rsidRPr="00DA583D">
        <w:t xml:space="preserve">osts and </w:t>
      </w:r>
      <w:r w:rsidR="00397A80" w:rsidRPr="00DA583D">
        <w:t>n</w:t>
      </w:r>
      <w:r w:rsidR="00901074" w:rsidRPr="00DA583D">
        <w:t>umbers</w:t>
      </w:r>
      <w:bookmarkEnd w:id="209"/>
      <w:bookmarkEnd w:id="210"/>
    </w:p>
    <w:p w14:paraId="5B6B636F" w14:textId="77777777" w:rsidR="00EF0670" w:rsidRDefault="000739E1" w:rsidP="00AC28CA">
      <w:r w:rsidRPr="00B427A7">
        <w:t xml:space="preserve">GP data is available grouped by </w:t>
      </w:r>
      <w:r w:rsidR="00ED07FB" w:rsidRPr="00B427A7">
        <w:t>federal electorate</w:t>
      </w:r>
      <w:r w:rsidRPr="00B427A7">
        <w:t>.  Yarra Ranges is in the Casey electorate, and Casey’s boundaries align with those of Yarra Ranges.</w:t>
      </w:r>
      <w:r w:rsidR="00503818" w:rsidRPr="00B427A7">
        <w:t xml:space="preserve">  </w:t>
      </w:r>
      <w:r w:rsidRPr="00B427A7">
        <w:t xml:space="preserve">Casey has 37 GP clinics, 36 of which responded to the Cleanbill GP survey.  The survey found that 34 </w:t>
      </w:r>
      <w:r w:rsidR="00CB65DA" w:rsidRPr="00B427A7">
        <w:t xml:space="preserve">clinics </w:t>
      </w:r>
      <w:r w:rsidRPr="00B427A7">
        <w:t>(94.4%) were willing to take on new patients.</w:t>
      </w:r>
      <w:r w:rsidR="00CB65DA" w:rsidRPr="00B427A7">
        <w:t xml:space="preserve">  This is better than the Victorian average of 88.9%.</w:t>
      </w:r>
      <w:r w:rsidRPr="00B427A7">
        <w:t xml:space="preserve">  </w:t>
      </w:r>
      <w:r w:rsidR="00503818" w:rsidRPr="00B427A7">
        <w:t>However, o</w:t>
      </w:r>
      <w:r w:rsidR="00ED07FB" w:rsidRPr="00B427A7">
        <w:t xml:space="preserve">nly </w:t>
      </w:r>
      <w:r w:rsidR="00397A80" w:rsidRPr="00B427A7">
        <w:t>four</w:t>
      </w:r>
      <w:r w:rsidR="00503818" w:rsidRPr="00B427A7">
        <w:t xml:space="preserve"> clinics bulk bill</w:t>
      </w:r>
      <w:r w:rsidR="00ED07FB" w:rsidRPr="00B427A7">
        <w:t xml:space="preserve">, giving Casey </w:t>
      </w:r>
      <w:r w:rsidRPr="00B427A7">
        <w:t>an extremely low bulk billing rate of 11.8%, compared to 34.6% for Victoria.  The average out of pocket cost is $35.28, below the Victorian average of $40.10.</w:t>
      </w:r>
    </w:p>
    <w:p w14:paraId="0BD63708" w14:textId="77777777" w:rsidR="00AF602F" w:rsidRDefault="00AF602F">
      <w:pPr>
        <w:jc w:val="left"/>
        <w:rPr>
          <w:rFonts w:asciiTheme="majorHAnsi" w:eastAsiaTheme="majorEastAsia" w:hAnsiTheme="majorHAnsi" w:cstheme="majorBidi"/>
          <w:b/>
          <w:bCs/>
          <w:i/>
          <w:iCs/>
          <w:color w:val="4F81BD" w:themeColor="accent1"/>
          <w:spacing w:val="15"/>
          <w:sz w:val="24"/>
        </w:rPr>
      </w:pPr>
      <w:r>
        <w:br w:type="page"/>
      </w:r>
    </w:p>
    <w:p w14:paraId="084A2DBE" w14:textId="171B4296" w:rsidR="00ED07FB" w:rsidRPr="00B427A7" w:rsidRDefault="009A1F09" w:rsidP="00987BBE">
      <w:pPr>
        <w:pStyle w:val="Subtitle"/>
      </w:pPr>
      <w:r w:rsidRPr="00B427A7">
        <w:lastRenderedPageBreak/>
        <w:t>GP bulk-billing rates: Casey and Victoria, 2023</w:t>
      </w:r>
    </w:p>
    <w:tbl>
      <w:tblPr>
        <w:tblStyle w:val="MediumGrid3-Accent1"/>
        <w:tblW w:w="7907" w:type="dxa"/>
        <w:tblLook w:val="04A0" w:firstRow="1" w:lastRow="0" w:firstColumn="1" w:lastColumn="0" w:noHBand="0" w:noVBand="1"/>
      </w:tblPr>
      <w:tblGrid>
        <w:gridCol w:w="5827"/>
        <w:gridCol w:w="1211"/>
        <w:gridCol w:w="984"/>
      </w:tblGrid>
      <w:tr w:rsidR="00CB65DA" w:rsidRPr="00775E57" w14:paraId="7594EF78" w14:textId="77777777" w:rsidTr="006F6F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20C982A7" w14:textId="77777777" w:rsidR="00CB65DA" w:rsidRPr="00775E57" w:rsidRDefault="00CB65DA" w:rsidP="00AC28CA">
            <w:pPr>
              <w:rPr>
                <w:bCs w:val="0"/>
                <w:lang w:eastAsia="en-AU"/>
              </w:rPr>
            </w:pPr>
            <w:r w:rsidRPr="00775E57">
              <w:rPr>
                <w:lang w:eastAsia="en-AU"/>
              </w:rPr>
              <w:t>Indicator</w:t>
            </w:r>
          </w:p>
        </w:tc>
        <w:tc>
          <w:tcPr>
            <w:tcW w:w="1152" w:type="dxa"/>
            <w:noWrap/>
            <w:hideMark/>
          </w:tcPr>
          <w:p w14:paraId="6DA61615" w14:textId="77777777" w:rsidR="00CB65DA" w:rsidRPr="00775E57" w:rsidRDefault="00CB65DA" w:rsidP="00987BBE">
            <w:pPr>
              <w:jc w:val="center"/>
              <w:cnfStyle w:val="100000000000" w:firstRow="1" w:lastRow="0" w:firstColumn="0" w:lastColumn="0" w:oddVBand="0" w:evenVBand="0" w:oddHBand="0" w:evenHBand="0" w:firstRowFirstColumn="0" w:firstRowLastColumn="0" w:lastRowFirstColumn="0" w:lastRowLastColumn="0"/>
              <w:rPr>
                <w:b w:val="0"/>
                <w:lang w:eastAsia="en-AU"/>
              </w:rPr>
            </w:pPr>
            <w:r w:rsidRPr="00775E57">
              <w:rPr>
                <w:lang w:eastAsia="en-AU"/>
              </w:rPr>
              <w:t>Casey electorate</w:t>
            </w:r>
          </w:p>
        </w:tc>
        <w:tc>
          <w:tcPr>
            <w:tcW w:w="928" w:type="dxa"/>
          </w:tcPr>
          <w:p w14:paraId="17AA2688" w14:textId="77777777" w:rsidR="00CB65DA" w:rsidRPr="00775E57" w:rsidRDefault="00CB65DA" w:rsidP="00987BBE">
            <w:pPr>
              <w:jc w:val="center"/>
              <w:cnfStyle w:val="100000000000" w:firstRow="1" w:lastRow="0" w:firstColumn="0" w:lastColumn="0" w:oddVBand="0" w:evenVBand="0" w:oddHBand="0" w:evenHBand="0" w:firstRowFirstColumn="0" w:firstRowLastColumn="0" w:lastRowFirstColumn="0" w:lastRowLastColumn="0"/>
              <w:rPr>
                <w:b w:val="0"/>
                <w:lang w:eastAsia="en-AU"/>
              </w:rPr>
            </w:pPr>
            <w:r w:rsidRPr="00775E57">
              <w:rPr>
                <w:lang w:eastAsia="en-AU"/>
              </w:rPr>
              <w:t>Victoria</w:t>
            </w:r>
          </w:p>
        </w:tc>
      </w:tr>
      <w:tr w:rsidR="00CB65DA" w:rsidRPr="00775E57" w14:paraId="398780DA" w14:textId="77777777" w:rsidTr="006F6F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6DB3B40B" w14:textId="77777777" w:rsidR="00CB65DA" w:rsidRPr="00AF602F" w:rsidRDefault="00CB65DA" w:rsidP="00AC28CA">
            <w:pPr>
              <w:rPr>
                <w:b w:val="0"/>
                <w:lang w:eastAsia="en-AU"/>
              </w:rPr>
            </w:pPr>
            <w:r w:rsidRPr="00AF602F">
              <w:rPr>
                <w:b w:val="0"/>
                <w:lang w:eastAsia="en-AU"/>
              </w:rPr>
              <w:t>Total clinics</w:t>
            </w:r>
          </w:p>
        </w:tc>
        <w:tc>
          <w:tcPr>
            <w:tcW w:w="1152" w:type="dxa"/>
            <w:noWrap/>
            <w:hideMark/>
          </w:tcPr>
          <w:p w14:paraId="220F081A"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37</w:t>
            </w:r>
          </w:p>
        </w:tc>
        <w:tc>
          <w:tcPr>
            <w:tcW w:w="928" w:type="dxa"/>
          </w:tcPr>
          <w:p w14:paraId="35B69BE5"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1,553</w:t>
            </w:r>
          </w:p>
        </w:tc>
      </w:tr>
      <w:tr w:rsidR="00CB65DA" w:rsidRPr="00775E57" w14:paraId="7A34B5E1" w14:textId="77777777" w:rsidTr="006F6F90">
        <w:trPr>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1E66EAD0" w14:textId="77777777" w:rsidR="00CB65DA" w:rsidRPr="00AF602F" w:rsidRDefault="00CB65DA" w:rsidP="00AC28CA">
            <w:pPr>
              <w:rPr>
                <w:b w:val="0"/>
                <w:lang w:eastAsia="en-AU"/>
              </w:rPr>
            </w:pPr>
            <w:r w:rsidRPr="00AF602F">
              <w:rPr>
                <w:b w:val="0"/>
                <w:lang w:eastAsia="en-AU"/>
              </w:rPr>
              <w:t>Quoted clinics</w:t>
            </w:r>
          </w:p>
        </w:tc>
        <w:tc>
          <w:tcPr>
            <w:tcW w:w="1152" w:type="dxa"/>
            <w:noWrap/>
            <w:hideMark/>
          </w:tcPr>
          <w:p w14:paraId="6D4AE934"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36</w:t>
            </w:r>
          </w:p>
        </w:tc>
        <w:tc>
          <w:tcPr>
            <w:tcW w:w="928" w:type="dxa"/>
          </w:tcPr>
          <w:p w14:paraId="6DE16035"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n/a</w:t>
            </w:r>
          </w:p>
        </w:tc>
      </w:tr>
      <w:tr w:rsidR="00CB65DA" w:rsidRPr="00775E57" w14:paraId="71368485" w14:textId="77777777" w:rsidTr="006F6F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533276D7" w14:textId="77777777" w:rsidR="00CB65DA" w:rsidRPr="00AF602F" w:rsidRDefault="00CB65DA" w:rsidP="00AC28CA">
            <w:pPr>
              <w:rPr>
                <w:b w:val="0"/>
                <w:lang w:eastAsia="en-AU"/>
              </w:rPr>
            </w:pPr>
            <w:r w:rsidRPr="00AF602F">
              <w:rPr>
                <w:b w:val="0"/>
                <w:lang w:eastAsia="en-AU"/>
              </w:rPr>
              <w:t>Available clinics</w:t>
            </w:r>
          </w:p>
        </w:tc>
        <w:tc>
          <w:tcPr>
            <w:tcW w:w="1152" w:type="dxa"/>
            <w:noWrap/>
            <w:hideMark/>
          </w:tcPr>
          <w:p w14:paraId="52060AEB"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34</w:t>
            </w:r>
          </w:p>
        </w:tc>
        <w:tc>
          <w:tcPr>
            <w:tcW w:w="928" w:type="dxa"/>
          </w:tcPr>
          <w:p w14:paraId="4CDDBA07"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n/a</w:t>
            </w:r>
          </w:p>
        </w:tc>
      </w:tr>
      <w:tr w:rsidR="00CB65DA" w:rsidRPr="00775E57" w14:paraId="17444EA3" w14:textId="77777777" w:rsidTr="006F6F90">
        <w:trPr>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5386C452" w14:textId="77777777" w:rsidR="00CB65DA" w:rsidRPr="00AF602F" w:rsidRDefault="00CB65DA" w:rsidP="00AC28CA">
            <w:pPr>
              <w:rPr>
                <w:b w:val="0"/>
                <w:lang w:eastAsia="en-AU"/>
              </w:rPr>
            </w:pPr>
            <w:r w:rsidRPr="00AF602F">
              <w:rPr>
                <w:b w:val="0"/>
                <w:lang w:eastAsia="en-AU"/>
              </w:rPr>
              <w:t>Bulk billing clinics</w:t>
            </w:r>
          </w:p>
        </w:tc>
        <w:tc>
          <w:tcPr>
            <w:tcW w:w="1152" w:type="dxa"/>
            <w:noWrap/>
            <w:hideMark/>
          </w:tcPr>
          <w:p w14:paraId="74266E1B"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928" w:type="dxa"/>
          </w:tcPr>
          <w:p w14:paraId="015AE65E"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n/a</w:t>
            </w:r>
          </w:p>
        </w:tc>
      </w:tr>
      <w:tr w:rsidR="00CB65DA" w:rsidRPr="00775E57" w14:paraId="6634C238" w14:textId="77777777" w:rsidTr="006F6F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32897651" w14:textId="77777777" w:rsidR="00CB65DA" w:rsidRPr="00AF602F" w:rsidRDefault="00CB65DA" w:rsidP="00AC28CA">
            <w:pPr>
              <w:rPr>
                <w:b w:val="0"/>
                <w:lang w:eastAsia="en-AU"/>
              </w:rPr>
            </w:pPr>
            <w:r w:rsidRPr="00AF602F">
              <w:rPr>
                <w:b w:val="0"/>
                <w:lang w:eastAsia="en-AU"/>
              </w:rPr>
              <w:t>Average cost (standard consultation)</w:t>
            </w:r>
          </w:p>
        </w:tc>
        <w:tc>
          <w:tcPr>
            <w:tcW w:w="1152" w:type="dxa"/>
            <w:noWrap/>
            <w:hideMark/>
          </w:tcPr>
          <w:p w14:paraId="5E8CE21F"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$75.03</w:t>
            </w:r>
          </w:p>
        </w:tc>
        <w:tc>
          <w:tcPr>
            <w:tcW w:w="928" w:type="dxa"/>
          </w:tcPr>
          <w:p w14:paraId="5DCB958A"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n/a</w:t>
            </w:r>
          </w:p>
        </w:tc>
      </w:tr>
      <w:tr w:rsidR="00CB65DA" w:rsidRPr="00775E57" w14:paraId="6EA9F455" w14:textId="77777777" w:rsidTr="006F6F90">
        <w:trPr>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110BDE8D" w14:textId="77777777" w:rsidR="00CB65DA" w:rsidRPr="00AF602F" w:rsidRDefault="00CB65DA" w:rsidP="00AC28CA">
            <w:pPr>
              <w:rPr>
                <w:b w:val="0"/>
                <w:lang w:eastAsia="en-AU"/>
              </w:rPr>
            </w:pPr>
            <w:r w:rsidRPr="00AF602F">
              <w:rPr>
                <w:b w:val="0"/>
                <w:lang w:eastAsia="en-AU"/>
              </w:rPr>
              <w:t>Availability rate</w:t>
            </w:r>
          </w:p>
        </w:tc>
        <w:tc>
          <w:tcPr>
            <w:tcW w:w="1152" w:type="dxa"/>
            <w:noWrap/>
            <w:hideMark/>
          </w:tcPr>
          <w:p w14:paraId="0F657289"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94.4%</w:t>
            </w:r>
          </w:p>
        </w:tc>
        <w:tc>
          <w:tcPr>
            <w:tcW w:w="928" w:type="dxa"/>
          </w:tcPr>
          <w:p w14:paraId="41E7A4CC" w14:textId="77777777" w:rsidR="00CB65DA" w:rsidRPr="00775E57" w:rsidRDefault="00CB65DA"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88.9%</w:t>
            </w:r>
          </w:p>
        </w:tc>
      </w:tr>
      <w:tr w:rsidR="00CB65DA" w:rsidRPr="00775E57" w14:paraId="09DD0CC9" w14:textId="77777777" w:rsidTr="006F6F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090F5300" w14:textId="77777777" w:rsidR="00CB65DA" w:rsidRPr="00AF602F" w:rsidRDefault="00CB65DA" w:rsidP="00AC28CA">
            <w:pPr>
              <w:rPr>
                <w:b w:val="0"/>
                <w:lang w:eastAsia="en-AU"/>
              </w:rPr>
            </w:pPr>
            <w:r w:rsidRPr="00AF602F">
              <w:rPr>
                <w:b w:val="0"/>
                <w:lang w:eastAsia="en-AU"/>
              </w:rPr>
              <w:t>Bulk billing rate</w:t>
            </w:r>
          </w:p>
        </w:tc>
        <w:tc>
          <w:tcPr>
            <w:tcW w:w="1152" w:type="dxa"/>
            <w:noWrap/>
            <w:hideMark/>
          </w:tcPr>
          <w:p w14:paraId="2BEFCCB1"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11.8%</w:t>
            </w:r>
          </w:p>
        </w:tc>
        <w:tc>
          <w:tcPr>
            <w:tcW w:w="928" w:type="dxa"/>
          </w:tcPr>
          <w:p w14:paraId="298C63CA" w14:textId="77777777" w:rsidR="00CB65DA" w:rsidRPr="00775E57" w:rsidRDefault="00CB65DA"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34.6%</w:t>
            </w:r>
          </w:p>
        </w:tc>
      </w:tr>
      <w:tr w:rsidR="00CB65DA" w:rsidRPr="00775E57" w14:paraId="1A3A7021" w14:textId="77777777" w:rsidTr="006F6F90">
        <w:trPr>
          <w:trHeight w:val="300"/>
        </w:trPr>
        <w:tc>
          <w:tcPr>
            <w:cnfStyle w:val="001000000000" w:firstRow="0" w:lastRow="0" w:firstColumn="1" w:lastColumn="0" w:oddVBand="0" w:evenVBand="0" w:oddHBand="0" w:evenHBand="0" w:firstRowFirstColumn="0" w:firstRowLastColumn="0" w:lastRowFirstColumn="0" w:lastRowLastColumn="0"/>
            <w:tcW w:w="5827" w:type="dxa"/>
            <w:noWrap/>
            <w:hideMark/>
          </w:tcPr>
          <w:p w14:paraId="00402AAE" w14:textId="77777777" w:rsidR="00CB65DA" w:rsidRPr="00AF602F" w:rsidRDefault="00CB65DA" w:rsidP="00AC28CA">
            <w:pPr>
              <w:rPr>
                <w:b w:val="0"/>
                <w:lang w:eastAsia="en-AU"/>
              </w:rPr>
            </w:pPr>
            <w:r w:rsidRPr="00AF602F">
              <w:rPr>
                <w:b w:val="0"/>
                <w:lang w:eastAsia="en-AU"/>
              </w:rPr>
              <w:t xml:space="preserve">Average </w:t>
            </w:r>
            <w:r w:rsidR="00397A80" w:rsidRPr="00AF602F">
              <w:rPr>
                <w:b w:val="0"/>
                <w:lang w:eastAsia="en-AU"/>
              </w:rPr>
              <w:t>o</w:t>
            </w:r>
            <w:r w:rsidRPr="00AF602F">
              <w:rPr>
                <w:b w:val="0"/>
                <w:lang w:eastAsia="en-AU"/>
              </w:rPr>
              <w:t xml:space="preserve">ut-of-pocket </w:t>
            </w:r>
            <w:r w:rsidR="00397A80" w:rsidRPr="00AF602F">
              <w:rPr>
                <w:b w:val="0"/>
                <w:lang w:eastAsia="en-AU"/>
              </w:rPr>
              <w:t>c</w:t>
            </w:r>
            <w:r w:rsidRPr="00AF602F">
              <w:rPr>
                <w:b w:val="0"/>
                <w:lang w:eastAsia="en-AU"/>
              </w:rPr>
              <w:t>ost (</w:t>
            </w:r>
            <w:r w:rsidR="00397A80" w:rsidRPr="00AF602F">
              <w:rPr>
                <w:b w:val="0"/>
                <w:lang w:eastAsia="en-AU"/>
              </w:rPr>
              <w:t>s</w:t>
            </w:r>
            <w:r w:rsidRPr="00AF602F">
              <w:rPr>
                <w:b w:val="0"/>
                <w:lang w:eastAsia="en-AU"/>
              </w:rPr>
              <w:t xml:space="preserve">tandard </w:t>
            </w:r>
            <w:r w:rsidR="00397A80" w:rsidRPr="00AF602F">
              <w:rPr>
                <w:b w:val="0"/>
                <w:lang w:eastAsia="en-AU"/>
              </w:rPr>
              <w:t>c</w:t>
            </w:r>
            <w:r w:rsidRPr="00AF602F">
              <w:rPr>
                <w:b w:val="0"/>
                <w:lang w:eastAsia="en-AU"/>
              </w:rPr>
              <w:t>onsultation)</w:t>
            </w:r>
          </w:p>
        </w:tc>
        <w:tc>
          <w:tcPr>
            <w:tcW w:w="1152" w:type="dxa"/>
            <w:noWrap/>
            <w:hideMark/>
          </w:tcPr>
          <w:p w14:paraId="38B1F668" w14:textId="77777777" w:rsidR="00CB65DA" w:rsidRPr="00775E57" w:rsidRDefault="00CB65DA" w:rsidP="00987BBE">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lang w:eastAsia="en-AU"/>
              </w:rPr>
            </w:pPr>
            <w:r w:rsidRPr="00775E57">
              <w:rPr>
                <w:rFonts w:ascii="Roboto" w:hAnsi="Roboto"/>
                <w:lang w:eastAsia="en-AU"/>
              </w:rPr>
              <w:t>$35.28</w:t>
            </w:r>
          </w:p>
        </w:tc>
        <w:tc>
          <w:tcPr>
            <w:tcW w:w="928" w:type="dxa"/>
          </w:tcPr>
          <w:p w14:paraId="1E46B92B" w14:textId="77777777" w:rsidR="00CB65DA" w:rsidRPr="00775E57" w:rsidRDefault="00CB65DA" w:rsidP="00987BBE">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lang w:eastAsia="en-AU"/>
              </w:rPr>
            </w:pPr>
            <w:r w:rsidRPr="00775E57">
              <w:rPr>
                <w:rFonts w:ascii="Roboto" w:hAnsi="Roboto"/>
                <w:lang w:eastAsia="en-AU"/>
              </w:rPr>
              <w:t>$40.10</w:t>
            </w:r>
          </w:p>
        </w:tc>
      </w:tr>
    </w:tbl>
    <w:p w14:paraId="4EEC5CBB" w14:textId="77777777" w:rsidR="000739E1" w:rsidRPr="006B3370" w:rsidRDefault="000739E1" w:rsidP="00987BBE">
      <w:pPr>
        <w:spacing w:after="0" w:line="240" w:lineRule="auto"/>
        <w:jc w:val="left"/>
      </w:pPr>
    </w:p>
    <w:p w14:paraId="5CAE5B5B" w14:textId="77777777" w:rsidR="000739E1" w:rsidRPr="00AF602F" w:rsidRDefault="00CB65DA" w:rsidP="00987BBE">
      <w:pPr>
        <w:spacing w:after="0" w:line="240" w:lineRule="auto"/>
        <w:jc w:val="left"/>
        <w:rPr>
          <w:rStyle w:val="Hyperlink"/>
          <w:rFonts w:cs="Open Sans"/>
          <w:sz w:val="24"/>
          <w:szCs w:val="24"/>
          <w:shd w:val="clear" w:color="auto" w:fill="FFFFFF"/>
        </w:rPr>
      </w:pPr>
      <w:r w:rsidRPr="00AF602F">
        <w:rPr>
          <w:sz w:val="24"/>
          <w:szCs w:val="24"/>
        </w:rPr>
        <w:t xml:space="preserve">Source: Cleanbill (2023). </w:t>
      </w:r>
      <w:r w:rsidRPr="00AF602F">
        <w:rPr>
          <w:i/>
          <w:sz w:val="24"/>
          <w:szCs w:val="24"/>
        </w:rPr>
        <w:t>Health of the nation report</w:t>
      </w:r>
      <w:r w:rsidRPr="00AF602F">
        <w:rPr>
          <w:rFonts w:cs="Open Sans"/>
          <w:i/>
          <w:color w:val="7A7A7A"/>
          <w:sz w:val="24"/>
          <w:szCs w:val="24"/>
          <w:shd w:val="clear" w:color="auto" w:fill="FFFFFF"/>
        </w:rPr>
        <w:t>.</w:t>
      </w:r>
      <w:r w:rsidRPr="00AF602F">
        <w:rPr>
          <w:rFonts w:cs="Open Sans"/>
          <w:color w:val="7A7A7A"/>
          <w:sz w:val="24"/>
          <w:szCs w:val="24"/>
          <w:shd w:val="clear" w:color="auto" w:fill="FFFFFF"/>
        </w:rPr>
        <w:t xml:space="preserve"> </w:t>
      </w:r>
      <w:hyperlink r:id="rId36" w:history="1">
        <w:r w:rsidRPr="00AF602F">
          <w:rPr>
            <w:rStyle w:val="Hyperlink"/>
            <w:rFonts w:cs="Open Sans"/>
            <w:sz w:val="24"/>
            <w:szCs w:val="24"/>
            <w:shd w:val="clear" w:color="auto" w:fill="FFFFFF"/>
          </w:rPr>
          <w:t>https://cleanbill.com.au/wp-content/uploads/2023/04/Cleanbill-Health-of-the-Nation-Report-April-2023-1.pdf</w:t>
        </w:r>
      </w:hyperlink>
    </w:p>
    <w:p w14:paraId="27F3A1B4" w14:textId="77777777" w:rsidR="00491301" w:rsidRPr="00B427A7" w:rsidRDefault="00491301" w:rsidP="009C366B">
      <w:pPr>
        <w:spacing w:after="0" w:line="240" w:lineRule="auto"/>
        <w:rPr>
          <w:shd w:val="clear" w:color="auto" w:fill="FFFFFF"/>
        </w:rPr>
      </w:pPr>
    </w:p>
    <w:p w14:paraId="488F4298" w14:textId="77777777" w:rsidR="006F6F90" w:rsidRPr="00B427A7" w:rsidRDefault="006F6F90" w:rsidP="00AC28CA">
      <w:pPr>
        <w:pStyle w:val="Heading3"/>
      </w:pPr>
      <w:bookmarkStart w:id="211" w:name="_Toc148371329"/>
      <w:bookmarkStart w:id="212" w:name="_Toc153880018"/>
      <w:r w:rsidRPr="00B427A7">
        <w:t>Service issues for GPs</w:t>
      </w:r>
      <w:bookmarkEnd w:id="211"/>
      <w:bookmarkEnd w:id="212"/>
    </w:p>
    <w:p w14:paraId="3AFA90A5" w14:textId="77777777" w:rsidR="006F6F90" w:rsidRPr="00B427A7" w:rsidRDefault="00652083" w:rsidP="00AC28CA">
      <w:r w:rsidRPr="00B427A7">
        <w:t xml:space="preserve">An Eastern Metropolitan Primary Health Network (EMPHN) </w:t>
      </w:r>
      <w:r w:rsidR="006F6F90" w:rsidRPr="00B427A7">
        <w:t>survey of GPs, conducted in April and May 2023, found the following service issues:</w:t>
      </w:r>
    </w:p>
    <w:p w14:paraId="398BD219" w14:textId="77777777" w:rsidR="006F6F90" w:rsidRPr="00B427A7" w:rsidRDefault="006F6F90" w:rsidP="00AC28CA">
      <w:pPr>
        <w:pStyle w:val="ListParagraph"/>
        <w:numPr>
          <w:ilvl w:val="0"/>
          <w:numId w:val="4"/>
        </w:numPr>
      </w:pPr>
      <w:r w:rsidRPr="00B427A7">
        <w:rPr>
          <w:b/>
        </w:rPr>
        <w:t xml:space="preserve">Workforce retention: </w:t>
      </w:r>
      <w:r w:rsidRPr="00B427A7">
        <w:t>GPs are working less hours on average, which would add to GP shortage issues; nearly one in five intend to retire from general practice within three years; less than 50% rate their work enjoyment highly, compared to 63% pre-COVID.</w:t>
      </w:r>
    </w:p>
    <w:p w14:paraId="4407DFD9" w14:textId="77777777" w:rsidR="002E14BB" w:rsidRPr="00B427A7" w:rsidRDefault="002E14BB" w:rsidP="00AC28CA">
      <w:pPr>
        <w:pStyle w:val="ListParagraph"/>
        <w:numPr>
          <w:ilvl w:val="0"/>
          <w:numId w:val="4"/>
        </w:numPr>
      </w:pPr>
      <w:r w:rsidRPr="00B427A7">
        <w:rPr>
          <w:b/>
        </w:rPr>
        <w:t>Technology</w:t>
      </w:r>
      <w:r w:rsidRPr="00B427A7">
        <w:t>: Both GPs and patients have issues with internet connections and technology, which can cause issues for video telehealth services; phone consultations are less problematic.</w:t>
      </w:r>
    </w:p>
    <w:p w14:paraId="7D236EB5" w14:textId="77777777" w:rsidR="002E14BB" w:rsidRPr="00B427A7" w:rsidRDefault="002E14BB" w:rsidP="00AC28CA">
      <w:pPr>
        <w:pStyle w:val="ListParagraph"/>
        <w:numPr>
          <w:ilvl w:val="0"/>
          <w:numId w:val="4"/>
        </w:numPr>
      </w:pPr>
      <w:r w:rsidRPr="00B427A7">
        <w:rPr>
          <w:b/>
        </w:rPr>
        <w:t xml:space="preserve">Service integration: </w:t>
      </w:r>
      <w:r w:rsidRPr="00B427A7">
        <w:t>Two-thirds of GPs did not have positive experiences with their main local hospital; delays in hospital discharge were the most complained-about issue.</w:t>
      </w:r>
    </w:p>
    <w:p w14:paraId="535AFEA7" w14:textId="77777777" w:rsidR="00652083" w:rsidRPr="00B427A7" w:rsidRDefault="00652083" w:rsidP="00AC28CA">
      <w:pPr>
        <w:pStyle w:val="ListParagraph"/>
        <w:numPr>
          <w:ilvl w:val="0"/>
          <w:numId w:val="4"/>
        </w:numPr>
      </w:pPr>
      <w:r w:rsidRPr="00B427A7">
        <w:rPr>
          <w:b/>
        </w:rPr>
        <w:t xml:space="preserve">Mental health: </w:t>
      </w:r>
      <w:r w:rsidRPr="00B427A7">
        <w:t>All categories of patients had severe access difficulties for mental health services, with the worst result being 59%; mental health support was fragmented with limited awareness of mental health service hubs; many GP practices were resorting to providing or referring to private mental health practitioners.</w:t>
      </w:r>
    </w:p>
    <w:p w14:paraId="64E831E5" w14:textId="77777777" w:rsidR="00652083" w:rsidRPr="00B427A7" w:rsidRDefault="00652083" w:rsidP="00AC28CA">
      <w:pPr>
        <w:pStyle w:val="ListParagraph"/>
        <w:numPr>
          <w:ilvl w:val="0"/>
          <w:numId w:val="4"/>
        </w:numPr>
      </w:pPr>
      <w:r w:rsidRPr="00B427A7">
        <w:rPr>
          <w:b/>
        </w:rPr>
        <w:t xml:space="preserve">Aged care: </w:t>
      </w:r>
      <w:r w:rsidRPr="00B427A7">
        <w:t>GPs found it challenging to deliver health care to patients in aged care facilities.</w:t>
      </w:r>
    </w:p>
    <w:p w14:paraId="3ACF073E" w14:textId="77777777" w:rsidR="00652083" w:rsidRPr="00B427A7" w:rsidRDefault="00652083" w:rsidP="00AC28CA">
      <w:pPr>
        <w:pStyle w:val="ListParagraph"/>
        <w:numPr>
          <w:ilvl w:val="0"/>
          <w:numId w:val="4"/>
        </w:numPr>
      </w:pPr>
      <w:r w:rsidRPr="00B427A7">
        <w:rPr>
          <w:b/>
        </w:rPr>
        <w:t>Cultural awareness/safety:</w:t>
      </w:r>
      <w:r w:rsidRPr="00B427A7">
        <w:t xml:space="preserve"> About half of practices had an informal approach to implementing a cultural awareness/cultural safety policies.</w:t>
      </w:r>
    </w:p>
    <w:p w14:paraId="3355A253" w14:textId="77777777" w:rsidR="00DA583D" w:rsidRDefault="00DA583D" w:rsidP="00AC28CA">
      <w:r>
        <w:br w:type="page"/>
      </w:r>
    </w:p>
    <w:p w14:paraId="77412AF5" w14:textId="77777777" w:rsidR="006F6F90" w:rsidRPr="00775E57" w:rsidRDefault="006F6F90" w:rsidP="00987BBE">
      <w:pPr>
        <w:pStyle w:val="Subtitle"/>
      </w:pPr>
      <w:r w:rsidRPr="00775E57">
        <w:lastRenderedPageBreak/>
        <w:t>EMPHN GP survey findings by theme, 2023</w:t>
      </w:r>
    </w:p>
    <w:tbl>
      <w:tblPr>
        <w:tblStyle w:val="MediumGrid3-Accent1"/>
        <w:tblW w:w="0" w:type="auto"/>
        <w:tblLook w:val="04A0" w:firstRow="1" w:lastRow="0" w:firstColumn="1" w:lastColumn="0" w:noHBand="0" w:noVBand="1"/>
      </w:tblPr>
      <w:tblGrid>
        <w:gridCol w:w="3046"/>
        <w:gridCol w:w="6808"/>
      </w:tblGrid>
      <w:tr w:rsidR="006F6F90" w:rsidRPr="00775E57" w14:paraId="53A7624A" w14:textId="77777777" w:rsidTr="006F6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19ECEC" w14:textId="77777777" w:rsidR="006F6F90" w:rsidRPr="00775E57" w:rsidRDefault="006F6F90" w:rsidP="00987BBE">
            <w:pPr>
              <w:jc w:val="left"/>
              <w:rPr>
                <w:rStyle w:val="Strong"/>
                <w:b/>
              </w:rPr>
            </w:pPr>
            <w:r w:rsidRPr="00775E57">
              <w:rPr>
                <w:rStyle w:val="Strong"/>
                <w:b/>
              </w:rPr>
              <w:t>Theme</w:t>
            </w:r>
          </w:p>
        </w:tc>
        <w:tc>
          <w:tcPr>
            <w:tcW w:w="0" w:type="auto"/>
          </w:tcPr>
          <w:p w14:paraId="6FA2CD35" w14:textId="77777777" w:rsidR="006F6F90" w:rsidRPr="00775E57" w:rsidRDefault="006F6F90" w:rsidP="00987BBE">
            <w:pPr>
              <w:jc w:val="left"/>
              <w:cnfStyle w:val="100000000000" w:firstRow="1" w:lastRow="0" w:firstColumn="0" w:lastColumn="0" w:oddVBand="0" w:evenVBand="0" w:oddHBand="0" w:evenHBand="0" w:firstRowFirstColumn="0" w:firstRowLastColumn="0" w:lastRowFirstColumn="0" w:lastRowLastColumn="0"/>
            </w:pPr>
            <w:r w:rsidRPr="00775E57">
              <w:t>Findings</w:t>
            </w:r>
          </w:p>
        </w:tc>
      </w:tr>
      <w:tr w:rsidR="006F6F90" w:rsidRPr="00775E57" w14:paraId="731B6590" w14:textId="77777777" w:rsidTr="006F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728A6C" w14:textId="77777777" w:rsidR="006F6F90" w:rsidRPr="00775E57" w:rsidRDefault="006F6F90" w:rsidP="00987BBE">
            <w:pPr>
              <w:jc w:val="left"/>
              <w:rPr>
                <w:b w:val="0"/>
              </w:rPr>
            </w:pPr>
            <w:r w:rsidRPr="00775E57">
              <w:rPr>
                <w:rStyle w:val="Strong"/>
                <w:b/>
              </w:rPr>
              <w:t>Practitioner workforce/demographics</w:t>
            </w:r>
            <w:r w:rsidRPr="00775E57">
              <w:rPr>
                <w:rFonts w:ascii="Times New Roman" w:hAnsi="Times New Roman" w:cs="Times New Roman"/>
                <w:b w:val="0"/>
              </w:rPr>
              <w:t> </w:t>
            </w:r>
          </w:p>
        </w:tc>
        <w:tc>
          <w:tcPr>
            <w:tcW w:w="0" w:type="auto"/>
            <w:hideMark/>
          </w:tcPr>
          <w:p w14:paraId="60352D65" w14:textId="77777777" w:rsidR="006F6F90" w:rsidRPr="00775E57" w:rsidRDefault="006F6F90" w:rsidP="00987BBE">
            <w:pPr>
              <w:jc w:val="left"/>
              <w:cnfStyle w:val="000000100000" w:firstRow="0" w:lastRow="0" w:firstColumn="0" w:lastColumn="0" w:oddVBand="0" w:evenVBand="0" w:oddHBand="1" w:evenHBand="0" w:firstRowFirstColumn="0" w:firstRowLastColumn="0" w:lastRowFirstColumn="0" w:lastRowLastColumn="0"/>
            </w:pPr>
            <w:r w:rsidRPr="00775E57">
              <w:t>- Part-time employment in general practice is becoming increasingly common, especially amongst female GPs. 37% of survey respondents are working less than 30 hours per week.</w:t>
            </w:r>
            <w:r w:rsidRPr="00775E57">
              <w:br/>
              <w:t>- 18% of GPs surveyed intend to retire from general practice within three years.</w:t>
            </w:r>
            <w:r w:rsidRPr="00775E57">
              <w:rPr>
                <w:rFonts w:ascii="Times New Roman" w:hAnsi="Times New Roman" w:cs="Times New Roman"/>
              </w:rPr>
              <w:t> </w:t>
            </w:r>
            <w:r w:rsidRPr="00775E57">
              <w:br/>
              <w:t>- GPs are the least likely (49%) to rate their enjoyment of work highly, a decline compared to 2019 results (when 63% of GPs expressed a high/very high level of work enjoyment.)</w:t>
            </w:r>
          </w:p>
        </w:tc>
      </w:tr>
      <w:tr w:rsidR="006F6F90" w:rsidRPr="00775E57" w14:paraId="116B32BA" w14:textId="77777777" w:rsidTr="006F6F90">
        <w:tc>
          <w:tcPr>
            <w:cnfStyle w:val="001000000000" w:firstRow="0" w:lastRow="0" w:firstColumn="1" w:lastColumn="0" w:oddVBand="0" w:evenVBand="0" w:oddHBand="0" w:evenHBand="0" w:firstRowFirstColumn="0" w:firstRowLastColumn="0" w:lastRowFirstColumn="0" w:lastRowLastColumn="0"/>
            <w:tcW w:w="0" w:type="auto"/>
            <w:hideMark/>
          </w:tcPr>
          <w:p w14:paraId="7D143866" w14:textId="77777777" w:rsidR="006F6F90" w:rsidRPr="00775E57" w:rsidRDefault="006F6F90" w:rsidP="00987BBE">
            <w:pPr>
              <w:jc w:val="left"/>
              <w:rPr>
                <w:b w:val="0"/>
              </w:rPr>
            </w:pPr>
            <w:r w:rsidRPr="00775E57">
              <w:rPr>
                <w:rStyle w:val="Strong"/>
                <w:b/>
              </w:rPr>
              <w:t>Digital enhancement</w:t>
            </w:r>
          </w:p>
        </w:tc>
        <w:tc>
          <w:tcPr>
            <w:tcW w:w="0" w:type="auto"/>
            <w:hideMark/>
          </w:tcPr>
          <w:p w14:paraId="0BC4A143" w14:textId="77777777" w:rsidR="006F6F90" w:rsidRPr="00775E57" w:rsidRDefault="006F6F90" w:rsidP="00987BBE">
            <w:pPr>
              <w:jc w:val="left"/>
              <w:cnfStyle w:val="000000000000" w:firstRow="0" w:lastRow="0" w:firstColumn="0" w:lastColumn="0" w:oddVBand="0" w:evenVBand="0" w:oddHBand="0" w:evenHBand="0" w:firstRowFirstColumn="0" w:firstRowLastColumn="0" w:lastRowFirstColumn="0" w:lastRowLastColumn="0"/>
            </w:pPr>
            <w:r w:rsidRPr="00775E57">
              <w:t>- Approximately 1 in 4 practices have data analysis tools in place that are under-utilised – this is a valuable contact and service opportunity.</w:t>
            </w:r>
            <w:r w:rsidRPr="00775E57">
              <w:br/>
              <w:t>- Telehealth consultations via telephone only are more likely to be problem-free.</w:t>
            </w:r>
            <w:r w:rsidRPr="00775E57">
              <w:br/>
              <w:t>- Internet connectivity and technical barriers (both patient and GP) are common and can reduce video telehealth consultation success rates.</w:t>
            </w:r>
          </w:p>
        </w:tc>
      </w:tr>
      <w:tr w:rsidR="006F6F90" w:rsidRPr="00775E57" w14:paraId="5549D3C8" w14:textId="77777777" w:rsidTr="006F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85C390" w14:textId="77777777" w:rsidR="006F6F90" w:rsidRPr="00775E57" w:rsidRDefault="006F6F90" w:rsidP="00987BBE">
            <w:pPr>
              <w:jc w:val="left"/>
              <w:rPr>
                <w:b w:val="0"/>
              </w:rPr>
            </w:pPr>
            <w:r w:rsidRPr="00775E57">
              <w:rPr>
                <w:rStyle w:val="Strong"/>
                <w:b/>
              </w:rPr>
              <w:t>Cultural Awareness and Cultural Safety</w:t>
            </w:r>
          </w:p>
        </w:tc>
        <w:tc>
          <w:tcPr>
            <w:tcW w:w="0" w:type="auto"/>
            <w:hideMark/>
          </w:tcPr>
          <w:p w14:paraId="1EAC5BC8" w14:textId="77777777" w:rsidR="006F6F90" w:rsidRPr="00775E57" w:rsidRDefault="006F6F90" w:rsidP="00987BBE">
            <w:pPr>
              <w:jc w:val="left"/>
              <w:cnfStyle w:val="000000100000" w:firstRow="0" w:lastRow="0" w:firstColumn="0" w:lastColumn="0" w:oddVBand="0" w:evenVBand="0" w:oddHBand="1" w:evenHBand="0" w:firstRowFirstColumn="0" w:firstRowLastColumn="0" w:lastRowFirstColumn="0" w:lastRowLastColumn="0"/>
            </w:pPr>
            <w:r w:rsidRPr="00775E57">
              <w:t xml:space="preserve">- Although most practices have a cultural awareness / cultural safety policy in place, the implementation of this is likely to be informally managed in around half of practices. </w:t>
            </w:r>
            <w:r w:rsidRPr="00775E57">
              <w:rPr>
                <w:rFonts w:ascii="Times New Roman" w:hAnsi="Times New Roman" w:cs="Times New Roman"/>
              </w:rPr>
              <w:t> </w:t>
            </w:r>
          </w:p>
        </w:tc>
      </w:tr>
      <w:tr w:rsidR="006F6F90" w:rsidRPr="00775E57" w14:paraId="2CE985FA" w14:textId="77777777" w:rsidTr="006F6F90">
        <w:tc>
          <w:tcPr>
            <w:cnfStyle w:val="001000000000" w:firstRow="0" w:lastRow="0" w:firstColumn="1" w:lastColumn="0" w:oddVBand="0" w:evenVBand="0" w:oddHBand="0" w:evenHBand="0" w:firstRowFirstColumn="0" w:firstRowLastColumn="0" w:lastRowFirstColumn="0" w:lastRowLastColumn="0"/>
            <w:tcW w:w="0" w:type="auto"/>
            <w:hideMark/>
          </w:tcPr>
          <w:p w14:paraId="0C4E8E7B" w14:textId="77777777" w:rsidR="006F6F90" w:rsidRPr="00775E57" w:rsidRDefault="006F6F90" w:rsidP="00987BBE">
            <w:pPr>
              <w:jc w:val="left"/>
              <w:rPr>
                <w:b w:val="0"/>
              </w:rPr>
            </w:pPr>
            <w:r w:rsidRPr="00775E57">
              <w:rPr>
                <w:rStyle w:val="Strong"/>
                <w:b/>
              </w:rPr>
              <w:t>Aged and Palliative Care</w:t>
            </w:r>
          </w:p>
        </w:tc>
        <w:tc>
          <w:tcPr>
            <w:tcW w:w="0" w:type="auto"/>
            <w:hideMark/>
          </w:tcPr>
          <w:p w14:paraId="3CBCAA99" w14:textId="77777777" w:rsidR="006F6F90" w:rsidRPr="00775E57" w:rsidRDefault="006F6F90" w:rsidP="00987BBE">
            <w:pPr>
              <w:jc w:val="left"/>
              <w:cnfStyle w:val="000000000000" w:firstRow="0" w:lastRow="0" w:firstColumn="0" w:lastColumn="0" w:oddVBand="0" w:evenVBand="0" w:oddHBand="0" w:evenHBand="0" w:firstRowFirstColumn="0" w:firstRowLastColumn="0" w:lastRowFirstColumn="0" w:lastRowLastColumn="0"/>
            </w:pPr>
            <w:r w:rsidRPr="00775E57">
              <w:t>- GPs continue to face challenges in delivering care to their aged care facility patients.</w:t>
            </w:r>
          </w:p>
        </w:tc>
      </w:tr>
      <w:tr w:rsidR="006F6F90" w:rsidRPr="00775E57" w14:paraId="6666E161" w14:textId="77777777" w:rsidTr="006F6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58BDC" w14:textId="77777777" w:rsidR="006F6F90" w:rsidRPr="00775E57" w:rsidRDefault="006F6F90" w:rsidP="00987BBE">
            <w:pPr>
              <w:jc w:val="left"/>
              <w:rPr>
                <w:b w:val="0"/>
              </w:rPr>
            </w:pPr>
            <w:r w:rsidRPr="00775E57">
              <w:rPr>
                <w:rStyle w:val="Strong"/>
                <w:b/>
              </w:rPr>
              <w:t>Mental Health (MH)</w:t>
            </w:r>
          </w:p>
        </w:tc>
        <w:tc>
          <w:tcPr>
            <w:tcW w:w="0" w:type="auto"/>
            <w:hideMark/>
          </w:tcPr>
          <w:p w14:paraId="569327B3" w14:textId="77777777" w:rsidR="006F6F90" w:rsidRPr="00775E57" w:rsidRDefault="006F6F90" w:rsidP="00987BBE">
            <w:pPr>
              <w:jc w:val="left"/>
              <w:cnfStyle w:val="000000100000" w:firstRow="0" w:lastRow="0" w:firstColumn="0" w:lastColumn="0" w:oddVBand="0" w:evenVBand="0" w:oddHBand="1" w:evenHBand="0" w:firstRowFirstColumn="0" w:firstRowLastColumn="0" w:lastRowFirstColumn="0" w:lastRowLastColumn="0"/>
              <w:rPr>
                <w:b/>
              </w:rPr>
            </w:pPr>
            <w:r w:rsidRPr="00775E57">
              <w:t xml:space="preserve">- Access to </w:t>
            </w:r>
            <w:r w:rsidR="00652083" w:rsidRPr="00775E57">
              <w:t>mental health</w:t>
            </w:r>
            <w:r w:rsidRPr="00775E57">
              <w:t xml:space="preserve"> support services varies by patient category, with between 30% to 59% of responses indicating that severe access difficulties are being experienced.</w:t>
            </w:r>
            <w:r w:rsidRPr="00775E57">
              <w:br/>
              <w:t xml:space="preserve">- Sources of </w:t>
            </w:r>
            <w:r w:rsidR="00652083" w:rsidRPr="00775E57">
              <w:t>mental health</w:t>
            </w:r>
            <w:r w:rsidRPr="00775E57">
              <w:t xml:space="preserve"> support for patients are fragmented, with very limited visibility of centralised hubs in use.</w:t>
            </w:r>
            <w:r w:rsidRPr="00775E57">
              <w:rPr>
                <w:b/>
              </w:rPr>
              <w:br/>
            </w:r>
            <w:r w:rsidRPr="00775E57">
              <w:t xml:space="preserve">- Private </w:t>
            </w:r>
            <w:r w:rsidR="00652083" w:rsidRPr="00775E57">
              <w:t>mental health</w:t>
            </w:r>
            <w:r w:rsidRPr="00775E57">
              <w:t xml:space="preserve"> services were mentioned most frequently (41% of comments) – many via employed/on-site private psychologists/counsellors/</w:t>
            </w:r>
            <w:r w:rsidR="00652083" w:rsidRPr="00775E57">
              <w:t>mental health</w:t>
            </w:r>
            <w:r w:rsidRPr="00775E57">
              <w:t xml:space="preserve"> nurses.</w:t>
            </w:r>
            <w:r w:rsidRPr="00775E57">
              <w:rPr>
                <w:b/>
              </w:rPr>
              <w:br/>
            </w:r>
            <w:r w:rsidRPr="00775E57">
              <w:t xml:space="preserve">- Around 1 in 4 (24%) responses indicated that a </w:t>
            </w:r>
            <w:r w:rsidR="00652083" w:rsidRPr="00775E57">
              <w:t>mental health</w:t>
            </w:r>
            <w:r w:rsidRPr="00775E57">
              <w:t xml:space="preserve"> service solution seemed “too hard.”</w:t>
            </w:r>
          </w:p>
        </w:tc>
      </w:tr>
      <w:tr w:rsidR="006F6F90" w:rsidRPr="00775E57" w14:paraId="25AAACB0" w14:textId="77777777" w:rsidTr="006F6F90">
        <w:tc>
          <w:tcPr>
            <w:cnfStyle w:val="001000000000" w:firstRow="0" w:lastRow="0" w:firstColumn="1" w:lastColumn="0" w:oddVBand="0" w:evenVBand="0" w:oddHBand="0" w:evenHBand="0" w:firstRowFirstColumn="0" w:firstRowLastColumn="0" w:lastRowFirstColumn="0" w:lastRowLastColumn="0"/>
            <w:tcW w:w="0" w:type="auto"/>
            <w:hideMark/>
          </w:tcPr>
          <w:p w14:paraId="13E140E6" w14:textId="77777777" w:rsidR="006F6F90" w:rsidRPr="00775E57" w:rsidRDefault="006F6F90" w:rsidP="00987BBE">
            <w:pPr>
              <w:jc w:val="left"/>
              <w:rPr>
                <w:b w:val="0"/>
              </w:rPr>
            </w:pPr>
            <w:r w:rsidRPr="00775E57">
              <w:rPr>
                <w:rStyle w:val="Strong"/>
                <w:b/>
              </w:rPr>
              <w:t>Local health system integration</w:t>
            </w:r>
            <w:r w:rsidRPr="00775E57">
              <w:rPr>
                <w:rStyle w:val="Strong"/>
                <w:rFonts w:ascii="Times New Roman" w:hAnsi="Times New Roman" w:cs="Times New Roman"/>
                <w:b/>
              </w:rPr>
              <w:t> </w:t>
            </w:r>
          </w:p>
        </w:tc>
        <w:tc>
          <w:tcPr>
            <w:tcW w:w="0" w:type="auto"/>
            <w:hideMark/>
          </w:tcPr>
          <w:p w14:paraId="4383784B" w14:textId="77777777" w:rsidR="006F6F90" w:rsidRPr="00775E57" w:rsidRDefault="006F6F90" w:rsidP="00987BBE">
            <w:pPr>
              <w:jc w:val="left"/>
              <w:cnfStyle w:val="000000000000" w:firstRow="0" w:lastRow="0" w:firstColumn="0" w:lastColumn="0" w:oddVBand="0" w:evenVBand="0" w:oddHBand="0" w:evenHBand="0" w:firstRowFirstColumn="0" w:firstRowLastColumn="0" w:lastRowFirstColumn="0" w:lastRowLastColumn="0"/>
            </w:pPr>
            <w:r w:rsidRPr="00775E57">
              <w:t>- Only 1 in 3 provide a positive overall rating for their most used hospital.</w:t>
            </w:r>
            <w:r w:rsidRPr="00775E57">
              <w:br/>
              <w:t>- Discharge summary delay is the most mentioned complaint by GPs</w:t>
            </w:r>
            <w:r w:rsidR="002E14BB" w:rsidRPr="00775E57">
              <w:t>.</w:t>
            </w:r>
          </w:p>
        </w:tc>
      </w:tr>
    </w:tbl>
    <w:p w14:paraId="1FAFB4CE" w14:textId="77777777" w:rsidR="006F6F90" w:rsidRPr="006B3370" w:rsidRDefault="006F6F90" w:rsidP="00987BBE">
      <w:pPr>
        <w:spacing w:after="0" w:line="240" w:lineRule="auto"/>
      </w:pPr>
    </w:p>
    <w:p w14:paraId="32B806A6" w14:textId="77777777" w:rsidR="006F6F90" w:rsidRPr="006B3370" w:rsidRDefault="006F6F90" w:rsidP="00987BBE">
      <w:pPr>
        <w:spacing w:after="0" w:line="240" w:lineRule="auto"/>
        <w:jc w:val="left"/>
      </w:pPr>
      <w:r w:rsidRPr="006B3370">
        <w:t xml:space="preserve">Source: EMPHN (2023). </w:t>
      </w:r>
      <w:r w:rsidRPr="006B3370">
        <w:rPr>
          <w:i/>
        </w:rPr>
        <w:t xml:space="preserve"> Digging deeper into the  EMPHN GP Needs and Engagement Survey, April-May 2023</w:t>
      </w:r>
      <w:r w:rsidR="00CB3099" w:rsidRPr="006B3370">
        <w:rPr>
          <w:i/>
        </w:rPr>
        <w:t>.</w:t>
      </w:r>
      <w:r w:rsidRPr="006B3370">
        <w:rPr>
          <w:i/>
        </w:rPr>
        <w:t xml:space="preserve">  </w:t>
      </w:r>
      <w:hyperlink r:id="rId37" w:history="1">
        <w:r w:rsidRPr="006B3370">
          <w:rPr>
            <w:rStyle w:val="Hyperlink"/>
            <w:sz w:val="20"/>
            <w:szCs w:val="20"/>
          </w:rPr>
          <w:t>https://www.emphn.org.au/news-events/news/digging-deeper-into-the-emphn-gp-needs-and-engagement-survey</w:t>
        </w:r>
      </w:hyperlink>
      <w:r w:rsidRPr="006B3370">
        <w:t xml:space="preserve"> </w:t>
      </w:r>
    </w:p>
    <w:p w14:paraId="58E3D08A" w14:textId="77777777" w:rsidR="006C5A06" w:rsidRDefault="006C5A06" w:rsidP="00AC28CA"/>
    <w:p w14:paraId="36C42DDA" w14:textId="77777777" w:rsidR="00DA583D" w:rsidRDefault="00DA583D" w:rsidP="00AC28CA">
      <w:pPr>
        <w:rPr>
          <w:rFonts w:eastAsiaTheme="majorEastAsia" w:cstheme="majorBidi"/>
          <w:color w:val="243F60" w:themeColor="accent1" w:themeShade="7F"/>
          <w:sz w:val="24"/>
          <w:szCs w:val="24"/>
        </w:rPr>
      </w:pPr>
      <w:r>
        <w:br w:type="page"/>
      </w:r>
    </w:p>
    <w:p w14:paraId="1F1FD75E" w14:textId="77777777" w:rsidR="006C5A06" w:rsidRPr="00DA583D" w:rsidRDefault="00775E57" w:rsidP="00AC28CA">
      <w:pPr>
        <w:pStyle w:val="Heading3"/>
      </w:pPr>
      <w:bookmarkStart w:id="213" w:name="_Toc148371330"/>
      <w:bookmarkStart w:id="214" w:name="_Toc153880019"/>
      <w:r>
        <w:lastRenderedPageBreak/>
        <w:t>P</w:t>
      </w:r>
      <w:r w:rsidR="00DA583D">
        <w:t>rimary health needs</w:t>
      </w:r>
      <w:r>
        <w:t xml:space="preserve"> in the community</w:t>
      </w:r>
      <w:bookmarkEnd w:id="213"/>
      <w:bookmarkEnd w:id="214"/>
    </w:p>
    <w:p w14:paraId="2395FC74" w14:textId="77777777" w:rsidR="006C5A06" w:rsidRPr="00397A80" w:rsidRDefault="006C5A06" w:rsidP="00AC28CA">
      <w:r w:rsidRPr="00397A80">
        <w:t xml:space="preserve">The </w:t>
      </w:r>
      <w:r w:rsidRPr="00397A80">
        <w:rPr>
          <w:color w:val="212529"/>
          <w:shd w:val="clear" w:color="auto" w:fill="FFFFFF"/>
        </w:rPr>
        <w:t xml:space="preserve">Translating Research Outcomes into the Primary Health Interface (TROPHI) </w:t>
      </w:r>
      <w:r w:rsidRPr="00397A80">
        <w:t xml:space="preserve">project aims to provide research that provides practice-based evidence to improve primary health care and patient outcomes in the outer Eastern Melbourne region of Victoria, focused on Knox, Maroondah and Yarra Ranges.  The project aims to </w:t>
      </w:r>
      <w:r w:rsidRPr="00397A80">
        <w:rPr>
          <w:color w:val="212529"/>
          <w:shd w:val="clear" w:color="auto" w:fill="FFFFFF"/>
        </w:rPr>
        <w:t>help patients to have better health outcomes by having relevant research communicated to GPs.</w:t>
      </w:r>
      <w:r w:rsidR="00DA583D">
        <w:rPr>
          <w:color w:val="212529"/>
          <w:shd w:val="clear" w:color="auto" w:fill="FFFFFF"/>
        </w:rPr>
        <w:t xml:space="preserve">  </w:t>
      </w:r>
      <w:r w:rsidRPr="00397A80">
        <w:t>TROPHI held a community forum in August 2023, to identify regional needs.  Attendees included GPs, public health providers, practice managers, representatives from local councils and academic GPs.  The forum examined both service needs and service-based solutions.  A stakeholder forum will be conducted late in 2023.  The August forum found:</w:t>
      </w:r>
    </w:p>
    <w:p w14:paraId="4C02B6AC" w14:textId="77777777" w:rsidR="006C5A06" w:rsidRPr="001A10C6" w:rsidRDefault="006C5A06" w:rsidP="00AC28CA">
      <w:pPr>
        <w:pStyle w:val="ListParagraph"/>
        <w:numPr>
          <w:ilvl w:val="0"/>
          <w:numId w:val="6"/>
        </w:numPr>
      </w:pPr>
      <w:r w:rsidRPr="001A10C6">
        <w:t>A community preference for locally-based services means that service need to be delivered locally, or provide via satellite/outreach services.</w:t>
      </w:r>
    </w:p>
    <w:p w14:paraId="1F26B7BB" w14:textId="77777777" w:rsidR="006C5A06" w:rsidRPr="001A10C6" w:rsidRDefault="006C5A06" w:rsidP="00AC28CA">
      <w:pPr>
        <w:pStyle w:val="ListParagraph"/>
        <w:numPr>
          <w:ilvl w:val="0"/>
          <w:numId w:val="6"/>
        </w:numPr>
      </w:pPr>
      <w:r w:rsidRPr="001A10C6">
        <w:t>A lack of residential aged care in the Yarra Valley.  Also, deficiencies were identified in the delivery of aged care and amenities for elderly populations.</w:t>
      </w:r>
      <w:r w:rsidRPr="001A10C6">
        <w:rPr>
          <w:b/>
        </w:rPr>
        <w:t xml:space="preserve">  </w:t>
      </w:r>
      <w:r w:rsidRPr="001A10C6">
        <w:t>For example, both lack of transport to physical services, and no coverage for or understanding of how to access on-line services (particularly for the elderly population), continue to be a challenge in the rural areas of the Outer East.</w:t>
      </w:r>
    </w:p>
    <w:p w14:paraId="2B635335" w14:textId="77777777" w:rsidR="006C5A06" w:rsidRPr="001A10C6" w:rsidRDefault="006C5A06" w:rsidP="00AC28CA">
      <w:pPr>
        <w:pStyle w:val="ListParagraph"/>
        <w:numPr>
          <w:ilvl w:val="0"/>
          <w:numId w:val="6"/>
        </w:numPr>
      </w:pPr>
      <w:r w:rsidRPr="001A10C6">
        <w:t>There needs to be specific tailoring of care targeting at women’s health.</w:t>
      </w:r>
    </w:p>
    <w:p w14:paraId="1C7BDCAA" w14:textId="77777777" w:rsidR="006C5A06" w:rsidRPr="001A10C6" w:rsidRDefault="006C5A06" w:rsidP="00AC28CA">
      <w:pPr>
        <w:pStyle w:val="ListParagraph"/>
        <w:numPr>
          <w:ilvl w:val="0"/>
          <w:numId w:val="6"/>
        </w:numPr>
        <w:rPr>
          <w:b/>
        </w:rPr>
      </w:pPr>
      <w:r w:rsidRPr="001A10C6">
        <w:t>There were needs in terms of gaining support from non-GP specialists for care delivery in primary care, including support for better referral processes</w:t>
      </w:r>
      <w:r w:rsidRPr="001A10C6">
        <w:rPr>
          <w:b/>
        </w:rPr>
        <w:t>.</w:t>
      </w:r>
    </w:p>
    <w:p w14:paraId="56CD3960" w14:textId="77777777" w:rsidR="006C5A06" w:rsidRPr="001A10C6" w:rsidRDefault="006C5A06" w:rsidP="00AC28CA">
      <w:pPr>
        <w:pStyle w:val="ListParagraph"/>
        <w:numPr>
          <w:ilvl w:val="0"/>
          <w:numId w:val="6"/>
        </w:numPr>
      </w:pPr>
      <w:r w:rsidRPr="001A10C6">
        <w:t>There needs to be better access to adolescent mental health services - particularly CALD – to develop appropriate tailoring of services to needs.</w:t>
      </w:r>
    </w:p>
    <w:p w14:paraId="1A1F0CFE" w14:textId="77777777" w:rsidR="006C5A06" w:rsidRPr="001A10C6" w:rsidRDefault="006C5A06" w:rsidP="00AC28CA">
      <w:pPr>
        <w:pStyle w:val="ListParagraph"/>
        <w:numPr>
          <w:ilvl w:val="0"/>
          <w:numId w:val="6"/>
        </w:numPr>
      </w:pPr>
      <w:r w:rsidRPr="001A10C6">
        <w:t>GPs needed more peer-to-peer support, in order to minimise burnout and reduce loneliness.</w:t>
      </w:r>
      <w:r w:rsidR="00011B2F" w:rsidRPr="001A10C6">
        <w:rPr>
          <w:rStyle w:val="FootnoteReference"/>
        </w:rPr>
        <w:footnoteReference w:id="5"/>
      </w:r>
    </w:p>
    <w:p w14:paraId="34421C14" w14:textId="77777777" w:rsidR="00613595" w:rsidRPr="001A10C6" w:rsidRDefault="008E25B6" w:rsidP="00AC28CA">
      <w:pPr>
        <w:pStyle w:val="Heading3"/>
      </w:pPr>
      <w:bookmarkStart w:id="215" w:name="_Toc148371331"/>
      <w:bookmarkStart w:id="216" w:name="_Toc153880020"/>
      <w:r w:rsidRPr="001A10C6">
        <w:t>NEPHU p</w:t>
      </w:r>
      <w:r w:rsidR="00613595" w:rsidRPr="001A10C6">
        <w:t xml:space="preserve">opulation </w:t>
      </w:r>
      <w:r w:rsidRPr="001A10C6">
        <w:t>h</w:t>
      </w:r>
      <w:r w:rsidR="00613595" w:rsidRPr="001A10C6">
        <w:t xml:space="preserve">ealth </w:t>
      </w:r>
      <w:r w:rsidRPr="001A10C6">
        <w:t>p</w:t>
      </w:r>
      <w:r w:rsidR="00613595" w:rsidRPr="001A10C6">
        <w:t>lanning</w:t>
      </w:r>
      <w:bookmarkEnd w:id="215"/>
      <w:bookmarkEnd w:id="216"/>
    </w:p>
    <w:p w14:paraId="673C00C2" w14:textId="77777777" w:rsidR="001A7040" w:rsidRPr="00095D9A" w:rsidRDefault="001A7040" w:rsidP="00AC28CA">
      <w:r w:rsidRPr="00095D9A">
        <w:t>The North Eastern Public Health Unit (NEPHU) has been developing a Population Health Catchment Plan, to identify priorities for place-based primary and secondary prevention activity – focusing on preventable chronic disea</w:t>
      </w:r>
      <w:r w:rsidR="00EA177E" w:rsidRPr="00095D9A">
        <w:t xml:space="preserve">se and modifiable risk factors.  NEPHU has also needed to </w:t>
      </w:r>
      <w:r w:rsidRPr="00095D9A">
        <w:t xml:space="preserve">identify two population health priorities for targeted collective effort.  To </w:t>
      </w:r>
      <w:r w:rsidR="00EA177E" w:rsidRPr="00095D9A">
        <w:t>achieve these aims</w:t>
      </w:r>
      <w:r w:rsidRPr="00095D9A">
        <w:t>, NEPHU has been undertaking collaborative multi-sector stakeho</w:t>
      </w:r>
      <w:r w:rsidR="00EA177E" w:rsidRPr="00095D9A">
        <w:t>lder population health planning.  Phase 4 of the planning process consisted of a m</w:t>
      </w:r>
      <w:r w:rsidRPr="00095D9A">
        <w:t>ultisector stakeholder workshop</w:t>
      </w:r>
      <w:r w:rsidR="00EA177E" w:rsidRPr="00095D9A">
        <w:t>,</w:t>
      </w:r>
      <w:r w:rsidRPr="00095D9A">
        <w:t xml:space="preserve"> to generate recommendations for </w:t>
      </w:r>
      <w:r w:rsidR="00EA177E" w:rsidRPr="00095D9A">
        <w:t xml:space="preserve">the </w:t>
      </w:r>
      <w:r w:rsidRPr="00095D9A">
        <w:t>two shared priorities for collective impact</w:t>
      </w:r>
      <w:r w:rsidR="00EA177E" w:rsidRPr="00095D9A">
        <w:t xml:space="preserve"> work.</w:t>
      </w:r>
    </w:p>
    <w:p w14:paraId="03F5F5FC" w14:textId="77777777" w:rsidR="008E25B6" w:rsidRPr="00095D9A" w:rsidRDefault="008E25B6" w:rsidP="00AC28CA">
      <w:r w:rsidRPr="00095D9A">
        <w:t xml:space="preserve">All focus groups involved in the service consultation identified partnerships as a key theme. This included sharing resources, learnings and information. Advocacy </w:t>
      </w:r>
      <w:r w:rsidR="001F1DF8" w:rsidRPr="00095D9A">
        <w:t xml:space="preserve"> and service access were </w:t>
      </w:r>
      <w:r w:rsidRPr="00095D9A">
        <w:t>the second most identified key overall theme</w:t>
      </w:r>
      <w:r w:rsidR="001F1DF8" w:rsidRPr="00095D9A">
        <w:t>s (under six out of seven priority area workshops)</w:t>
      </w:r>
      <w:r w:rsidRPr="00095D9A">
        <w:t>,</w:t>
      </w:r>
      <w:r w:rsidRPr="001A10C6">
        <w:rPr>
          <w:b/>
        </w:rPr>
        <w:t xml:space="preserve"> </w:t>
      </w:r>
      <w:r w:rsidRPr="00095D9A">
        <w:t>especially collective advocacy regarding funding and legislative change.</w:t>
      </w:r>
      <w:r w:rsidR="001F1DF8" w:rsidRPr="00095D9A">
        <w:t xml:space="preserve">  Service access was also a key theme, identified in five out of the seven workshops.</w:t>
      </w:r>
      <w:r w:rsidRPr="00095D9A">
        <w:t xml:space="preserve">  </w:t>
      </w:r>
      <w:r w:rsidR="00701A81" w:rsidRPr="00095D9A">
        <w:t>Other key themes included f</w:t>
      </w:r>
      <w:r w:rsidRPr="00095D9A">
        <w:t>ocusing on priority populations</w:t>
      </w:r>
      <w:r w:rsidR="00701A81" w:rsidRPr="00095D9A">
        <w:t>, and community engagement.</w:t>
      </w:r>
    </w:p>
    <w:p w14:paraId="0DEA806B" w14:textId="77777777" w:rsidR="00221920" w:rsidRDefault="00221920" w:rsidP="00AC28CA">
      <w:pPr>
        <w:sectPr w:rsidR="00221920" w:rsidSect="004E4467">
          <w:pgSz w:w="11906" w:h="16838"/>
          <w:pgMar w:top="1134" w:right="1134" w:bottom="1134" w:left="1134" w:header="709" w:footer="709" w:gutter="0"/>
          <w:pgNumType w:start="1"/>
          <w:cols w:space="708"/>
          <w:docGrid w:linePitch="360"/>
        </w:sectPr>
      </w:pPr>
    </w:p>
    <w:p w14:paraId="784D415D" w14:textId="77777777" w:rsidR="00221920" w:rsidRPr="009C366B" w:rsidRDefault="001F1DF8" w:rsidP="004E55F6">
      <w:pPr>
        <w:pStyle w:val="Subtitle"/>
      </w:pPr>
      <w:r w:rsidRPr="009C366B">
        <w:lastRenderedPageBreak/>
        <w:t xml:space="preserve">Themes </w:t>
      </w:r>
      <w:r w:rsidR="00020A02" w:rsidRPr="009C366B">
        <w:t>for shared effort and action</w:t>
      </w:r>
      <w:r w:rsidRPr="009C366B">
        <w:t>,</w:t>
      </w:r>
      <w:r w:rsidR="00020A02" w:rsidRPr="009C366B">
        <w:t xml:space="preserve"> by </w:t>
      </w:r>
      <w:r w:rsidRPr="009C366B">
        <w:t>health priority area</w:t>
      </w:r>
    </w:p>
    <w:tbl>
      <w:tblPr>
        <w:tblStyle w:val="GridTable5Dark-Accent11"/>
        <w:tblW w:w="15540" w:type="dxa"/>
        <w:tblLook w:val="0420" w:firstRow="1" w:lastRow="0" w:firstColumn="0" w:lastColumn="0" w:noHBand="0" w:noVBand="1"/>
      </w:tblPr>
      <w:tblGrid>
        <w:gridCol w:w="2000"/>
        <w:gridCol w:w="2160"/>
        <w:gridCol w:w="2100"/>
        <w:gridCol w:w="2740"/>
        <w:gridCol w:w="2440"/>
        <w:gridCol w:w="1900"/>
        <w:gridCol w:w="2200"/>
      </w:tblGrid>
      <w:tr w:rsidR="00020A02" w:rsidRPr="00775E57" w14:paraId="5EDEB501" w14:textId="77777777" w:rsidTr="00020A02">
        <w:trPr>
          <w:cnfStyle w:val="100000000000" w:firstRow="1" w:lastRow="0" w:firstColumn="0" w:lastColumn="0" w:oddVBand="0" w:evenVBand="0" w:oddHBand="0" w:evenHBand="0" w:firstRowFirstColumn="0" w:firstRowLastColumn="0" w:lastRowFirstColumn="0" w:lastRowLastColumn="0"/>
          <w:trHeight w:val="945"/>
        </w:trPr>
        <w:tc>
          <w:tcPr>
            <w:tcW w:w="2000" w:type="dxa"/>
            <w:hideMark/>
          </w:tcPr>
          <w:p w14:paraId="46D18B57" w14:textId="77777777" w:rsidR="00221920" w:rsidRPr="00775E57" w:rsidRDefault="00221920" w:rsidP="00987BBE">
            <w:pPr>
              <w:jc w:val="center"/>
              <w:rPr>
                <w:lang w:eastAsia="en-AU"/>
              </w:rPr>
            </w:pPr>
            <w:r w:rsidRPr="00775E57">
              <w:rPr>
                <w:lang w:eastAsia="en-AU"/>
              </w:rPr>
              <w:t>Increasing active living</w:t>
            </w:r>
          </w:p>
        </w:tc>
        <w:tc>
          <w:tcPr>
            <w:tcW w:w="2160" w:type="dxa"/>
            <w:hideMark/>
          </w:tcPr>
          <w:p w14:paraId="6FDB5A80" w14:textId="77777777" w:rsidR="00221920" w:rsidRPr="00775E57" w:rsidRDefault="00221920" w:rsidP="00987BBE">
            <w:pPr>
              <w:jc w:val="center"/>
              <w:rPr>
                <w:lang w:eastAsia="en-AU"/>
              </w:rPr>
            </w:pPr>
            <w:r w:rsidRPr="00775E57">
              <w:rPr>
                <w:lang w:eastAsia="en-AU"/>
              </w:rPr>
              <w:t>Increasing healthy eating</w:t>
            </w:r>
          </w:p>
        </w:tc>
        <w:tc>
          <w:tcPr>
            <w:tcW w:w="2100" w:type="dxa"/>
            <w:hideMark/>
          </w:tcPr>
          <w:p w14:paraId="4D2BCECB" w14:textId="77777777" w:rsidR="00221920" w:rsidRPr="00775E57" w:rsidRDefault="00221920" w:rsidP="00987BBE">
            <w:pPr>
              <w:jc w:val="center"/>
              <w:rPr>
                <w:lang w:eastAsia="en-AU"/>
              </w:rPr>
            </w:pPr>
            <w:r w:rsidRPr="00775E57">
              <w:rPr>
                <w:lang w:eastAsia="en-AU"/>
              </w:rPr>
              <w:t>Reducing injury in the community</w:t>
            </w:r>
          </w:p>
        </w:tc>
        <w:tc>
          <w:tcPr>
            <w:tcW w:w="2740" w:type="dxa"/>
            <w:hideMark/>
          </w:tcPr>
          <w:p w14:paraId="24A929F9" w14:textId="77777777" w:rsidR="00221920" w:rsidRPr="00775E57" w:rsidRDefault="00221920" w:rsidP="00987BBE">
            <w:pPr>
              <w:jc w:val="center"/>
              <w:rPr>
                <w:lang w:eastAsia="en-AU"/>
              </w:rPr>
            </w:pPr>
            <w:r w:rsidRPr="00775E57">
              <w:rPr>
                <w:lang w:eastAsia="en-AU"/>
              </w:rPr>
              <w:t>Reducing harmful drug and alcohol use</w:t>
            </w:r>
          </w:p>
        </w:tc>
        <w:tc>
          <w:tcPr>
            <w:tcW w:w="2440" w:type="dxa"/>
            <w:hideMark/>
          </w:tcPr>
          <w:p w14:paraId="08BC0256" w14:textId="77777777" w:rsidR="00221920" w:rsidRPr="00775E57" w:rsidRDefault="00221920" w:rsidP="00987BBE">
            <w:pPr>
              <w:jc w:val="center"/>
              <w:rPr>
                <w:lang w:eastAsia="en-AU"/>
              </w:rPr>
            </w:pPr>
            <w:r w:rsidRPr="00775E57">
              <w:rPr>
                <w:lang w:eastAsia="en-AU"/>
              </w:rPr>
              <w:t>Improving sexual and reproductive health</w:t>
            </w:r>
          </w:p>
        </w:tc>
        <w:tc>
          <w:tcPr>
            <w:tcW w:w="1900" w:type="dxa"/>
            <w:hideMark/>
          </w:tcPr>
          <w:p w14:paraId="2FB25EA8" w14:textId="77777777" w:rsidR="00221920" w:rsidRPr="00775E57" w:rsidRDefault="00221920" w:rsidP="00987BBE">
            <w:pPr>
              <w:jc w:val="center"/>
              <w:rPr>
                <w:lang w:eastAsia="en-AU"/>
              </w:rPr>
            </w:pPr>
            <w:r w:rsidRPr="00775E57">
              <w:rPr>
                <w:lang w:eastAsia="en-AU"/>
              </w:rPr>
              <w:t>Reducing tobacco-related harm</w:t>
            </w:r>
          </w:p>
        </w:tc>
        <w:tc>
          <w:tcPr>
            <w:tcW w:w="2200" w:type="dxa"/>
            <w:hideMark/>
          </w:tcPr>
          <w:p w14:paraId="68E61C75" w14:textId="77777777" w:rsidR="00221920" w:rsidRPr="00775E57" w:rsidRDefault="00221920" w:rsidP="00987BBE">
            <w:pPr>
              <w:jc w:val="center"/>
              <w:rPr>
                <w:lang w:eastAsia="en-AU"/>
              </w:rPr>
            </w:pPr>
            <w:r w:rsidRPr="00775E57">
              <w:rPr>
                <w:lang w:eastAsia="en-AU"/>
              </w:rPr>
              <w:t>Reducing preventable chronic disease</w:t>
            </w:r>
          </w:p>
        </w:tc>
      </w:tr>
      <w:tr w:rsidR="00221920" w:rsidRPr="00775E57" w14:paraId="1FF3B973" w14:textId="77777777" w:rsidTr="00020A02">
        <w:trPr>
          <w:cnfStyle w:val="000000100000" w:firstRow="0" w:lastRow="0" w:firstColumn="0" w:lastColumn="0" w:oddVBand="0" w:evenVBand="0" w:oddHBand="1" w:evenHBand="0" w:firstRowFirstColumn="0" w:firstRowLastColumn="0" w:lastRowFirstColumn="0" w:lastRowLastColumn="0"/>
          <w:trHeight w:val="915"/>
        </w:trPr>
        <w:tc>
          <w:tcPr>
            <w:tcW w:w="2000" w:type="dxa"/>
            <w:hideMark/>
          </w:tcPr>
          <w:p w14:paraId="20D2D4E9" w14:textId="77777777" w:rsidR="00221920" w:rsidRPr="00775E57" w:rsidRDefault="00221920" w:rsidP="00987BBE">
            <w:pPr>
              <w:jc w:val="left"/>
              <w:rPr>
                <w:lang w:eastAsia="en-AU"/>
              </w:rPr>
            </w:pPr>
            <w:r w:rsidRPr="00775E57">
              <w:rPr>
                <w:lang w:eastAsia="en-AU"/>
              </w:rPr>
              <w:t>1. Advocacy and funding</w:t>
            </w:r>
          </w:p>
        </w:tc>
        <w:tc>
          <w:tcPr>
            <w:tcW w:w="2160" w:type="dxa"/>
            <w:hideMark/>
          </w:tcPr>
          <w:p w14:paraId="533EB78D" w14:textId="77777777" w:rsidR="00221920" w:rsidRPr="00775E57" w:rsidRDefault="00221920" w:rsidP="00987BBE">
            <w:pPr>
              <w:jc w:val="left"/>
              <w:rPr>
                <w:lang w:eastAsia="en-AU"/>
              </w:rPr>
            </w:pPr>
            <w:r w:rsidRPr="00775E57">
              <w:rPr>
                <w:lang w:eastAsia="en-AU"/>
              </w:rPr>
              <w:t>1. Advocacy</w:t>
            </w:r>
          </w:p>
        </w:tc>
        <w:tc>
          <w:tcPr>
            <w:tcW w:w="2100" w:type="dxa"/>
            <w:hideMark/>
          </w:tcPr>
          <w:p w14:paraId="28146BF3" w14:textId="77777777" w:rsidR="00221920" w:rsidRPr="00775E57" w:rsidRDefault="00221920" w:rsidP="00987BBE">
            <w:pPr>
              <w:jc w:val="left"/>
              <w:rPr>
                <w:lang w:eastAsia="en-AU"/>
              </w:rPr>
            </w:pPr>
            <w:r w:rsidRPr="00775E57">
              <w:rPr>
                <w:lang w:eastAsia="en-AU"/>
              </w:rPr>
              <w:t xml:space="preserve">1. Needs and opportunity identification </w:t>
            </w:r>
          </w:p>
        </w:tc>
        <w:tc>
          <w:tcPr>
            <w:tcW w:w="2740" w:type="dxa"/>
            <w:hideMark/>
          </w:tcPr>
          <w:p w14:paraId="327E06F2" w14:textId="77777777" w:rsidR="00221920" w:rsidRPr="00775E57" w:rsidRDefault="00221920" w:rsidP="00987BBE">
            <w:pPr>
              <w:jc w:val="left"/>
              <w:rPr>
                <w:lang w:eastAsia="en-AU"/>
              </w:rPr>
            </w:pPr>
            <w:r w:rsidRPr="00775E57">
              <w:rPr>
                <w:lang w:eastAsia="en-AU"/>
              </w:rPr>
              <w:t>1. Advocacy</w:t>
            </w:r>
          </w:p>
        </w:tc>
        <w:tc>
          <w:tcPr>
            <w:tcW w:w="2440" w:type="dxa"/>
            <w:hideMark/>
          </w:tcPr>
          <w:p w14:paraId="27DD3833" w14:textId="77777777" w:rsidR="00221920" w:rsidRPr="00775E57" w:rsidRDefault="00221920" w:rsidP="00987BBE">
            <w:pPr>
              <w:jc w:val="left"/>
              <w:rPr>
                <w:lang w:eastAsia="en-AU"/>
              </w:rPr>
            </w:pPr>
            <w:r w:rsidRPr="00775E57">
              <w:rPr>
                <w:lang w:eastAsia="en-AU"/>
              </w:rPr>
              <w:t>1. Social determinants and priority populations focus</w:t>
            </w:r>
          </w:p>
        </w:tc>
        <w:tc>
          <w:tcPr>
            <w:tcW w:w="1900" w:type="dxa"/>
            <w:hideMark/>
          </w:tcPr>
          <w:p w14:paraId="6CC1BE89" w14:textId="77777777" w:rsidR="00221920" w:rsidRPr="00775E57" w:rsidRDefault="00221920" w:rsidP="00987BBE">
            <w:pPr>
              <w:jc w:val="left"/>
              <w:rPr>
                <w:lang w:eastAsia="en-AU"/>
              </w:rPr>
            </w:pPr>
            <w:r w:rsidRPr="00775E57">
              <w:rPr>
                <w:lang w:eastAsia="en-AU"/>
              </w:rPr>
              <w:t>1. Priority populations</w:t>
            </w:r>
          </w:p>
        </w:tc>
        <w:tc>
          <w:tcPr>
            <w:tcW w:w="2200" w:type="dxa"/>
            <w:hideMark/>
          </w:tcPr>
          <w:p w14:paraId="5FB78EF2" w14:textId="77777777" w:rsidR="00221920" w:rsidRPr="00775E57" w:rsidRDefault="00221920" w:rsidP="00987BBE">
            <w:pPr>
              <w:jc w:val="left"/>
              <w:rPr>
                <w:lang w:eastAsia="en-AU"/>
              </w:rPr>
            </w:pPr>
            <w:r w:rsidRPr="00775E57">
              <w:rPr>
                <w:lang w:eastAsia="en-AU"/>
              </w:rPr>
              <w:t>1. Accessible services and referral pathways</w:t>
            </w:r>
          </w:p>
        </w:tc>
      </w:tr>
      <w:tr w:rsidR="00221920" w:rsidRPr="00775E57" w14:paraId="3EA6E170" w14:textId="77777777" w:rsidTr="00020A02">
        <w:trPr>
          <w:trHeight w:val="900"/>
        </w:trPr>
        <w:tc>
          <w:tcPr>
            <w:tcW w:w="2000" w:type="dxa"/>
            <w:hideMark/>
          </w:tcPr>
          <w:p w14:paraId="641E3AF4" w14:textId="77777777" w:rsidR="00221920" w:rsidRPr="00775E57" w:rsidRDefault="00221920" w:rsidP="00987BBE">
            <w:pPr>
              <w:jc w:val="left"/>
              <w:rPr>
                <w:lang w:eastAsia="en-AU"/>
              </w:rPr>
            </w:pPr>
            <w:r w:rsidRPr="00775E57">
              <w:rPr>
                <w:lang w:eastAsia="en-AU"/>
              </w:rPr>
              <w:t>2. Infrastructure and environment</w:t>
            </w:r>
          </w:p>
        </w:tc>
        <w:tc>
          <w:tcPr>
            <w:tcW w:w="2160" w:type="dxa"/>
            <w:hideMark/>
          </w:tcPr>
          <w:p w14:paraId="76C89C19" w14:textId="77777777" w:rsidR="00221920" w:rsidRPr="00775E57" w:rsidRDefault="00221920" w:rsidP="00987BBE">
            <w:pPr>
              <w:jc w:val="left"/>
              <w:rPr>
                <w:lang w:eastAsia="en-AU"/>
              </w:rPr>
            </w:pPr>
            <w:r w:rsidRPr="00775E57">
              <w:rPr>
                <w:lang w:eastAsia="en-AU"/>
              </w:rPr>
              <w:t>2. Environments, infrastructure and food systems</w:t>
            </w:r>
          </w:p>
        </w:tc>
        <w:tc>
          <w:tcPr>
            <w:tcW w:w="2100" w:type="dxa"/>
            <w:hideMark/>
          </w:tcPr>
          <w:p w14:paraId="091955C9" w14:textId="77777777" w:rsidR="00221920" w:rsidRPr="00775E57" w:rsidRDefault="00221920" w:rsidP="00987BBE">
            <w:pPr>
              <w:jc w:val="left"/>
              <w:rPr>
                <w:lang w:eastAsia="en-AU"/>
              </w:rPr>
            </w:pPr>
            <w:r w:rsidRPr="00775E57">
              <w:rPr>
                <w:lang w:eastAsia="en-AU"/>
              </w:rPr>
              <w:t xml:space="preserve">2. Priority population focus </w:t>
            </w:r>
          </w:p>
        </w:tc>
        <w:tc>
          <w:tcPr>
            <w:tcW w:w="2740" w:type="dxa"/>
            <w:hideMark/>
          </w:tcPr>
          <w:p w14:paraId="2BFCA64F" w14:textId="77777777" w:rsidR="00221920" w:rsidRPr="00775E57" w:rsidRDefault="00221920" w:rsidP="00987BBE">
            <w:pPr>
              <w:jc w:val="left"/>
              <w:rPr>
                <w:lang w:eastAsia="en-AU"/>
              </w:rPr>
            </w:pPr>
            <w:r w:rsidRPr="00775E57">
              <w:rPr>
                <w:lang w:eastAsia="en-AU"/>
              </w:rPr>
              <w:t xml:space="preserve"> 2. Accessible services </w:t>
            </w:r>
          </w:p>
        </w:tc>
        <w:tc>
          <w:tcPr>
            <w:tcW w:w="2440" w:type="dxa"/>
            <w:hideMark/>
          </w:tcPr>
          <w:p w14:paraId="1684F793" w14:textId="77777777" w:rsidR="00221920" w:rsidRPr="00775E57" w:rsidRDefault="00221920" w:rsidP="00987BBE">
            <w:pPr>
              <w:jc w:val="left"/>
              <w:rPr>
                <w:lang w:eastAsia="en-AU"/>
              </w:rPr>
            </w:pPr>
            <w:r w:rsidRPr="00775E57">
              <w:rPr>
                <w:lang w:eastAsia="en-AU"/>
              </w:rPr>
              <w:t xml:space="preserve"> 2. Secondary prevention and service access</w:t>
            </w:r>
          </w:p>
        </w:tc>
        <w:tc>
          <w:tcPr>
            <w:tcW w:w="1900" w:type="dxa"/>
            <w:hideMark/>
          </w:tcPr>
          <w:p w14:paraId="061A71D6" w14:textId="77777777" w:rsidR="00221920" w:rsidRPr="00775E57" w:rsidRDefault="00221920" w:rsidP="00987BBE">
            <w:pPr>
              <w:jc w:val="left"/>
              <w:rPr>
                <w:lang w:eastAsia="en-AU"/>
              </w:rPr>
            </w:pPr>
            <w:r w:rsidRPr="00775E57">
              <w:rPr>
                <w:lang w:eastAsia="en-AU"/>
              </w:rPr>
              <w:t>2. Partnerships</w:t>
            </w:r>
          </w:p>
        </w:tc>
        <w:tc>
          <w:tcPr>
            <w:tcW w:w="2200" w:type="dxa"/>
            <w:hideMark/>
          </w:tcPr>
          <w:p w14:paraId="3F8DD165" w14:textId="77777777" w:rsidR="00221920" w:rsidRPr="00775E57" w:rsidRDefault="00221920" w:rsidP="00987BBE">
            <w:pPr>
              <w:jc w:val="left"/>
              <w:rPr>
                <w:lang w:eastAsia="en-AU"/>
              </w:rPr>
            </w:pPr>
            <w:r w:rsidRPr="00775E57">
              <w:rPr>
                <w:lang w:eastAsia="en-AU"/>
              </w:rPr>
              <w:t xml:space="preserve">2. Advocacy </w:t>
            </w:r>
          </w:p>
        </w:tc>
      </w:tr>
      <w:tr w:rsidR="00221920" w:rsidRPr="00775E57" w14:paraId="0E71C0FF" w14:textId="77777777" w:rsidTr="00020A02">
        <w:trPr>
          <w:cnfStyle w:val="000000100000" w:firstRow="0" w:lastRow="0" w:firstColumn="0" w:lastColumn="0" w:oddVBand="0" w:evenVBand="0" w:oddHBand="1" w:evenHBand="0" w:firstRowFirstColumn="0" w:firstRowLastColumn="0" w:lastRowFirstColumn="0" w:lastRowLastColumn="0"/>
          <w:trHeight w:val="900"/>
        </w:trPr>
        <w:tc>
          <w:tcPr>
            <w:tcW w:w="2000" w:type="dxa"/>
            <w:hideMark/>
          </w:tcPr>
          <w:p w14:paraId="2323660C" w14:textId="77777777" w:rsidR="00221920" w:rsidRPr="00775E57" w:rsidRDefault="00221920" w:rsidP="00987BBE">
            <w:pPr>
              <w:jc w:val="left"/>
              <w:rPr>
                <w:lang w:eastAsia="en-AU"/>
              </w:rPr>
            </w:pPr>
            <w:r w:rsidRPr="00775E57">
              <w:rPr>
                <w:lang w:eastAsia="en-AU"/>
              </w:rPr>
              <w:t>3. Evaluation</w:t>
            </w:r>
          </w:p>
        </w:tc>
        <w:tc>
          <w:tcPr>
            <w:tcW w:w="2160" w:type="dxa"/>
            <w:hideMark/>
          </w:tcPr>
          <w:p w14:paraId="200EA477" w14:textId="77777777" w:rsidR="00221920" w:rsidRPr="00775E57" w:rsidRDefault="00221920" w:rsidP="00987BBE">
            <w:pPr>
              <w:jc w:val="left"/>
              <w:rPr>
                <w:lang w:eastAsia="en-AU"/>
              </w:rPr>
            </w:pPr>
            <w:r w:rsidRPr="00775E57">
              <w:rPr>
                <w:lang w:eastAsia="en-AU"/>
              </w:rPr>
              <w:t>3. Partnerships and networks</w:t>
            </w:r>
          </w:p>
        </w:tc>
        <w:tc>
          <w:tcPr>
            <w:tcW w:w="2100" w:type="dxa"/>
            <w:hideMark/>
          </w:tcPr>
          <w:p w14:paraId="6CC8355B" w14:textId="77777777" w:rsidR="00221920" w:rsidRPr="00775E57" w:rsidRDefault="00221920" w:rsidP="00987BBE">
            <w:pPr>
              <w:jc w:val="left"/>
              <w:rPr>
                <w:lang w:eastAsia="en-AU"/>
              </w:rPr>
            </w:pPr>
            <w:r w:rsidRPr="00775E57">
              <w:rPr>
                <w:lang w:eastAsia="en-AU"/>
              </w:rPr>
              <w:t xml:space="preserve">3. Partnerships and information sharing </w:t>
            </w:r>
          </w:p>
        </w:tc>
        <w:tc>
          <w:tcPr>
            <w:tcW w:w="2740" w:type="dxa"/>
            <w:hideMark/>
          </w:tcPr>
          <w:p w14:paraId="57B3D2E0" w14:textId="77777777" w:rsidR="00221920" w:rsidRPr="00775E57" w:rsidRDefault="00221920" w:rsidP="00987BBE">
            <w:pPr>
              <w:jc w:val="left"/>
              <w:rPr>
                <w:lang w:eastAsia="en-AU"/>
              </w:rPr>
            </w:pPr>
            <w:r w:rsidRPr="00775E57">
              <w:rPr>
                <w:lang w:eastAsia="en-AU"/>
              </w:rPr>
              <w:t xml:space="preserve">3. Targeted approaches, primary prevention and community engagement </w:t>
            </w:r>
          </w:p>
        </w:tc>
        <w:tc>
          <w:tcPr>
            <w:tcW w:w="2440" w:type="dxa"/>
            <w:hideMark/>
          </w:tcPr>
          <w:p w14:paraId="28ADCE18" w14:textId="77777777" w:rsidR="00221920" w:rsidRPr="00775E57" w:rsidRDefault="00020A02" w:rsidP="00987BBE">
            <w:pPr>
              <w:jc w:val="left"/>
              <w:rPr>
                <w:lang w:eastAsia="en-AU"/>
              </w:rPr>
            </w:pPr>
            <w:r w:rsidRPr="00775E57">
              <w:rPr>
                <w:lang w:eastAsia="en-AU"/>
              </w:rPr>
              <w:t>3. Partnerships</w:t>
            </w:r>
          </w:p>
        </w:tc>
        <w:tc>
          <w:tcPr>
            <w:tcW w:w="1900" w:type="dxa"/>
            <w:hideMark/>
          </w:tcPr>
          <w:p w14:paraId="2EC825B8" w14:textId="77777777" w:rsidR="00221920" w:rsidRPr="00775E57" w:rsidRDefault="00221920" w:rsidP="00987BBE">
            <w:pPr>
              <w:jc w:val="left"/>
              <w:rPr>
                <w:lang w:eastAsia="en-AU"/>
              </w:rPr>
            </w:pPr>
            <w:r w:rsidRPr="00775E57">
              <w:rPr>
                <w:lang w:eastAsia="en-AU"/>
              </w:rPr>
              <w:t xml:space="preserve">3. Building the evidence-base for vaping </w:t>
            </w:r>
          </w:p>
        </w:tc>
        <w:tc>
          <w:tcPr>
            <w:tcW w:w="2200" w:type="dxa"/>
            <w:hideMark/>
          </w:tcPr>
          <w:p w14:paraId="4F5BC3C2" w14:textId="77777777" w:rsidR="00221920" w:rsidRPr="00775E57" w:rsidRDefault="00221920" w:rsidP="00987BBE">
            <w:pPr>
              <w:jc w:val="left"/>
              <w:rPr>
                <w:lang w:eastAsia="en-AU"/>
              </w:rPr>
            </w:pPr>
            <w:r w:rsidRPr="00775E57">
              <w:rPr>
                <w:lang w:eastAsia="en-AU"/>
              </w:rPr>
              <w:t xml:space="preserve">3. Partnerships and sharing resources </w:t>
            </w:r>
          </w:p>
        </w:tc>
      </w:tr>
      <w:tr w:rsidR="00221920" w:rsidRPr="00775E57" w14:paraId="434C1EA2" w14:textId="77777777" w:rsidTr="00020A02">
        <w:trPr>
          <w:trHeight w:val="900"/>
        </w:trPr>
        <w:tc>
          <w:tcPr>
            <w:tcW w:w="2000" w:type="dxa"/>
            <w:hideMark/>
          </w:tcPr>
          <w:p w14:paraId="3D05B01B" w14:textId="77777777" w:rsidR="00221920" w:rsidRPr="00775E57" w:rsidRDefault="00221920" w:rsidP="00987BBE">
            <w:pPr>
              <w:jc w:val="left"/>
              <w:rPr>
                <w:lang w:eastAsia="en-AU"/>
              </w:rPr>
            </w:pPr>
            <w:r w:rsidRPr="00775E57">
              <w:rPr>
                <w:lang w:eastAsia="en-AU"/>
              </w:rPr>
              <w:t>4. Accessible and equitable systems and services</w:t>
            </w:r>
          </w:p>
        </w:tc>
        <w:tc>
          <w:tcPr>
            <w:tcW w:w="2160" w:type="dxa"/>
            <w:hideMark/>
          </w:tcPr>
          <w:p w14:paraId="1E41E1DD" w14:textId="77777777" w:rsidR="00221920" w:rsidRPr="00775E57" w:rsidRDefault="00221920" w:rsidP="00987BBE">
            <w:pPr>
              <w:jc w:val="left"/>
              <w:rPr>
                <w:lang w:eastAsia="en-AU"/>
              </w:rPr>
            </w:pPr>
            <w:r w:rsidRPr="00775E57">
              <w:rPr>
                <w:lang w:eastAsia="en-AU"/>
              </w:rPr>
              <w:t>4. Evaluation</w:t>
            </w:r>
          </w:p>
        </w:tc>
        <w:tc>
          <w:tcPr>
            <w:tcW w:w="2100" w:type="dxa"/>
            <w:hideMark/>
          </w:tcPr>
          <w:p w14:paraId="60829DE5" w14:textId="77777777" w:rsidR="00221920" w:rsidRPr="00775E57" w:rsidRDefault="00221920" w:rsidP="00987BBE">
            <w:pPr>
              <w:jc w:val="left"/>
              <w:rPr>
                <w:lang w:eastAsia="en-AU"/>
              </w:rPr>
            </w:pPr>
            <w:r w:rsidRPr="00775E57">
              <w:rPr>
                <w:lang w:eastAsia="en-AU"/>
              </w:rPr>
              <w:t xml:space="preserve">4. Advocacy </w:t>
            </w:r>
          </w:p>
        </w:tc>
        <w:tc>
          <w:tcPr>
            <w:tcW w:w="2740" w:type="dxa"/>
            <w:hideMark/>
          </w:tcPr>
          <w:p w14:paraId="0DF04664" w14:textId="77777777" w:rsidR="00221920" w:rsidRPr="00775E57" w:rsidRDefault="00020A02" w:rsidP="00987BBE">
            <w:pPr>
              <w:jc w:val="left"/>
              <w:rPr>
                <w:lang w:eastAsia="en-AU"/>
              </w:rPr>
            </w:pPr>
            <w:r w:rsidRPr="00775E57">
              <w:rPr>
                <w:lang w:eastAsia="en-AU"/>
              </w:rPr>
              <w:t>4. Partnerships</w:t>
            </w:r>
          </w:p>
        </w:tc>
        <w:tc>
          <w:tcPr>
            <w:tcW w:w="2440" w:type="dxa"/>
            <w:hideMark/>
          </w:tcPr>
          <w:p w14:paraId="55C928E4" w14:textId="77777777" w:rsidR="00221920" w:rsidRPr="00775E57" w:rsidRDefault="00221920" w:rsidP="00987BBE">
            <w:pPr>
              <w:jc w:val="left"/>
              <w:rPr>
                <w:lang w:eastAsia="en-AU"/>
              </w:rPr>
            </w:pPr>
          </w:p>
        </w:tc>
        <w:tc>
          <w:tcPr>
            <w:tcW w:w="1900" w:type="dxa"/>
            <w:hideMark/>
          </w:tcPr>
          <w:p w14:paraId="2132A65F" w14:textId="77777777" w:rsidR="00221920" w:rsidRPr="00775E57" w:rsidRDefault="00221920" w:rsidP="00987BBE">
            <w:pPr>
              <w:jc w:val="left"/>
              <w:rPr>
                <w:lang w:eastAsia="en-AU"/>
              </w:rPr>
            </w:pPr>
            <w:r w:rsidRPr="00775E57">
              <w:rPr>
                <w:lang w:eastAsia="en-AU"/>
              </w:rPr>
              <w:t xml:space="preserve">4. Accessible services and referral pathways </w:t>
            </w:r>
          </w:p>
        </w:tc>
        <w:tc>
          <w:tcPr>
            <w:tcW w:w="2200" w:type="dxa"/>
            <w:hideMark/>
          </w:tcPr>
          <w:p w14:paraId="2F25416F" w14:textId="77777777" w:rsidR="00221920" w:rsidRPr="00775E57" w:rsidRDefault="00020A02" w:rsidP="00987BBE">
            <w:pPr>
              <w:jc w:val="left"/>
              <w:rPr>
                <w:lang w:eastAsia="en-AU"/>
              </w:rPr>
            </w:pPr>
            <w:r w:rsidRPr="00775E57">
              <w:rPr>
                <w:lang w:eastAsia="en-AU"/>
              </w:rPr>
              <w:t>4. Settings-based approach</w:t>
            </w:r>
          </w:p>
        </w:tc>
      </w:tr>
      <w:tr w:rsidR="00221920" w:rsidRPr="00775E57" w14:paraId="3E3F4ED2" w14:textId="77777777" w:rsidTr="00020A02">
        <w:trPr>
          <w:cnfStyle w:val="000000100000" w:firstRow="0" w:lastRow="0" w:firstColumn="0" w:lastColumn="0" w:oddVBand="0" w:evenVBand="0" w:oddHBand="1" w:evenHBand="0" w:firstRowFirstColumn="0" w:firstRowLastColumn="0" w:lastRowFirstColumn="0" w:lastRowLastColumn="0"/>
          <w:trHeight w:val="900"/>
        </w:trPr>
        <w:tc>
          <w:tcPr>
            <w:tcW w:w="2000" w:type="dxa"/>
            <w:hideMark/>
          </w:tcPr>
          <w:p w14:paraId="5A40087D" w14:textId="77777777" w:rsidR="00221920" w:rsidRPr="00775E57" w:rsidRDefault="00221920" w:rsidP="00987BBE">
            <w:pPr>
              <w:jc w:val="left"/>
              <w:rPr>
                <w:lang w:eastAsia="en-AU"/>
              </w:rPr>
            </w:pPr>
            <w:r w:rsidRPr="00775E57">
              <w:rPr>
                <w:lang w:eastAsia="en-AU"/>
              </w:rPr>
              <w:t>5. P</w:t>
            </w:r>
            <w:r w:rsidR="00020A02" w:rsidRPr="00775E57">
              <w:rPr>
                <w:lang w:eastAsia="en-AU"/>
              </w:rPr>
              <w:t>artnerships and shared learning</w:t>
            </w:r>
          </w:p>
        </w:tc>
        <w:tc>
          <w:tcPr>
            <w:tcW w:w="2160" w:type="dxa"/>
            <w:hideMark/>
          </w:tcPr>
          <w:p w14:paraId="659282DE" w14:textId="77777777" w:rsidR="00221920" w:rsidRPr="00775E57" w:rsidRDefault="00221920" w:rsidP="00987BBE">
            <w:pPr>
              <w:jc w:val="left"/>
              <w:rPr>
                <w:lang w:eastAsia="en-AU"/>
              </w:rPr>
            </w:pPr>
            <w:r w:rsidRPr="00775E57">
              <w:rPr>
                <w:lang w:eastAsia="en-AU"/>
              </w:rPr>
              <w:t>5. Com</w:t>
            </w:r>
            <w:r w:rsidR="00020A02" w:rsidRPr="00775E57">
              <w:rPr>
                <w:lang w:eastAsia="en-AU"/>
              </w:rPr>
              <w:t>munity engagement and education</w:t>
            </w:r>
          </w:p>
        </w:tc>
        <w:tc>
          <w:tcPr>
            <w:tcW w:w="2100" w:type="dxa"/>
            <w:hideMark/>
          </w:tcPr>
          <w:p w14:paraId="40B36839" w14:textId="77777777" w:rsidR="00221920" w:rsidRPr="00775E57" w:rsidRDefault="00221920" w:rsidP="00987BBE">
            <w:pPr>
              <w:jc w:val="left"/>
              <w:rPr>
                <w:lang w:eastAsia="en-AU"/>
              </w:rPr>
            </w:pPr>
            <w:r w:rsidRPr="00775E57">
              <w:rPr>
                <w:lang w:eastAsia="en-AU"/>
              </w:rPr>
              <w:t xml:space="preserve">5. Community engagement </w:t>
            </w:r>
          </w:p>
        </w:tc>
        <w:tc>
          <w:tcPr>
            <w:tcW w:w="2740" w:type="dxa"/>
            <w:hideMark/>
          </w:tcPr>
          <w:p w14:paraId="3DB229ED" w14:textId="77777777" w:rsidR="00221920" w:rsidRPr="00775E57" w:rsidRDefault="00221920" w:rsidP="00987BBE">
            <w:pPr>
              <w:jc w:val="left"/>
              <w:rPr>
                <w:lang w:eastAsia="en-AU"/>
              </w:rPr>
            </w:pPr>
          </w:p>
        </w:tc>
        <w:tc>
          <w:tcPr>
            <w:tcW w:w="2440" w:type="dxa"/>
            <w:hideMark/>
          </w:tcPr>
          <w:p w14:paraId="76FF2D0E" w14:textId="77777777" w:rsidR="00221920" w:rsidRPr="00775E57" w:rsidRDefault="00221920" w:rsidP="00987BBE">
            <w:pPr>
              <w:jc w:val="left"/>
              <w:rPr>
                <w:lang w:eastAsia="en-AU"/>
              </w:rPr>
            </w:pPr>
          </w:p>
        </w:tc>
        <w:tc>
          <w:tcPr>
            <w:tcW w:w="1900" w:type="dxa"/>
            <w:hideMark/>
          </w:tcPr>
          <w:p w14:paraId="367068A0" w14:textId="77777777" w:rsidR="00221920" w:rsidRPr="00775E57" w:rsidRDefault="00020A02" w:rsidP="00987BBE">
            <w:pPr>
              <w:jc w:val="left"/>
              <w:rPr>
                <w:lang w:eastAsia="en-AU"/>
              </w:rPr>
            </w:pPr>
            <w:r w:rsidRPr="00775E57">
              <w:rPr>
                <w:lang w:eastAsia="en-AU"/>
              </w:rPr>
              <w:t>5. Advocacy and legislation</w:t>
            </w:r>
          </w:p>
        </w:tc>
        <w:tc>
          <w:tcPr>
            <w:tcW w:w="2200" w:type="dxa"/>
            <w:hideMark/>
          </w:tcPr>
          <w:p w14:paraId="116A8364" w14:textId="77777777" w:rsidR="00221920" w:rsidRPr="00775E57" w:rsidRDefault="00221920" w:rsidP="00987BBE">
            <w:pPr>
              <w:jc w:val="left"/>
              <w:rPr>
                <w:lang w:eastAsia="en-AU"/>
              </w:rPr>
            </w:pPr>
          </w:p>
        </w:tc>
      </w:tr>
      <w:tr w:rsidR="00221920" w:rsidRPr="00775E57" w14:paraId="36062859" w14:textId="77777777" w:rsidTr="00020A02">
        <w:trPr>
          <w:trHeight w:val="600"/>
        </w:trPr>
        <w:tc>
          <w:tcPr>
            <w:tcW w:w="2000" w:type="dxa"/>
            <w:hideMark/>
          </w:tcPr>
          <w:p w14:paraId="1DBFB0AC" w14:textId="77777777" w:rsidR="00221920" w:rsidRPr="00775E57" w:rsidRDefault="00221920" w:rsidP="00AC28CA">
            <w:pPr>
              <w:rPr>
                <w:lang w:eastAsia="en-AU"/>
              </w:rPr>
            </w:pPr>
          </w:p>
        </w:tc>
        <w:tc>
          <w:tcPr>
            <w:tcW w:w="2160" w:type="dxa"/>
            <w:hideMark/>
          </w:tcPr>
          <w:p w14:paraId="5DE97CEA" w14:textId="77777777" w:rsidR="00221920" w:rsidRPr="00775E57" w:rsidRDefault="00221920" w:rsidP="00AC28CA">
            <w:pPr>
              <w:rPr>
                <w:lang w:eastAsia="en-AU"/>
              </w:rPr>
            </w:pPr>
          </w:p>
        </w:tc>
        <w:tc>
          <w:tcPr>
            <w:tcW w:w="2100" w:type="dxa"/>
            <w:hideMark/>
          </w:tcPr>
          <w:p w14:paraId="616A1351" w14:textId="77777777" w:rsidR="00221920" w:rsidRPr="00775E57" w:rsidRDefault="00020A02" w:rsidP="00AC28CA">
            <w:pPr>
              <w:rPr>
                <w:lang w:eastAsia="en-AU"/>
              </w:rPr>
            </w:pPr>
            <w:r w:rsidRPr="00775E57">
              <w:rPr>
                <w:lang w:eastAsia="en-AU"/>
              </w:rPr>
              <w:t>6. Accessibility of services</w:t>
            </w:r>
          </w:p>
        </w:tc>
        <w:tc>
          <w:tcPr>
            <w:tcW w:w="2740" w:type="dxa"/>
            <w:hideMark/>
          </w:tcPr>
          <w:p w14:paraId="3D74035C" w14:textId="77777777" w:rsidR="00221920" w:rsidRPr="00775E57" w:rsidRDefault="00221920" w:rsidP="00AC28CA">
            <w:pPr>
              <w:rPr>
                <w:lang w:eastAsia="en-AU"/>
              </w:rPr>
            </w:pPr>
          </w:p>
        </w:tc>
        <w:tc>
          <w:tcPr>
            <w:tcW w:w="2440" w:type="dxa"/>
            <w:hideMark/>
          </w:tcPr>
          <w:p w14:paraId="26B1C0B5" w14:textId="77777777" w:rsidR="00221920" w:rsidRPr="00775E57" w:rsidRDefault="00221920" w:rsidP="00AC28CA">
            <w:pPr>
              <w:rPr>
                <w:lang w:eastAsia="en-AU"/>
              </w:rPr>
            </w:pPr>
          </w:p>
        </w:tc>
        <w:tc>
          <w:tcPr>
            <w:tcW w:w="1900" w:type="dxa"/>
            <w:hideMark/>
          </w:tcPr>
          <w:p w14:paraId="0C3AA2E5" w14:textId="77777777" w:rsidR="00221920" w:rsidRPr="00775E57" w:rsidRDefault="00221920" w:rsidP="00AC28CA">
            <w:pPr>
              <w:rPr>
                <w:lang w:eastAsia="en-AU"/>
              </w:rPr>
            </w:pPr>
          </w:p>
        </w:tc>
        <w:tc>
          <w:tcPr>
            <w:tcW w:w="2200" w:type="dxa"/>
            <w:hideMark/>
          </w:tcPr>
          <w:p w14:paraId="4087D514" w14:textId="77777777" w:rsidR="00221920" w:rsidRPr="00775E57" w:rsidRDefault="00221920" w:rsidP="00AC28CA">
            <w:pPr>
              <w:rPr>
                <w:lang w:eastAsia="en-AU"/>
              </w:rPr>
            </w:pPr>
          </w:p>
        </w:tc>
      </w:tr>
    </w:tbl>
    <w:p w14:paraId="2546AE22" w14:textId="77777777" w:rsidR="001F1DF8" w:rsidRPr="00987BBE" w:rsidRDefault="001F1DF8" w:rsidP="00987BBE">
      <w:pPr>
        <w:spacing w:after="0" w:line="240" w:lineRule="auto"/>
      </w:pPr>
    </w:p>
    <w:p w14:paraId="239312FD" w14:textId="77777777" w:rsidR="001F1DF8" w:rsidRPr="00987BBE" w:rsidRDefault="001F1DF8" w:rsidP="00987BBE">
      <w:pPr>
        <w:spacing w:after="0" w:line="240" w:lineRule="auto"/>
      </w:pPr>
      <w:r w:rsidRPr="00987BBE">
        <w:t xml:space="preserve">Source: NEPHU (February 2023). </w:t>
      </w:r>
      <w:r w:rsidRPr="00987BBE">
        <w:rPr>
          <w:i/>
        </w:rPr>
        <w:t>NEPHU Population Health Catchment Planning Workshop Findings Report (Stage 1, Phase 4)</w:t>
      </w:r>
      <w:r w:rsidRPr="00987BBE">
        <w:t xml:space="preserve">. </w:t>
      </w:r>
      <w:hyperlink r:id="rId38" w:history="1">
        <w:r w:rsidRPr="00987BBE">
          <w:rPr>
            <w:rStyle w:val="Hyperlink"/>
          </w:rPr>
          <w:t>https://thewellresource.org.au/uploads/Population-Health-Catchment-Planning-Workshop-_Findings-Report.pdf</w:t>
        </w:r>
      </w:hyperlink>
      <w:r w:rsidRPr="00987BBE">
        <w:t xml:space="preserve"> </w:t>
      </w:r>
    </w:p>
    <w:p w14:paraId="5C4C3612" w14:textId="77777777" w:rsidR="00221920" w:rsidRPr="00987BBE" w:rsidRDefault="00221920" w:rsidP="00987BBE">
      <w:pPr>
        <w:spacing w:after="0" w:line="240" w:lineRule="auto"/>
        <w:sectPr w:rsidR="00221920" w:rsidRPr="00987BBE" w:rsidSect="00221920">
          <w:pgSz w:w="16838" w:h="11906" w:orient="landscape"/>
          <w:pgMar w:top="1134" w:right="1134" w:bottom="1134" w:left="1134" w:header="709" w:footer="709" w:gutter="0"/>
          <w:cols w:space="708"/>
          <w:docGrid w:linePitch="360"/>
        </w:sectPr>
      </w:pPr>
    </w:p>
    <w:p w14:paraId="72C33949" w14:textId="77777777" w:rsidR="00B05046" w:rsidRPr="00F41CD3" w:rsidRDefault="00B05046" w:rsidP="00AC28CA">
      <w:pPr>
        <w:pStyle w:val="Heading3"/>
      </w:pPr>
      <w:bookmarkStart w:id="217" w:name="_Toc148371332"/>
      <w:bookmarkStart w:id="218" w:name="_Toc153880021"/>
      <w:r w:rsidRPr="00775E57">
        <w:lastRenderedPageBreak/>
        <w:t>Changes</w:t>
      </w:r>
      <w:r w:rsidRPr="00F41CD3">
        <w:t xml:space="preserve"> in use of GP, allied health and specialist health care</w:t>
      </w:r>
      <w:bookmarkEnd w:id="217"/>
      <w:bookmarkEnd w:id="218"/>
    </w:p>
    <w:p w14:paraId="4679A32D" w14:textId="77777777" w:rsidR="00B05046" w:rsidRDefault="00B05046" w:rsidP="00AC28CA">
      <w:r w:rsidRPr="00F41CD3">
        <w:t>For Medicare-subsidised GP, allied health and specialist health care, the last full year of data pre-COVID is for 2018/19.  The latest data is for 2021/22; the first six months of this financial year still involved substantial lockdowns.  So comparing 2018/19 and 2021/22 shows what changes occurred in service demand during COVID, but not whether service usage has returned to normal patterns since lockdown.  Note that all comparisons in this section are of 2021/22 compared to 2018/19.</w:t>
      </w:r>
    </w:p>
    <w:p w14:paraId="4375C05A" w14:textId="77777777" w:rsidR="00B05046" w:rsidRPr="00EF3377" w:rsidRDefault="00B05046" w:rsidP="00AC28CA">
      <w:pPr>
        <w:rPr>
          <w:b/>
          <w:bCs/>
        </w:rPr>
      </w:pPr>
      <w:r w:rsidRPr="00EF3377">
        <w:rPr>
          <w:b/>
          <w:bCs/>
        </w:rPr>
        <w:t>What types of care were people using less of?</w:t>
      </w:r>
    </w:p>
    <w:p w14:paraId="17610FB8" w14:textId="77777777" w:rsidR="00B05046" w:rsidRPr="00DA583D" w:rsidRDefault="00B05046" w:rsidP="00F432AD">
      <w:pPr>
        <w:pStyle w:val="Heading4"/>
      </w:pPr>
      <w:bookmarkStart w:id="219" w:name="_Toc153880022"/>
      <w:r w:rsidRPr="00DA583D">
        <w:t>Allied health</w:t>
      </w:r>
      <w:bookmarkEnd w:id="219"/>
    </w:p>
    <w:p w14:paraId="01A4C337" w14:textId="77777777" w:rsidR="00B05046" w:rsidRPr="00F41CD3" w:rsidRDefault="00B05046" w:rsidP="00AC28CA">
      <w:r w:rsidRPr="00F41CD3">
        <w:t>Residents aged 45-64 were using less allied health</w:t>
      </w:r>
      <w:r>
        <w:t xml:space="preserve"> services overall</w:t>
      </w:r>
      <w:r w:rsidRPr="00F41CD3">
        <w:t>.  The number of patients did not change significantly (down 1.4%) but the number of total services used dropped by 6.6%, leading to a 5.3% drop in services per 100 residents.  This shows that patients were using less services per person.  Other age groups had relatively static total allied health service usage.</w:t>
      </w:r>
    </w:p>
    <w:p w14:paraId="28E1BF64" w14:textId="77777777" w:rsidR="00B05046" w:rsidRPr="00F41CD3" w:rsidRDefault="00B05046" w:rsidP="00AC28CA">
      <w:r w:rsidRPr="00F41CD3">
        <w:t>Allied health physical health care was also being used less.  The number of patients dropped by 5.2%, services dropped by 6.5% and the rate of service use dropped by 5%.</w:t>
      </w:r>
      <w:r>
        <w:br/>
        <w:t>Other allied health fell hugely, with patient numbers falling by 51% and service numbers falling by 50%.</w:t>
      </w:r>
    </w:p>
    <w:p w14:paraId="777831D3" w14:textId="77777777" w:rsidR="00B05046" w:rsidRPr="00DA583D" w:rsidRDefault="00B05046" w:rsidP="00F432AD">
      <w:pPr>
        <w:pStyle w:val="Heading4"/>
      </w:pPr>
      <w:bookmarkStart w:id="220" w:name="_Toc153880023"/>
      <w:r w:rsidRPr="00DA583D">
        <w:t>Chronic disease</w:t>
      </w:r>
      <w:r w:rsidR="00775E57">
        <w:t>,</w:t>
      </w:r>
      <w:r w:rsidRPr="00DA583D">
        <w:t xml:space="preserve"> preventative care and service provision</w:t>
      </w:r>
      <w:bookmarkEnd w:id="220"/>
    </w:p>
    <w:p w14:paraId="591C5078" w14:textId="77777777" w:rsidR="00B05046" w:rsidRDefault="00B05046" w:rsidP="00AC28CA">
      <w:r w:rsidRPr="00286E14">
        <w:t>Use of the asthma cycle of care practice incentives program (PIP) dropped hugely during COVID, with the number of patients and services dropping by 37.</w:t>
      </w:r>
      <w:r>
        <w:t>5</w:t>
      </w:r>
      <w:r w:rsidRPr="00286E14">
        <w:t>%, and the rate of service use halving.</w:t>
      </w:r>
      <w:r>
        <w:t xml:space="preserve">  Similarly, u</w:t>
      </w:r>
      <w:r w:rsidRPr="00286E14">
        <w:t xml:space="preserve">se of the </w:t>
      </w:r>
      <w:r>
        <w:t xml:space="preserve">diabetes </w:t>
      </w:r>
      <w:r w:rsidRPr="00286E14">
        <w:t xml:space="preserve">cycle of care PIP dropped </w:t>
      </w:r>
      <w:r>
        <w:t xml:space="preserve">substantially </w:t>
      </w:r>
      <w:r w:rsidRPr="00286E14">
        <w:t xml:space="preserve">during COVID, with the number of patients and services dropping by </w:t>
      </w:r>
      <w:r>
        <w:t>about 15%</w:t>
      </w:r>
      <w:r w:rsidRPr="00286E14">
        <w:t xml:space="preserve">, and the rate of service use </w:t>
      </w:r>
      <w:r>
        <w:t>dropping by 14%</w:t>
      </w:r>
      <w:r w:rsidRPr="00286E14">
        <w:t>.</w:t>
      </w:r>
      <w:r>
        <w:t xml:space="preserve">  Overall, the number of patients and services for PIPs fell by 13%.  Use of GP chronic disease management plans fell in terms of patient numbers (down 6%), service numbers (down 8%) and the overall service rate (down 6.5%).</w:t>
      </w:r>
    </w:p>
    <w:p w14:paraId="2E47E18A" w14:textId="77777777" w:rsidR="00B05046" w:rsidRPr="00DA583D" w:rsidRDefault="00B05046" w:rsidP="00F432AD">
      <w:pPr>
        <w:pStyle w:val="Heading4"/>
      </w:pPr>
      <w:bookmarkStart w:id="221" w:name="_Toc153880024"/>
      <w:r w:rsidRPr="00DA583D">
        <w:t>GPs</w:t>
      </w:r>
      <w:bookmarkEnd w:id="221"/>
    </w:p>
    <w:p w14:paraId="16A42BB9" w14:textId="77777777" w:rsidR="00B05046" w:rsidRPr="00514774" w:rsidRDefault="00B05046" w:rsidP="00AC28CA">
      <w:r w:rsidRPr="00514774">
        <w:t>Long GP appointments fell by 6% and service use per patient fell substantially – the number of services fell by 16% and the service rate fell by 15%.</w:t>
      </w:r>
      <w:r w:rsidRPr="00514774">
        <w:rPr>
          <w:b/>
          <w:bCs/>
        </w:rPr>
        <w:t xml:space="preserve"> </w:t>
      </w:r>
      <w:r w:rsidRPr="00514774">
        <w:t xml:space="preserve"> Prolonged GP services also fell significantly - the general level of prolonged appointments</w:t>
      </w:r>
      <w:r>
        <w:t xml:space="preserve"> fell by 6% in terms of patient</w:t>
      </w:r>
      <w:r w:rsidRPr="00514774">
        <w:t xml:space="preserve"> numbers and 11% for service numbers.  The number of patients for ‘GP Prolonged – Imminent danger of death’ fell by 63%, and service use per 100 residents fell by 73%.  There were substantial restrictions on GP use for patients with COVID-like symptoms, so this may have redirected respiratory patients to emergency departments.  </w:t>
      </w:r>
    </w:p>
    <w:p w14:paraId="332E21B6" w14:textId="77777777" w:rsidR="00B05046" w:rsidRPr="00514774" w:rsidRDefault="00B05046" w:rsidP="00AC28CA">
      <w:r w:rsidRPr="00514774">
        <w:t>GP enhanced primary care appointments fell by 6.5% for patient numbers and by 8% for service numbers.</w:t>
      </w:r>
    </w:p>
    <w:p w14:paraId="0BD0243A" w14:textId="77777777" w:rsidR="00B05046" w:rsidRPr="00CB12FE" w:rsidRDefault="00B05046" w:rsidP="00AC28CA">
      <w:r>
        <w:t xml:space="preserve">The number of patients for urgent GP after-hours care fell by 6%, with a 13% drop in services and a 12% drop in the service rate.  This may have been replaced by use of emergency departments; </w:t>
      </w:r>
      <w:r>
        <w:lastRenderedPageBreak/>
        <w:t>these data will be checked when available.</w:t>
      </w:r>
    </w:p>
    <w:p w14:paraId="4B0A8821" w14:textId="77777777" w:rsidR="00B05046" w:rsidRPr="00286E14" w:rsidRDefault="00B05046" w:rsidP="00AC28CA">
      <w:pPr>
        <w:rPr>
          <w:szCs w:val="20"/>
        </w:rPr>
      </w:pPr>
      <w:r>
        <w:t>Telehealth fell by 100%, presumably due to changes in funding for telehealth.</w:t>
      </w:r>
    </w:p>
    <w:p w14:paraId="6E1549A1" w14:textId="77777777" w:rsidR="00B05046" w:rsidRPr="00DA583D" w:rsidRDefault="00B05046" w:rsidP="00F432AD">
      <w:pPr>
        <w:pStyle w:val="Heading4"/>
      </w:pPr>
      <w:bookmarkStart w:id="222" w:name="_Toc153880025"/>
      <w:r w:rsidRPr="00DA583D">
        <w:t>Physical care</w:t>
      </w:r>
      <w:bookmarkEnd w:id="222"/>
    </w:p>
    <w:p w14:paraId="41B6980E" w14:textId="7B4544E8" w:rsidR="00B05046" w:rsidRDefault="00B05046" w:rsidP="00AC28CA">
      <w:r w:rsidRPr="00CB12FE">
        <w:t>There was a substantial drop in use of chiropractic services – the number of patients dropped by 9.5% and the number of services dropped by 11.5%, leading to a 10% drop in the service rate.</w:t>
      </w:r>
      <w:r>
        <w:t xml:space="preserve">  There was a similar </w:t>
      </w:r>
      <w:r w:rsidR="00B9516F">
        <w:t>pattern</w:t>
      </w:r>
      <w:r>
        <w:t xml:space="preserve"> in use of exercise physiology, with patient numbers dropping by 11%.  Service use per person rose, so the number of services decreased by a lower 6% level and the service rate dropped by 4%.  GP acupuncture also fell, with a 3% drop in patient numbers and a 6% drop in services; the service rate fell by 5%.  Osteopathy experienced a 3% fall in patient numbers and a 4% fall in the rate of service use.  Physiotherapy experienced a 5% fall in both patient numbers and the rate of service use.  </w:t>
      </w:r>
    </w:p>
    <w:p w14:paraId="14F42096" w14:textId="77777777" w:rsidR="00B05046" w:rsidRPr="00DA583D" w:rsidRDefault="00B05046" w:rsidP="00F432AD">
      <w:pPr>
        <w:pStyle w:val="Heading4"/>
      </w:pPr>
      <w:bookmarkStart w:id="223" w:name="_Toc153880026"/>
      <w:r w:rsidRPr="00DA583D">
        <w:t>Mental health</w:t>
      </w:r>
      <w:bookmarkEnd w:id="223"/>
    </w:p>
    <w:p w14:paraId="7492E99D" w14:textId="77777777" w:rsidR="00B05046" w:rsidRDefault="00B05046" w:rsidP="00AC28CA">
      <w:r>
        <w:t>GP mental health appointments dropped, with an 8% drop in patients and a 10.5% drop in service numbers.  A GP referral is needed to use clinical psychology, so lower GP mental health service use would flow on to lower use of clinical psychology.</w:t>
      </w:r>
    </w:p>
    <w:p w14:paraId="4319250B" w14:textId="77777777" w:rsidR="00B05046" w:rsidRDefault="00B05046" w:rsidP="00AC28CA">
      <w:r>
        <w:t>The number of clinical psychology patients dropped by 6%, but existing patients used a higher level of services, so there was little change in the number of services or the service rate.  The number of patients for other psychologists fell by 7%.</w:t>
      </w:r>
    </w:p>
    <w:p w14:paraId="36AEFE53" w14:textId="77777777" w:rsidR="00B05046" w:rsidRDefault="00B05046" w:rsidP="00AC28CA">
      <w:r w:rsidRPr="00F41CD3">
        <w:t>Allied health mental health services were being used less in 2021/22, despite the growing prevalence of mental health issues during COVID.  The number of patients dropped by 6.6% and the number of services dropped by 4.7%; services per 100 people dropped by 3.2%.</w:t>
      </w:r>
      <w:r>
        <w:t xml:space="preserve">  Other allied mental health had a 3% fall in patient numbers and an 8% fall in service numbers, meaning that patients were using less services per person.</w:t>
      </w:r>
    </w:p>
    <w:p w14:paraId="725F7C22" w14:textId="77777777" w:rsidR="00B05046" w:rsidRPr="00DA583D" w:rsidRDefault="00B05046" w:rsidP="00F432AD">
      <w:pPr>
        <w:pStyle w:val="Heading4"/>
      </w:pPr>
      <w:bookmarkStart w:id="224" w:name="_Toc153880027"/>
      <w:r w:rsidRPr="00DA583D">
        <w:t>Indigenous health care</w:t>
      </w:r>
      <w:bookmarkEnd w:id="224"/>
    </w:p>
    <w:p w14:paraId="542A1737" w14:textId="77777777" w:rsidR="00B05046" w:rsidRDefault="00B05046" w:rsidP="00AC28CA">
      <w:r>
        <w:t>There was a large fall in use of Nursing and Aboriginal Health Workers during COVID.  The number of patients fell by 3% and the rate of service use fell by 6%.  The decline was similar amongst both males and females.  The drop in patient numbers was highest amongst 0-24 year olds and 45-64 year olds; service use per patient had the largest decline amongst 45-64 year olds. There was less change amongst those aged 25-44, and a decline in service use per person amongst those aged 65 plus.</w:t>
      </w:r>
    </w:p>
    <w:p w14:paraId="6DC9845A" w14:textId="77777777" w:rsidR="00B05046" w:rsidRDefault="00B05046" w:rsidP="00AC28CA">
      <w:r>
        <w:t>The number of patients for practice nurses/Aboriginal health workers fell by 8% and service use per patient fell, leading to an 8% fall in the rate of service use.</w:t>
      </w:r>
    </w:p>
    <w:p w14:paraId="66E755B2" w14:textId="77777777" w:rsidR="00B05046" w:rsidRPr="00F41CD3" w:rsidRDefault="00B05046" w:rsidP="00F432AD">
      <w:pPr>
        <w:pStyle w:val="Heading4"/>
      </w:pPr>
      <w:bookmarkStart w:id="225" w:name="_Toc153880028"/>
      <w:r>
        <w:t>Other</w:t>
      </w:r>
      <w:bookmarkEnd w:id="225"/>
    </w:p>
    <w:p w14:paraId="53CF882C" w14:textId="77777777" w:rsidR="00B05046" w:rsidRDefault="00B05046" w:rsidP="00AC28CA">
      <w:r w:rsidRPr="004C5A24">
        <w:t>Other Non-referred Medical Practitioner attendances</w:t>
      </w:r>
      <w:r>
        <w:t xml:space="preserve"> fell by 32% in terms of patient numbers and 45% in terms of service rate, meaning that there was less service use per patient compared to pre-COVID.</w:t>
      </w:r>
    </w:p>
    <w:p w14:paraId="5BA7D926" w14:textId="77777777" w:rsidR="00B05046" w:rsidRPr="00EF3377" w:rsidRDefault="00B05046" w:rsidP="00AC28CA">
      <w:pPr>
        <w:rPr>
          <w:b/>
          <w:bCs/>
        </w:rPr>
      </w:pPr>
      <w:r w:rsidRPr="00EF3377">
        <w:rPr>
          <w:b/>
          <w:bCs/>
        </w:rPr>
        <w:lastRenderedPageBreak/>
        <w:t>What types of care were people using more of?</w:t>
      </w:r>
    </w:p>
    <w:p w14:paraId="5142667D" w14:textId="77777777" w:rsidR="00B05046" w:rsidRPr="00DA583D" w:rsidRDefault="00B05046" w:rsidP="00F432AD">
      <w:pPr>
        <w:pStyle w:val="Heading4"/>
      </w:pPr>
      <w:bookmarkStart w:id="226" w:name="_Toc153880029"/>
      <w:r w:rsidRPr="00DA583D">
        <w:t>Specialist health care</w:t>
      </w:r>
      <w:bookmarkEnd w:id="226"/>
    </w:p>
    <w:p w14:paraId="7B62A186" w14:textId="77777777" w:rsidR="00B05046" w:rsidRPr="00286E14" w:rsidRDefault="00B05046" w:rsidP="00AC28CA">
      <w:r w:rsidRPr="00286E14">
        <w:t>Audiology rose considerably, with an 18% rise in the number of patients and a 27% rise in the number of services; the rate of services per 100 people rose by one-third.</w:t>
      </w:r>
    </w:p>
    <w:p w14:paraId="11DB82E6" w14:textId="77777777" w:rsidR="00B05046" w:rsidRPr="00324362" w:rsidRDefault="00B05046" w:rsidP="00AC28CA">
      <w:r w:rsidRPr="00324362">
        <w:t>The number of dietetics patients rose by 5% and the number of services rose by 13%</w:t>
      </w:r>
      <w:r>
        <w:t xml:space="preserve">.  This means </w:t>
      </w:r>
      <w:r w:rsidRPr="00324362">
        <w:t>that there was higher service use per patient</w:t>
      </w:r>
      <w:r>
        <w:t xml:space="preserve">. Leading to a 14% rise in </w:t>
      </w:r>
      <w:r w:rsidRPr="00324362">
        <w:t>the rate of service use.</w:t>
      </w:r>
    </w:p>
    <w:p w14:paraId="2D3976B7" w14:textId="77777777" w:rsidR="00B05046" w:rsidRPr="00DA583D" w:rsidRDefault="00B05046" w:rsidP="00F432AD">
      <w:pPr>
        <w:pStyle w:val="Heading4"/>
      </w:pPr>
      <w:bookmarkStart w:id="227" w:name="_Toc153880030"/>
      <w:r w:rsidRPr="00DA583D">
        <w:t>Preventative care</w:t>
      </w:r>
      <w:bookmarkEnd w:id="227"/>
    </w:p>
    <w:p w14:paraId="108C170F" w14:textId="77777777" w:rsidR="00B05046" w:rsidRPr="00286E14" w:rsidRDefault="00B05046" w:rsidP="00AC28CA">
      <w:r w:rsidRPr="00286E14">
        <w:t>Cervical smear PIPs rose by 8% in terms of number of patients/services, and 10% in terms of service rate.</w:t>
      </w:r>
    </w:p>
    <w:p w14:paraId="695D6659" w14:textId="77777777" w:rsidR="00B05046" w:rsidRPr="00DA583D" w:rsidRDefault="00B05046" w:rsidP="00F432AD">
      <w:pPr>
        <w:pStyle w:val="Heading4"/>
      </w:pPr>
      <w:bookmarkStart w:id="228" w:name="_Toc153880031"/>
      <w:r w:rsidRPr="00DA583D">
        <w:t>GPs and nurses</w:t>
      </w:r>
      <w:bookmarkEnd w:id="228"/>
    </w:p>
    <w:p w14:paraId="3F2C649C" w14:textId="77777777" w:rsidR="00B05046" w:rsidRPr="003C7C12" w:rsidRDefault="00B05046" w:rsidP="00AC28CA">
      <w:r w:rsidRPr="00B9177E">
        <w:t>GP attendances rose across all age groups, particularly 0-24 year olds, with</w:t>
      </w:r>
      <w:r>
        <w:t xml:space="preserve"> an 11% increase in patient numbers; and </w:t>
      </w:r>
      <w:r w:rsidRPr="00B9177E">
        <w:t xml:space="preserve">a 24% increase in the rate of services compared to 15% across the total </w:t>
      </w:r>
      <w:r w:rsidRPr="003C7C12">
        <w:t xml:space="preserve">population.  The number of male patients rose by 10%, compared to a 5% rose amongst females. </w:t>
      </w:r>
    </w:p>
    <w:p w14:paraId="251C8D50" w14:textId="77777777" w:rsidR="00B05046" w:rsidRDefault="00B05046" w:rsidP="00AC28CA">
      <w:r w:rsidRPr="003C7C12">
        <w:t>Other GP services with a substantial increase in patient and service numbers include</w:t>
      </w:r>
      <w:r>
        <w:t xml:space="preserve">: </w:t>
      </w:r>
      <w:r w:rsidRPr="003C7C12">
        <w:t xml:space="preserve"> multidisciplinary case conferences, with a substantial rise in service use per patient; </w:t>
      </w:r>
      <w:r>
        <w:t>pregnancy support counselling, with a 9% rise in patient numbers; and short GP appointments, with a very large 58% rise in patient numbers.</w:t>
      </w:r>
    </w:p>
    <w:p w14:paraId="53660B54" w14:textId="77777777" w:rsidR="00B05046" w:rsidRPr="003C7C12" w:rsidRDefault="00B05046" w:rsidP="00AC28CA">
      <w:r>
        <w:t>The number of patients of GP nurse practitioners rose by 7%.</w:t>
      </w:r>
    </w:p>
    <w:p w14:paraId="0CCD8A7B" w14:textId="77777777" w:rsidR="00B05046" w:rsidRPr="00DA583D" w:rsidRDefault="00B05046" w:rsidP="00F432AD">
      <w:pPr>
        <w:pStyle w:val="Heading4"/>
      </w:pPr>
      <w:bookmarkStart w:id="229" w:name="_Toc153880032"/>
      <w:r w:rsidRPr="00DA583D">
        <w:t>Mental health</w:t>
      </w:r>
      <w:bookmarkEnd w:id="229"/>
    </w:p>
    <w:p w14:paraId="444658EA" w14:textId="71DC1630" w:rsidR="00B05046" w:rsidRDefault="00B05046" w:rsidP="00AC28CA">
      <w:pPr>
        <w:rPr>
          <w:b/>
          <w:bCs/>
          <w:i/>
        </w:rPr>
      </w:pPr>
      <w:r w:rsidRPr="00E44823">
        <w:t xml:space="preserve">Use of GP </w:t>
      </w:r>
      <w:r w:rsidR="00EF0670" w:rsidRPr="00E44823">
        <w:t>focused</w:t>
      </w:r>
      <w:r w:rsidRPr="00E44823">
        <w:t xml:space="preserve"> psychological strategies and family group therapy rose substantially, with a 16</w:t>
      </w:r>
      <w:r>
        <w:t>%</w:t>
      </w:r>
      <w:r w:rsidRPr="00E44823">
        <w:t xml:space="preserve"> increase in patients </w:t>
      </w:r>
      <w:r>
        <w:t xml:space="preserve">and very high </w:t>
      </w:r>
      <w:r w:rsidRPr="00E44823">
        <w:t>6</w:t>
      </w:r>
      <w:r>
        <w:t>9</w:t>
      </w:r>
      <w:r w:rsidRPr="00E44823">
        <w:t>% increase in service use</w:t>
      </w:r>
      <w:r>
        <w:t xml:space="preserve">, showing a large jump in </w:t>
      </w:r>
      <w:r w:rsidRPr="00E44823">
        <w:t>service use per patient.</w:t>
      </w:r>
      <w:r>
        <w:t xml:space="preserve">  This led to a 67% increase in the rate of services per 100</w:t>
      </w:r>
      <w:r w:rsidRPr="00F41CD3">
        <w:rPr>
          <w:b/>
          <w:bCs/>
          <w:i/>
        </w:rPr>
        <w:t>.</w:t>
      </w:r>
    </w:p>
    <w:p w14:paraId="59CDE6BE" w14:textId="77777777" w:rsidR="00B05046" w:rsidRPr="003C7C12" w:rsidRDefault="00B05046" w:rsidP="00AC28CA">
      <w:r w:rsidRPr="003C7C12">
        <w:t>There was a large jump in psychiatric patients and services – the number of patients rose by 15% and service use per patient increased, with a  32% rise in the service rate.</w:t>
      </w:r>
    </w:p>
    <w:p w14:paraId="4B19E9C7" w14:textId="77777777" w:rsidR="00B05046" w:rsidRPr="00DA583D" w:rsidRDefault="00B05046" w:rsidP="00F432AD">
      <w:pPr>
        <w:pStyle w:val="Heading4"/>
      </w:pPr>
      <w:bookmarkStart w:id="230" w:name="_Toc153880033"/>
      <w:r w:rsidRPr="00DA583D">
        <w:t>Other</w:t>
      </w:r>
      <w:bookmarkEnd w:id="230"/>
    </w:p>
    <w:p w14:paraId="3C2A6091" w14:textId="77777777" w:rsidR="00B05046" w:rsidRDefault="00B05046" w:rsidP="00AC28CA">
      <w:r w:rsidRPr="00B9177E">
        <w:t>Early intervention services for children jumped, with a 16% increase in patients and services, and  33% rise in the service rate.</w:t>
      </w:r>
      <w:r>
        <w:t xml:space="preserve">  This may be due to the developmental impacts of COVID lockdowns.</w:t>
      </w:r>
    </w:p>
    <w:p w14:paraId="40C77C62" w14:textId="77777777" w:rsidR="00B05046" w:rsidRDefault="00B05046" w:rsidP="00AC28CA">
      <w:r>
        <w:t>Use of occupational therapy had a very large rise, with a 54% increase in patient numbers and a 64% increase in the rate of service provision.  The number of speech pathology patients rose by 12%.  Total specialist attendances rose amongst 0-24 year olds and 25-44 year olds, with a 3% rise in patient numbers.  Medication management review also had a large rise, with a 19% jump in patient numbers.</w:t>
      </w:r>
    </w:p>
    <w:p w14:paraId="3FFB900C" w14:textId="77777777" w:rsidR="00B05046" w:rsidRPr="008E753D" w:rsidRDefault="00B05046" w:rsidP="00AC28CA">
      <w:r w:rsidRPr="008E753D">
        <w:t>There was a large rise in midwifery patients – possibly due to concerns about accessing hospital-based services.  The number of patients rose by 18% and the number of services rose by 32%.</w:t>
      </w:r>
    </w:p>
    <w:p w14:paraId="30D1EB09" w14:textId="77777777" w:rsidR="00B05046" w:rsidRPr="00DF613A" w:rsidRDefault="00B05046" w:rsidP="00AC28CA">
      <w:pPr>
        <w:rPr>
          <w:b/>
        </w:rPr>
      </w:pPr>
      <w:r w:rsidRPr="00DF613A">
        <w:rPr>
          <w:b/>
        </w:rPr>
        <w:lastRenderedPageBreak/>
        <w:t>Questions</w:t>
      </w:r>
    </w:p>
    <w:p w14:paraId="00328779" w14:textId="05685758" w:rsidR="00B05046" w:rsidRDefault="00B05046" w:rsidP="00AC28CA">
      <w:r>
        <w:t>The questions raised by this data include</w:t>
      </w:r>
      <w:r w:rsidR="00EF3377">
        <w:t xml:space="preserve"> what was driving increased service demand, and whether increases were due to an increased level of health issues</w:t>
      </w:r>
      <w:r>
        <w:t>.  E.g., was there an actual increase in hearing issues?  Did cervical smears increase because it was a relatively accessible form of screening? – BreastScreen services were closed for part of the lockdowns.  With increases in GP services, did that mean an increase in use of services which actually were accessible via GPs?</w:t>
      </w:r>
    </w:p>
    <w:p w14:paraId="2D83E036" w14:textId="77777777" w:rsidR="00B05046" w:rsidRPr="00214D4C" w:rsidRDefault="00B05046" w:rsidP="00AC28CA">
      <w:r w:rsidRPr="00214D4C">
        <w:t>Services which experienced minimal change in patient numbers or level of service use include</w:t>
      </w:r>
      <w:r>
        <w:t>d</w:t>
      </w:r>
      <w:r w:rsidRPr="00214D4C">
        <w:t>:</w:t>
      </w:r>
    </w:p>
    <w:p w14:paraId="373D3463" w14:textId="77777777" w:rsidR="00B05046" w:rsidRPr="00214D4C" w:rsidRDefault="00B05046" w:rsidP="00AC28CA">
      <w:pPr>
        <w:pStyle w:val="ListParagraph"/>
        <w:numPr>
          <w:ilvl w:val="0"/>
          <w:numId w:val="7"/>
        </w:numPr>
      </w:pPr>
      <w:r w:rsidRPr="00214D4C">
        <w:t xml:space="preserve">Allied health attendances (all ages apart from 45-64).  </w:t>
      </w:r>
    </w:p>
    <w:p w14:paraId="420F87BE" w14:textId="77777777" w:rsidR="00B05046" w:rsidRPr="00214D4C" w:rsidRDefault="00B05046" w:rsidP="00AC28CA">
      <w:pPr>
        <w:pStyle w:val="ListParagraph"/>
        <w:numPr>
          <w:ilvl w:val="0"/>
          <w:numId w:val="7"/>
        </w:numPr>
      </w:pPr>
      <w:r w:rsidRPr="00214D4C">
        <w:t>Optometry.  This one would have been expected to fall due to limited availability post-COVID.  It may rise in 2022/23 due to declining eye health during lockdown.</w:t>
      </w:r>
    </w:p>
    <w:p w14:paraId="68D74C54" w14:textId="77777777" w:rsidR="00B05046" w:rsidRPr="00214D4C" w:rsidRDefault="00B05046" w:rsidP="00AC28CA">
      <w:pPr>
        <w:pStyle w:val="ListParagraph"/>
        <w:numPr>
          <w:ilvl w:val="0"/>
          <w:numId w:val="7"/>
        </w:numPr>
      </w:pPr>
      <w:r w:rsidRPr="00214D4C">
        <w:t>Diagnostic imaging (all ages).</w:t>
      </w:r>
    </w:p>
    <w:p w14:paraId="26981739" w14:textId="77777777" w:rsidR="00B05046" w:rsidRPr="00214D4C" w:rsidRDefault="00B05046" w:rsidP="00AC28CA">
      <w:pPr>
        <w:pStyle w:val="ListParagraph"/>
        <w:numPr>
          <w:ilvl w:val="0"/>
          <w:numId w:val="7"/>
        </w:numPr>
      </w:pPr>
      <w:r w:rsidRPr="00214D4C">
        <w:t>Diabetes education</w:t>
      </w:r>
    </w:p>
    <w:p w14:paraId="33BF9DFB" w14:textId="77777777" w:rsidR="00B05046" w:rsidRPr="00214D4C" w:rsidRDefault="00B05046" w:rsidP="00AC28CA">
      <w:pPr>
        <w:pStyle w:val="ListParagraph"/>
        <w:numPr>
          <w:ilvl w:val="0"/>
          <w:numId w:val="7"/>
        </w:numPr>
      </w:pPr>
      <w:r w:rsidRPr="00214D4C">
        <w:t>GP use for health assessments, standard length appointments, or non-urgent after hours care.</w:t>
      </w:r>
    </w:p>
    <w:p w14:paraId="591C6978" w14:textId="77777777" w:rsidR="00B05046" w:rsidRPr="00214D4C" w:rsidRDefault="00B05046" w:rsidP="00AC28CA">
      <w:pPr>
        <w:pStyle w:val="ListParagraph"/>
        <w:numPr>
          <w:ilvl w:val="0"/>
          <w:numId w:val="7"/>
        </w:numPr>
      </w:pPr>
      <w:r w:rsidRPr="00214D4C">
        <w:t>Podiatry</w:t>
      </w:r>
    </w:p>
    <w:p w14:paraId="3206FEC8" w14:textId="77777777" w:rsidR="00B05046" w:rsidRPr="00214D4C" w:rsidRDefault="00B05046" w:rsidP="00AC28CA">
      <w:pPr>
        <w:pStyle w:val="ListParagraph"/>
        <w:numPr>
          <w:ilvl w:val="0"/>
          <w:numId w:val="7"/>
        </w:numPr>
      </w:pPr>
      <w:r w:rsidRPr="00214D4C">
        <w:t>Total specialist attendances amongst persons aged 45 years or more, all persons, and males and females.</w:t>
      </w:r>
    </w:p>
    <w:p w14:paraId="5168FE7F" w14:textId="77777777" w:rsidR="00B05046" w:rsidRPr="00214D4C" w:rsidRDefault="00B05046" w:rsidP="00AC28CA">
      <w:pPr>
        <w:pStyle w:val="ListParagraph"/>
        <w:numPr>
          <w:ilvl w:val="0"/>
          <w:numId w:val="7"/>
        </w:numPr>
      </w:pPr>
      <w:r w:rsidRPr="00214D4C">
        <w:t>Medication management reviews (residential).</w:t>
      </w:r>
    </w:p>
    <w:p w14:paraId="43F81EAF" w14:textId="77777777" w:rsidR="00B05046" w:rsidRDefault="00B05046" w:rsidP="00AC28CA">
      <w:pPr>
        <w:sectPr w:rsidR="00B05046" w:rsidSect="00CB3099">
          <w:pgSz w:w="11906" w:h="16838"/>
          <w:pgMar w:top="1134" w:right="1134" w:bottom="1134" w:left="1134" w:header="709" w:footer="709" w:gutter="0"/>
          <w:cols w:space="708"/>
          <w:docGrid w:linePitch="360"/>
        </w:sectPr>
      </w:pPr>
    </w:p>
    <w:p w14:paraId="20BE0388" w14:textId="77777777" w:rsidR="00B05046" w:rsidRPr="00F432AD" w:rsidRDefault="00B05046" w:rsidP="004E55F6">
      <w:pPr>
        <w:pStyle w:val="Subtitle"/>
      </w:pPr>
      <w:r w:rsidRPr="00F432AD">
        <w:lastRenderedPageBreak/>
        <w:t>Medicare-subsidised GP, allied health and specialist health care: Yarra Ranges, 2018/19 to 2021/22</w:t>
      </w:r>
    </w:p>
    <w:tbl>
      <w:tblPr>
        <w:tblStyle w:val="GridTable5Dark-Accent11"/>
        <w:tblW w:w="15417" w:type="dxa"/>
        <w:tblLook w:val="04A0" w:firstRow="1" w:lastRow="0" w:firstColumn="1" w:lastColumn="0" w:noHBand="0" w:noVBand="1"/>
      </w:tblPr>
      <w:tblGrid>
        <w:gridCol w:w="4928"/>
        <w:gridCol w:w="1134"/>
        <w:gridCol w:w="1286"/>
        <w:gridCol w:w="1170"/>
        <w:gridCol w:w="1275"/>
        <w:gridCol w:w="1134"/>
        <w:gridCol w:w="1102"/>
        <w:gridCol w:w="1025"/>
        <w:gridCol w:w="1091"/>
        <w:gridCol w:w="1272"/>
      </w:tblGrid>
      <w:tr w:rsidR="00B05046" w:rsidRPr="00775E57" w14:paraId="2D09D873" w14:textId="77777777" w:rsidTr="004161E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49A37B9" w14:textId="77777777" w:rsidR="00B05046" w:rsidRPr="00775E57" w:rsidRDefault="00B05046" w:rsidP="00987BBE">
            <w:pPr>
              <w:jc w:val="left"/>
              <w:rPr>
                <w:rFonts w:eastAsia="Times New Roman" w:cs="Times New Roman"/>
                <w:lang w:eastAsia="en-AU"/>
              </w:rPr>
            </w:pPr>
            <w:r w:rsidRPr="00775E57">
              <w:t>Type of provider/care</w:t>
            </w:r>
          </w:p>
        </w:tc>
        <w:tc>
          <w:tcPr>
            <w:tcW w:w="2420" w:type="dxa"/>
            <w:gridSpan w:val="2"/>
            <w:noWrap/>
            <w:hideMark/>
          </w:tcPr>
          <w:p w14:paraId="1B587A58" w14:textId="77777777" w:rsidR="00B05046" w:rsidRPr="00987BBE" w:rsidRDefault="00B0504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987BBE">
              <w:rPr>
                <w:lang w:eastAsia="en-AU"/>
              </w:rPr>
              <w:t>No. of patients</w:t>
            </w:r>
          </w:p>
        </w:tc>
        <w:tc>
          <w:tcPr>
            <w:tcW w:w="2445" w:type="dxa"/>
            <w:gridSpan w:val="2"/>
            <w:noWrap/>
            <w:hideMark/>
          </w:tcPr>
          <w:p w14:paraId="2C5A360C" w14:textId="77777777" w:rsidR="00B05046" w:rsidRPr="00987BBE" w:rsidRDefault="00B0504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987BBE">
              <w:rPr>
                <w:lang w:eastAsia="en-AU"/>
              </w:rPr>
              <w:t>No. of services</w:t>
            </w:r>
          </w:p>
        </w:tc>
        <w:tc>
          <w:tcPr>
            <w:tcW w:w="2236" w:type="dxa"/>
            <w:gridSpan w:val="2"/>
            <w:hideMark/>
          </w:tcPr>
          <w:p w14:paraId="1BD8270E" w14:textId="77777777" w:rsidR="00B05046" w:rsidRPr="00987BBE" w:rsidRDefault="00B0504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987BBE">
              <w:rPr>
                <w:lang w:eastAsia="en-AU"/>
              </w:rPr>
              <w:t>Services per 100 people</w:t>
            </w:r>
          </w:p>
        </w:tc>
        <w:tc>
          <w:tcPr>
            <w:tcW w:w="3388" w:type="dxa"/>
            <w:gridSpan w:val="3"/>
            <w:noWrap/>
            <w:hideMark/>
          </w:tcPr>
          <w:p w14:paraId="4E5EFC82" w14:textId="77777777" w:rsidR="00B05046" w:rsidRPr="00987BBE" w:rsidRDefault="00B05046" w:rsidP="00987BBE">
            <w:pPr>
              <w:jc w:val="center"/>
              <w:cnfStyle w:val="100000000000" w:firstRow="1" w:lastRow="0" w:firstColumn="0" w:lastColumn="0" w:oddVBand="0" w:evenVBand="0" w:oddHBand="0" w:evenHBand="0" w:firstRowFirstColumn="0" w:firstRowLastColumn="0" w:lastRowFirstColumn="0" w:lastRowLastColumn="0"/>
              <w:rPr>
                <w:rFonts w:cs="Times New Roman"/>
                <w:lang w:eastAsia="en-AU"/>
              </w:rPr>
            </w:pPr>
            <w:r w:rsidRPr="00987BBE">
              <w:rPr>
                <w:lang w:eastAsia="en-AU"/>
              </w:rPr>
              <w:t>% change, 2018-19 to 2021-22</w:t>
            </w:r>
          </w:p>
        </w:tc>
      </w:tr>
      <w:tr w:rsidR="00B05046" w:rsidRPr="00775E57" w14:paraId="5C8F11EB" w14:textId="77777777" w:rsidTr="004161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DC189B8" w14:textId="77777777" w:rsidR="00B05046" w:rsidRPr="00775E57" w:rsidRDefault="00B05046" w:rsidP="00987BBE">
            <w:pPr>
              <w:jc w:val="left"/>
              <w:rPr>
                <w:lang w:eastAsia="en-AU"/>
              </w:rPr>
            </w:pPr>
          </w:p>
        </w:tc>
        <w:tc>
          <w:tcPr>
            <w:tcW w:w="1134" w:type="dxa"/>
            <w:shd w:val="clear" w:color="auto" w:fill="4F81BD" w:themeFill="accent1"/>
            <w:noWrap/>
            <w:hideMark/>
          </w:tcPr>
          <w:p w14:paraId="34CD3ECC"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2018-19</w:t>
            </w:r>
          </w:p>
        </w:tc>
        <w:tc>
          <w:tcPr>
            <w:tcW w:w="1286" w:type="dxa"/>
            <w:shd w:val="clear" w:color="auto" w:fill="4F81BD" w:themeFill="accent1"/>
            <w:noWrap/>
            <w:hideMark/>
          </w:tcPr>
          <w:p w14:paraId="40EEE1C4"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2021-22</w:t>
            </w:r>
          </w:p>
        </w:tc>
        <w:tc>
          <w:tcPr>
            <w:tcW w:w="1170" w:type="dxa"/>
            <w:shd w:val="clear" w:color="auto" w:fill="4F81BD" w:themeFill="accent1"/>
            <w:noWrap/>
            <w:hideMark/>
          </w:tcPr>
          <w:p w14:paraId="2757E4E3"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2018-19</w:t>
            </w:r>
          </w:p>
        </w:tc>
        <w:tc>
          <w:tcPr>
            <w:tcW w:w="1275" w:type="dxa"/>
            <w:shd w:val="clear" w:color="auto" w:fill="4F81BD" w:themeFill="accent1"/>
            <w:noWrap/>
            <w:hideMark/>
          </w:tcPr>
          <w:p w14:paraId="71F49348"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2021-22</w:t>
            </w:r>
          </w:p>
        </w:tc>
        <w:tc>
          <w:tcPr>
            <w:tcW w:w="1134" w:type="dxa"/>
            <w:shd w:val="clear" w:color="auto" w:fill="4F81BD" w:themeFill="accent1"/>
            <w:noWrap/>
            <w:hideMark/>
          </w:tcPr>
          <w:p w14:paraId="4EC3218C"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2018-19</w:t>
            </w:r>
          </w:p>
        </w:tc>
        <w:tc>
          <w:tcPr>
            <w:tcW w:w="1102" w:type="dxa"/>
            <w:shd w:val="clear" w:color="auto" w:fill="4F81BD" w:themeFill="accent1"/>
            <w:noWrap/>
            <w:hideMark/>
          </w:tcPr>
          <w:p w14:paraId="2EEAE362"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2021-22</w:t>
            </w:r>
          </w:p>
        </w:tc>
        <w:tc>
          <w:tcPr>
            <w:tcW w:w="1025" w:type="dxa"/>
            <w:shd w:val="clear" w:color="auto" w:fill="4F81BD" w:themeFill="accent1"/>
            <w:hideMark/>
          </w:tcPr>
          <w:p w14:paraId="0421F32F"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No. of patients</w:t>
            </w:r>
          </w:p>
        </w:tc>
        <w:tc>
          <w:tcPr>
            <w:tcW w:w="1091" w:type="dxa"/>
            <w:shd w:val="clear" w:color="auto" w:fill="4F81BD" w:themeFill="accent1"/>
            <w:hideMark/>
          </w:tcPr>
          <w:p w14:paraId="257AF79E"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No. of services</w:t>
            </w:r>
          </w:p>
        </w:tc>
        <w:tc>
          <w:tcPr>
            <w:tcW w:w="1272" w:type="dxa"/>
            <w:shd w:val="clear" w:color="auto" w:fill="4F81BD" w:themeFill="accent1"/>
            <w:hideMark/>
          </w:tcPr>
          <w:p w14:paraId="797A1BF2" w14:textId="77777777" w:rsidR="00B05046" w:rsidRPr="00987BBE" w:rsidRDefault="00B05046" w:rsidP="00987BBE">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987BBE">
              <w:rPr>
                <w:b/>
                <w:bCs/>
                <w:color w:val="FFFFFF" w:themeColor="background1"/>
                <w:lang w:eastAsia="en-AU"/>
              </w:rPr>
              <w:t>Services per 100 people</w:t>
            </w:r>
          </w:p>
        </w:tc>
      </w:tr>
      <w:tr w:rsidR="00B05046" w:rsidRPr="00775E57" w14:paraId="5654E028"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7AF39B6" w14:textId="77777777" w:rsidR="00B05046" w:rsidRPr="00775E57" w:rsidRDefault="00B05046" w:rsidP="00987BBE">
            <w:pPr>
              <w:jc w:val="left"/>
              <w:rPr>
                <w:lang w:eastAsia="en-AU"/>
              </w:rPr>
            </w:pPr>
            <w:r w:rsidRPr="00775E57">
              <w:rPr>
                <w:lang w:eastAsia="en-AU"/>
              </w:rPr>
              <w:t>Allied Health attendances (total)</w:t>
            </w:r>
          </w:p>
        </w:tc>
        <w:tc>
          <w:tcPr>
            <w:tcW w:w="1134" w:type="dxa"/>
            <w:noWrap/>
            <w:hideMark/>
          </w:tcPr>
          <w:p w14:paraId="1845F70D"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286" w:type="dxa"/>
            <w:noWrap/>
            <w:hideMark/>
          </w:tcPr>
          <w:p w14:paraId="4F2371FB"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170" w:type="dxa"/>
            <w:noWrap/>
            <w:hideMark/>
          </w:tcPr>
          <w:p w14:paraId="1DD8963C"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275" w:type="dxa"/>
            <w:noWrap/>
            <w:hideMark/>
          </w:tcPr>
          <w:p w14:paraId="19082C6E"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699D2704"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102" w:type="dxa"/>
            <w:noWrap/>
            <w:hideMark/>
          </w:tcPr>
          <w:p w14:paraId="4CEEA0FD"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025" w:type="dxa"/>
            <w:noWrap/>
            <w:hideMark/>
          </w:tcPr>
          <w:p w14:paraId="79A2F042"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091" w:type="dxa"/>
            <w:noWrap/>
            <w:hideMark/>
          </w:tcPr>
          <w:p w14:paraId="7AE818D2"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c>
          <w:tcPr>
            <w:tcW w:w="1272" w:type="dxa"/>
            <w:noWrap/>
            <w:hideMark/>
          </w:tcPr>
          <w:p w14:paraId="350D3271"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rPr>
                <w:lang w:eastAsia="en-AU"/>
              </w:rPr>
            </w:pPr>
          </w:p>
        </w:tc>
      </w:tr>
      <w:tr w:rsidR="00B05046" w:rsidRPr="00775E57" w14:paraId="0963885C"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12846D6" w14:textId="77777777" w:rsidR="00B05046" w:rsidRPr="00775E57" w:rsidRDefault="00B05046" w:rsidP="00987BBE">
            <w:pPr>
              <w:jc w:val="left"/>
              <w:rPr>
                <w:lang w:eastAsia="en-AU"/>
              </w:rPr>
            </w:pPr>
            <w:r w:rsidRPr="00775E57">
              <w:rPr>
                <w:lang w:eastAsia="en-AU"/>
              </w:rPr>
              <w:t>0-24</w:t>
            </w:r>
          </w:p>
        </w:tc>
        <w:tc>
          <w:tcPr>
            <w:tcW w:w="1134" w:type="dxa"/>
            <w:noWrap/>
            <w:hideMark/>
          </w:tcPr>
          <w:p w14:paraId="51322D3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12,198</w:t>
            </w:r>
          </w:p>
        </w:tc>
        <w:tc>
          <w:tcPr>
            <w:tcW w:w="1286" w:type="dxa"/>
            <w:noWrap/>
            <w:hideMark/>
          </w:tcPr>
          <w:p w14:paraId="0CFDC75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10,388</w:t>
            </w:r>
          </w:p>
        </w:tc>
        <w:tc>
          <w:tcPr>
            <w:tcW w:w="1170" w:type="dxa"/>
            <w:noWrap/>
            <w:hideMark/>
          </w:tcPr>
          <w:p w14:paraId="7ED6049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34,607</w:t>
            </w:r>
          </w:p>
        </w:tc>
        <w:tc>
          <w:tcPr>
            <w:tcW w:w="1275" w:type="dxa"/>
            <w:noWrap/>
            <w:hideMark/>
          </w:tcPr>
          <w:p w14:paraId="737AEB7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31,356</w:t>
            </w:r>
          </w:p>
        </w:tc>
        <w:tc>
          <w:tcPr>
            <w:tcW w:w="1134" w:type="dxa"/>
            <w:noWrap/>
            <w:hideMark/>
          </w:tcPr>
          <w:p w14:paraId="4DA859E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69.29</w:t>
            </w:r>
          </w:p>
        </w:tc>
        <w:tc>
          <w:tcPr>
            <w:tcW w:w="1102" w:type="dxa"/>
            <w:noWrap/>
            <w:hideMark/>
          </w:tcPr>
          <w:p w14:paraId="4E8D976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65.43</w:t>
            </w:r>
          </w:p>
        </w:tc>
        <w:tc>
          <w:tcPr>
            <w:tcW w:w="1025" w:type="dxa"/>
            <w:noWrap/>
            <w:hideMark/>
          </w:tcPr>
          <w:p w14:paraId="28F65C3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-2.9%</w:t>
            </w:r>
          </w:p>
        </w:tc>
        <w:tc>
          <w:tcPr>
            <w:tcW w:w="1091" w:type="dxa"/>
            <w:noWrap/>
            <w:hideMark/>
          </w:tcPr>
          <w:p w14:paraId="0E3D090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-4.5%</w:t>
            </w:r>
          </w:p>
        </w:tc>
        <w:tc>
          <w:tcPr>
            <w:tcW w:w="1272" w:type="dxa"/>
            <w:noWrap/>
            <w:hideMark/>
          </w:tcPr>
          <w:p w14:paraId="5690BB0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w:t>
            </w:r>
          </w:p>
        </w:tc>
      </w:tr>
      <w:tr w:rsidR="00B05046" w:rsidRPr="00775E57" w14:paraId="06D1465E"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A72E738" w14:textId="77777777" w:rsidR="00B05046" w:rsidRPr="00775E57" w:rsidRDefault="00B05046" w:rsidP="00987BBE">
            <w:pPr>
              <w:jc w:val="left"/>
              <w:rPr>
                <w:lang w:eastAsia="en-AU"/>
              </w:rPr>
            </w:pPr>
            <w:r w:rsidRPr="00775E57">
              <w:rPr>
                <w:lang w:eastAsia="en-AU"/>
              </w:rPr>
              <w:t>25-44</w:t>
            </w:r>
          </w:p>
        </w:tc>
        <w:tc>
          <w:tcPr>
            <w:tcW w:w="1134" w:type="dxa"/>
            <w:noWrap/>
            <w:hideMark/>
          </w:tcPr>
          <w:p w14:paraId="351D393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12,182</w:t>
            </w:r>
          </w:p>
        </w:tc>
        <w:tc>
          <w:tcPr>
            <w:tcW w:w="1286" w:type="dxa"/>
            <w:noWrap/>
            <w:hideMark/>
          </w:tcPr>
          <w:p w14:paraId="3D28E61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12,209</w:t>
            </w:r>
          </w:p>
        </w:tc>
        <w:tc>
          <w:tcPr>
            <w:tcW w:w="1170" w:type="dxa"/>
            <w:noWrap/>
            <w:hideMark/>
          </w:tcPr>
          <w:p w14:paraId="650F1A6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34,864</w:t>
            </w:r>
          </w:p>
        </w:tc>
        <w:tc>
          <w:tcPr>
            <w:tcW w:w="1275" w:type="dxa"/>
            <w:noWrap/>
            <w:hideMark/>
          </w:tcPr>
          <w:p w14:paraId="0F73CCE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39,805</w:t>
            </w:r>
          </w:p>
        </w:tc>
        <w:tc>
          <w:tcPr>
            <w:tcW w:w="1134" w:type="dxa"/>
            <w:noWrap/>
            <w:hideMark/>
          </w:tcPr>
          <w:p w14:paraId="6888E00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86.46</w:t>
            </w:r>
          </w:p>
        </w:tc>
        <w:tc>
          <w:tcPr>
            <w:tcW w:w="1102" w:type="dxa"/>
            <w:noWrap/>
            <w:hideMark/>
          </w:tcPr>
          <w:p w14:paraId="6607877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99.31</w:t>
            </w:r>
          </w:p>
        </w:tc>
        <w:tc>
          <w:tcPr>
            <w:tcW w:w="1025" w:type="dxa"/>
            <w:noWrap/>
            <w:hideMark/>
          </w:tcPr>
          <w:p w14:paraId="49E5DEE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w:t>
            </w:r>
          </w:p>
        </w:tc>
        <w:tc>
          <w:tcPr>
            <w:tcW w:w="1091" w:type="dxa"/>
            <w:noWrap/>
            <w:hideMark/>
          </w:tcPr>
          <w:p w14:paraId="12A49CC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w:t>
            </w:r>
          </w:p>
        </w:tc>
        <w:tc>
          <w:tcPr>
            <w:tcW w:w="1272" w:type="dxa"/>
            <w:noWrap/>
            <w:hideMark/>
          </w:tcPr>
          <w:p w14:paraId="50206BB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0.9%</w:t>
            </w:r>
          </w:p>
        </w:tc>
      </w:tr>
      <w:tr w:rsidR="00B05046" w:rsidRPr="00775E57" w14:paraId="21BB098B"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585336E" w14:textId="77777777" w:rsidR="00B05046" w:rsidRPr="00775E57" w:rsidRDefault="00B05046" w:rsidP="00987BBE">
            <w:pPr>
              <w:jc w:val="left"/>
              <w:rPr>
                <w:lang w:eastAsia="en-AU"/>
              </w:rPr>
            </w:pPr>
            <w:r w:rsidRPr="00775E57">
              <w:rPr>
                <w:lang w:eastAsia="en-AU"/>
              </w:rPr>
              <w:t>45-64</w:t>
            </w:r>
          </w:p>
        </w:tc>
        <w:tc>
          <w:tcPr>
            <w:tcW w:w="1134" w:type="dxa"/>
            <w:noWrap/>
            <w:hideMark/>
          </w:tcPr>
          <w:p w14:paraId="0212CE0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19,565</w:t>
            </w:r>
          </w:p>
        </w:tc>
        <w:tc>
          <w:tcPr>
            <w:tcW w:w="1286" w:type="dxa"/>
            <w:noWrap/>
            <w:hideMark/>
          </w:tcPr>
          <w:p w14:paraId="26772FA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18,727</w:t>
            </w:r>
          </w:p>
        </w:tc>
        <w:tc>
          <w:tcPr>
            <w:tcW w:w="1170" w:type="dxa"/>
            <w:noWrap/>
            <w:hideMark/>
          </w:tcPr>
          <w:p w14:paraId="456AC65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50,275</w:t>
            </w:r>
          </w:p>
        </w:tc>
        <w:tc>
          <w:tcPr>
            <w:tcW w:w="1275" w:type="dxa"/>
            <w:noWrap/>
            <w:hideMark/>
          </w:tcPr>
          <w:p w14:paraId="2C4912A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47,418</w:t>
            </w:r>
          </w:p>
        </w:tc>
        <w:tc>
          <w:tcPr>
            <w:tcW w:w="1134" w:type="dxa"/>
            <w:noWrap/>
            <w:hideMark/>
          </w:tcPr>
          <w:p w14:paraId="0A5DC9A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119.23</w:t>
            </w:r>
          </w:p>
        </w:tc>
        <w:tc>
          <w:tcPr>
            <w:tcW w:w="1102" w:type="dxa"/>
            <w:noWrap/>
            <w:hideMark/>
          </w:tcPr>
          <w:p w14:paraId="4B0E6AA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113.95</w:t>
            </w:r>
          </w:p>
        </w:tc>
        <w:tc>
          <w:tcPr>
            <w:tcW w:w="1025" w:type="dxa"/>
            <w:noWrap/>
            <w:hideMark/>
          </w:tcPr>
          <w:p w14:paraId="031E781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w:t>
            </w:r>
          </w:p>
        </w:tc>
        <w:tc>
          <w:tcPr>
            <w:tcW w:w="1091" w:type="dxa"/>
            <w:noWrap/>
            <w:hideMark/>
          </w:tcPr>
          <w:p w14:paraId="42F1C1A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-6.6%</w:t>
            </w:r>
          </w:p>
        </w:tc>
        <w:tc>
          <w:tcPr>
            <w:tcW w:w="1272" w:type="dxa"/>
            <w:noWrap/>
            <w:hideMark/>
          </w:tcPr>
          <w:p w14:paraId="4F9EFF7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-5.3%</w:t>
            </w:r>
          </w:p>
        </w:tc>
      </w:tr>
      <w:tr w:rsidR="00B05046" w:rsidRPr="00775E57" w14:paraId="3906F0A6"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F69CB67" w14:textId="77777777" w:rsidR="00B05046" w:rsidRPr="00775E57" w:rsidRDefault="00B05046" w:rsidP="00987BBE">
            <w:pPr>
              <w:jc w:val="left"/>
              <w:rPr>
                <w:lang w:eastAsia="en-AU"/>
              </w:rPr>
            </w:pPr>
            <w:r w:rsidRPr="00775E57">
              <w:rPr>
                <w:lang w:eastAsia="en-AU"/>
              </w:rPr>
              <w:t>65+</w:t>
            </w:r>
          </w:p>
        </w:tc>
        <w:tc>
          <w:tcPr>
            <w:tcW w:w="1134" w:type="dxa"/>
            <w:noWrap/>
            <w:hideMark/>
          </w:tcPr>
          <w:p w14:paraId="38ACE0D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16,565</w:t>
            </w:r>
          </w:p>
        </w:tc>
        <w:tc>
          <w:tcPr>
            <w:tcW w:w="1286" w:type="dxa"/>
            <w:noWrap/>
            <w:hideMark/>
          </w:tcPr>
          <w:p w14:paraId="5B3AA1A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17,775</w:t>
            </w:r>
          </w:p>
        </w:tc>
        <w:tc>
          <w:tcPr>
            <w:tcW w:w="1170" w:type="dxa"/>
            <w:noWrap/>
            <w:hideMark/>
          </w:tcPr>
          <w:p w14:paraId="7359303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53,936</w:t>
            </w:r>
          </w:p>
        </w:tc>
        <w:tc>
          <w:tcPr>
            <w:tcW w:w="1275" w:type="dxa"/>
            <w:noWrap/>
            <w:hideMark/>
          </w:tcPr>
          <w:p w14:paraId="3F9B2A3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55,713</w:t>
            </w:r>
          </w:p>
        </w:tc>
        <w:tc>
          <w:tcPr>
            <w:tcW w:w="1134" w:type="dxa"/>
            <w:noWrap/>
            <w:hideMark/>
          </w:tcPr>
          <w:p w14:paraId="3EB016A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216.66</w:t>
            </w:r>
          </w:p>
        </w:tc>
        <w:tc>
          <w:tcPr>
            <w:tcW w:w="1102" w:type="dxa"/>
            <w:noWrap/>
            <w:hideMark/>
          </w:tcPr>
          <w:p w14:paraId="0461591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206.44</w:t>
            </w:r>
          </w:p>
        </w:tc>
        <w:tc>
          <w:tcPr>
            <w:tcW w:w="1025" w:type="dxa"/>
            <w:noWrap/>
            <w:hideMark/>
          </w:tcPr>
          <w:p w14:paraId="25A2793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4.3%</w:t>
            </w:r>
          </w:p>
        </w:tc>
        <w:tc>
          <w:tcPr>
            <w:tcW w:w="1091" w:type="dxa"/>
            <w:noWrap/>
            <w:hideMark/>
          </w:tcPr>
          <w:p w14:paraId="65118BA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w:t>
            </w:r>
          </w:p>
        </w:tc>
        <w:tc>
          <w:tcPr>
            <w:tcW w:w="1272" w:type="dxa"/>
            <w:noWrap/>
            <w:hideMark/>
          </w:tcPr>
          <w:p w14:paraId="6D282B0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0.9%</w:t>
            </w:r>
          </w:p>
        </w:tc>
      </w:tr>
      <w:tr w:rsidR="00B05046" w:rsidRPr="00775E57" w14:paraId="5DF47BF3"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A4AF322" w14:textId="77777777" w:rsidR="00B05046" w:rsidRPr="00775E57" w:rsidRDefault="00B05046" w:rsidP="00987BBE">
            <w:pPr>
              <w:jc w:val="left"/>
              <w:rPr>
                <w:lang w:eastAsia="en-AU"/>
              </w:rPr>
            </w:pPr>
            <w:r w:rsidRPr="00775E57">
              <w:rPr>
                <w:lang w:eastAsia="en-AU"/>
              </w:rPr>
              <w:t>All persons</w:t>
            </w:r>
          </w:p>
        </w:tc>
        <w:tc>
          <w:tcPr>
            <w:tcW w:w="1134" w:type="dxa"/>
            <w:noWrap/>
            <w:hideMark/>
          </w:tcPr>
          <w:p w14:paraId="085E4F9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60,510</w:t>
            </w:r>
          </w:p>
        </w:tc>
        <w:tc>
          <w:tcPr>
            <w:tcW w:w="1286" w:type="dxa"/>
            <w:noWrap/>
            <w:hideMark/>
          </w:tcPr>
          <w:p w14:paraId="252057C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59,099</w:t>
            </w:r>
          </w:p>
        </w:tc>
        <w:tc>
          <w:tcPr>
            <w:tcW w:w="1170" w:type="dxa"/>
            <w:noWrap/>
            <w:hideMark/>
          </w:tcPr>
          <w:p w14:paraId="64D54EA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173,683</w:t>
            </w:r>
          </w:p>
        </w:tc>
        <w:tc>
          <w:tcPr>
            <w:tcW w:w="1275" w:type="dxa"/>
            <w:noWrap/>
            <w:hideMark/>
          </w:tcPr>
          <w:p w14:paraId="66374E2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174,291</w:t>
            </w:r>
          </w:p>
        </w:tc>
        <w:tc>
          <w:tcPr>
            <w:tcW w:w="1134" w:type="dxa"/>
            <w:noWrap/>
            <w:hideMark/>
          </w:tcPr>
          <w:p w14:paraId="72BF420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110.39</w:t>
            </w:r>
          </w:p>
        </w:tc>
        <w:tc>
          <w:tcPr>
            <w:tcW w:w="1102" w:type="dxa"/>
            <w:noWrap/>
            <w:hideMark/>
          </w:tcPr>
          <w:p w14:paraId="2E55086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111.3</w:t>
            </w:r>
          </w:p>
        </w:tc>
        <w:tc>
          <w:tcPr>
            <w:tcW w:w="1025" w:type="dxa"/>
            <w:noWrap/>
            <w:hideMark/>
          </w:tcPr>
          <w:p w14:paraId="0F2FDC4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0.6%</w:t>
            </w:r>
          </w:p>
        </w:tc>
        <w:tc>
          <w:tcPr>
            <w:tcW w:w="1091" w:type="dxa"/>
            <w:noWrap/>
            <w:hideMark/>
          </w:tcPr>
          <w:p w14:paraId="3A22D54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w:t>
            </w:r>
          </w:p>
        </w:tc>
        <w:tc>
          <w:tcPr>
            <w:tcW w:w="1272" w:type="dxa"/>
            <w:noWrap/>
            <w:hideMark/>
          </w:tcPr>
          <w:p w14:paraId="655DE3A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-0.5%</w:t>
            </w:r>
          </w:p>
        </w:tc>
      </w:tr>
      <w:tr w:rsidR="00B05046" w:rsidRPr="00775E57" w14:paraId="681E644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7440F25" w14:textId="77777777" w:rsidR="00B05046" w:rsidRPr="00775E57" w:rsidRDefault="00B05046" w:rsidP="00987BBE">
            <w:pPr>
              <w:jc w:val="left"/>
              <w:rPr>
                <w:lang w:eastAsia="en-AU"/>
              </w:rPr>
            </w:pPr>
            <w:r w:rsidRPr="00775E57">
              <w:rPr>
                <w:lang w:eastAsia="en-AU"/>
              </w:rPr>
              <w:t>Female</w:t>
            </w:r>
          </w:p>
        </w:tc>
        <w:tc>
          <w:tcPr>
            <w:tcW w:w="1134" w:type="dxa"/>
            <w:noWrap/>
            <w:hideMark/>
          </w:tcPr>
          <w:p w14:paraId="5905A73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35,457</w:t>
            </w:r>
          </w:p>
        </w:tc>
        <w:tc>
          <w:tcPr>
            <w:tcW w:w="1286" w:type="dxa"/>
            <w:noWrap/>
            <w:hideMark/>
          </w:tcPr>
          <w:p w14:paraId="48EC488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34,893</w:t>
            </w:r>
          </w:p>
        </w:tc>
        <w:tc>
          <w:tcPr>
            <w:tcW w:w="1170" w:type="dxa"/>
            <w:noWrap/>
            <w:hideMark/>
          </w:tcPr>
          <w:p w14:paraId="2BA7970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105,501</w:t>
            </w:r>
          </w:p>
        </w:tc>
        <w:tc>
          <w:tcPr>
            <w:tcW w:w="1275" w:type="dxa"/>
            <w:noWrap/>
            <w:hideMark/>
          </w:tcPr>
          <w:p w14:paraId="5759803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110,317</w:t>
            </w:r>
          </w:p>
        </w:tc>
        <w:tc>
          <w:tcPr>
            <w:tcW w:w="1134" w:type="dxa"/>
            <w:noWrap/>
            <w:hideMark/>
          </w:tcPr>
          <w:p w14:paraId="1F97CEC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133.07</w:t>
            </w:r>
          </w:p>
        </w:tc>
        <w:tc>
          <w:tcPr>
            <w:tcW w:w="1102" w:type="dxa"/>
            <w:noWrap/>
            <w:hideMark/>
          </w:tcPr>
          <w:p w14:paraId="1DE4DFF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139.99</w:t>
            </w:r>
          </w:p>
        </w:tc>
        <w:tc>
          <w:tcPr>
            <w:tcW w:w="1025" w:type="dxa"/>
            <w:noWrap/>
            <w:hideMark/>
          </w:tcPr>
          <w:p w14:paraId="7070021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0.1%</w:t>
            </w:r>
          </w:p>
        </w:tc>
        <w:tc>
          <w:tcPr>
            <w:tcW w:w="1091" w:type="dxa"/>
            <w:noWrap/>
            <w:hideMark/>
          </w:tcPr>
          <w:p w14:paraId="140DB2A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w:t>
            </w:r>
          </w:p>
        </w:tc>
        <w:tc>
          <w:tcPr>
            <w:tcW w:w="1272" w:type="dxa"/>
            <w:noWrap/>
            <w:hideMark/>
          </w:tcPr>
          <w:p w14:paraId="6C8C943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0.1%</w:t>
            </w:r>
          </w:p>
        </w:tc>
      </w:tr>
      <w:tr w:rsidR="00B05046" w:rsidRPr="00775E57" w14:paraId="0834A44E"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0FB073C" w14:textId="77777777" w:rsidR="00B05046" w:rsidRPr="00775E57" w:rsidRDefault="00B05046" w:rsidP="00987BBE">
            <w:pPr>
              <w:jc w:val="left"/>
              <w:rPr>
                <w:lang w:eastAsia="en-AU"/>
              </w:rPr>
            </w:pPr>
            <w:r w:rsidRPr="00775E57">
              <w:rPr>
                <w:lang w:eastAsia="en-AU"/>
              </w:rPr>
              <w:t>Male</w:t>
            </w:r>
          </w:p>
        </w:tc>
        <w:tc>
          <w:tcPr>
            <w:tcW w:w="1134" w:type="dxa"/>
            <w:noWrap/>
            <w:hideMark/>
          </w:tcPr>
          <w:p w14:paraId="69516F2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25,054</w:t>
            </w:r>
          </w:p>
        </w:tc>
        <w:tc>
          <w:tcPr>
            <w:tcW w:w="1286" w:type="dxa"/>
            <w:noWrap/>
            <w:hideMark/>
          </w:tcPr>
          <w:p w14:paraId="7421E37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24,206</w:t>
            </w:r>
          </w:p>
        </w:tc>
        <w:tc>
          <w:tcPr>
            <w:tcW w:w="1170" w:type="dxa"/>
            <w:noWrap/>
            <w:hideMark/>
          </w:tcPr>
          <w:p w14:paraId="531F295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68,181</w:t>
            </w:r>
          </w:p>
        </w:tc>
        <w:tc>
          <w:tcPr>
            <w:tcW w:w="1275" w:type="dxa"/>
            <w:noWrap/>
            <w:hideMark/>
          </w:tcPr>
          <w:p w14:paraId="6D81A69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63,974</w:t>
            </w:r>
          </w:p>
        </w:tc>
        <w:tc>
          <w:tcPr>
            <w:tcW w:w="1134" w:type="dxa"/>
            <w:noWrap/>
            <w:hideMark/>
          </w:tcPr>
          <w:p w14:paraId="21E0498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87.36</w:t>
            </w:r>
          </w:p>
        </w:tc>
        <w:tc>
          <w:tcPr>
            <w:tcW w:w="1102" w:type="dxa"/>
            <w:noWrap/>
            <w:hideMark/>
          </w:tcPr>
          <w:p w14:paraId="347221F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82.23</w:t>
            </w:r>
          </w:p>
        </w:tc>
        <w:tc>
          <w:tcPr>
            <w:tcW w:w="1025" w:type="dxa"/>
            <w:noWrap/>
            <w:hideMark/>
          </w:tcPr>
          <w:p w14:paraId="198D59E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w:t>
            </w:r>
          </w:p>
        </w:tc>
        <w:tc>
          <w:tcPr>
            <w:tcW w:w="1091" w:type="dxa"/>
            <w:noWrap/>
            <w:hideMark/>
          </w:tcPr>
          <w:p w14:paraId="5EBF62C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-3.1%</w:t>
            </w:r>
          </w:p>
        </w:tc>
        <w:tc>
          <w:tcPr>
            <w:tcW w:w="1272" w:type="dxa"/>
            <w:noWrap/>
            <w:hideMark/>
          </w:tcPr>
          <w:p w14:paraId="6F3CBD3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-1.6%</w:t>
            </w:r>
          </w:p>
        </w:tc>
      </w:tr>
      <w:tr w:rsidR="00B05046" w:rsidRPr="00775E57" w14:paraId="556A4A6A"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6900167" w14:textId="77777777" w:rsidR="00B05046" w:rsidRPr="00775E57" w:rsidRDefault="00B05046" w:rsidP="00987BBE">
            <w:pPr>
              <w:jc w:val="left"/>
              <w:rPr>
                <w:lang w:eastAsia="en-AU"/>
              </w:rPr>
            </w:pPr>
            <w:r w:rsidRPr="00775E57">
              <w:rPr>
                <w:lang w:eastAsia="en-AU"/>
              </w:rPr>
              <w:t>Allied Health subtotal - Mental Health Care</w:t>
            </w:r>
          </w:p>
        </w:tc>
        <w:tc>
          <w:tcPr>
            <w:tcW w:w="1134" w:type="dxa"/>
            <w:noWrap/>
            <w:hideMark/>
          </w:tcPr>
          <w:p w14:paraId="3D92A7A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11,807</w:t>
            </w:r>
          </w:p>
        </w:tc>
        <w:tc>
          <w:tcPr>
            <w:tcW w:w="1286" w:type="dxa"/>
            <w:noWrap/>
            <w:hideMark/>
          </w:tcPr>
          <w:p w14:paraId="3E37A13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10,121</w:t>
            </w:r>
          </w:p>
        </w:tc>
        <w:tc>
          <w:tcPr>
            <w:tcW w:w="1170" w:type="dxa"/>
            <w:noWrap/>
            <w:hideMark/>
          </w:tcPr>
          <w:p w14:paraId="772FAC9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55,522</w:t>
            </w:r>
          </w:p>
        </w:tc>
        <w:tc>
          <w:tcPr>
            <w:tcW w:w="1275" w:type="dxa"/>
            <w:noWrap/>
            <w:hideMark/>
          </w:tcPr>
          <w:p w14:paraId="7AFDFE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58,190</w:t>
            </w:r>
          </w:p>
        </w:tc>
        <w:tc>
          <w:tcPr>
            <w:tcW w:w="1134" w:type="dxa"/>
            <w:noWrap/>
            <w:hideMark/>
          </w:tcPr>
          <w:p w14:paraId="7D2294A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35.29</w:t>
            </w:r>
          </w:p>
        </w:tc>
        <w:tc>
          <w:tcPr>
            <w:tcW w:w="1102" w:type="dxa"/>
            <w:noWrap/>
            <w:hideMark/>
          </w:tcPr>
          <w:p w14:paraId="32AE2F4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37.16</w:t>
            </w:r>
          </w:p>
        </w:tc>
        <w:tc>
          <w:tcPr>
            <w:tcW w:w="1025" w:type="dxa"/>
            <w:noWrap/>
            <w:hideMark/>
          </w:tcPr>
          <w:p w14:paraId="5F58717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-6.6%</w:t>
            </w:r>
          </w:p>
        </w:tc>
        <w:tc>
          <w:tcPr>
            <w:tcW w:w="1091" w:type="dxa"/>
            <w:noWrap/>
            <w:hideMark/>
          </w:tcPr>
          <w:p w14:paraId="5F059E5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-4.7%</w:t>
            </w:r>
          </w:p>
        </w:tc>
        <w:tc>
          <w:tcPr>
            <w:tcW w:w="1272" w:type="dxa"/>
            <w:noWrap/>
            <w:hideMark/>
          </w:tcPr>
          <w:p w14:paraId="7597A38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w:t>
            </w:r>
          </w:p>
        </w:tc>
      </w:tr>
      <w:tr w:rsidR="00B05046" w:rsidRPr="00775E57" w14:paraId="7C844010"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9B59774" w14:textId="77777777" w:rsidR="00B05046" w:rsidRPr="00775E57" w:rsidRDefault="00B05046" w:rsidP="00987BBE">
            <w:pPr>
              <w:jc w:val="left"/>
              <w:rPr>
                <w:lang w:eastAsia="en-AU"/>
              </w:rPr>
            </w:pPr>
            <w:r w:rsidRPr="00775E57">
              <w:rPr>
                <w:lang w:eastAsia="en-AU"/>
              </w:rPr>
              <w:t>Allied Health subtotal - Optometry</w:t>
            </w:r>
          </w:p>
        </w:tc>
        <w:tc>
          <w:tcPr>
            <w:tcW w:w="1134" w:type="dxa"/>
            <w:noWrap/>
            <w:hideMark/>
          </w:tcPr>
          <w:p w14:paraId="768019E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44,526</w:t>
            </w:r>
          </w:p>
        </w:tc>
        <w:tc>
          <w:tcPr>
            <w:tcW w:w="1286" w:type="dxa"/>
            <w:noWrap/>
            <w:hideMark/>
          </w:tcPr>
          <w:p w14:paraId="2B6E87D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43,774</w:t>
            </w:r>
          </w:p>
        </w:tc>
        <w:tc>
          <w:tcPr>
            <w:tcW w:w="1170" w:type="dxa"/>
            <w:noWrap/>
            <w:hideMark/>
          </w:tcPr>
          <w:p w14:paraId="4A5D08C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60,323</w:t>
            </w:r>
          </w:p>
        </w:tc>
        <w:tc>
          <w:tcPr>
            <w:tcW w:w="1275" w:type="dxa"/>
            <w:noWrap/>
            <w:hideMark/>
          </w:tcPr>
          <w:p w14:paraId="6E25DE4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56,992</w:t>
            </w:r>
          </w:p>
        </w:tc>
        <w:tc>
          <w:tcPr>
            <w:tcW w:w="1134" w:type="dxa"/>
            <w:noWrap/>
            <w:hideMark/>
          </w:tcPr>
          <w:p w14:paraId="3DCD47E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38.34</w:t>
            </w:r>
          </w:p>
        </w:tc>
        <w:tc>
          <w:tcPr>
            <w:tcW w:w="1102" w:type="dxa"/>
            <w:noWrap/>
            <w:hideMark/>
          </w:tcPr>
          <w:p w14:paraId="074C110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36.39</w:t>
            </w:r>
          </w:p>
        </w:tc>
        <w:tc>
          <w:tcPr>
            <w:tcW w:w="1025" w:type="dxa"/>
            <w:noWrap/>
            <w:hideMark/>
          </w:tcPr>
          <w:p w14:paraId="0C35340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w:t>
            </w:r>
          </w:p>
        </w:tc>
        <w:tc>
          <w:tcPr>
            <w:tcW w:w="1091" w:type="dxa"/>
            <w:noWrap/>
            <w:hideMark/>
          </w:tcPr>
          <w:p w14:paraId="701989C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w:t>
            </w:r>
          </w:p>
        </w:tc>
        <w:tc>
          <w:tcPr>
            <w:tcW w:w="1272" w:type="dxa"/>
            <w:noWrap/>
            <w:hideMark/>
          </w:tcPr>
          <w:p w14:paraId="1EC812C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3.5%</w:t>
            </w:r>
          </w:p>
        </w:tc>
      </w:tr>
      <w:tr w:rsidR="00B05046" w:rsidRPr="00775E57" w14:paraId="5716B54E"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89AB0BA" w14:textId="77777777" w:rsidR="00B05046" w:rsidRPr="00775E57" w:rsidRDefault="00B05046" w:rsidP="00987BBE">
            <w:pPr>
              <w:jc w:val="left"/>
              <w:rPr>
                <w:lang w:eastAsia="en-AU"/>
              </w:rPr>
            </w:pPr>
            <w:r w:rsidRPr="00775E57">
              <w:rPr>
                <w:lang w:eastAsia="en-AU"/>
              </w:rPr>
              <w:t>Allied Health subtotal - Other</w:t>
            </w:r>
          </w:p>
        </w:tc>
        <w:tc>
          <w:tcPr>
            <w:tcW w:w="1134" w:type="dxa"/>
            <w:noWrap/>
            <w:hideMark/>
          </w:tcPr>
          <w:p w14:paraId="617AC6C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9,706</w:t>
            </w:r>
          </w:p>
        </w:tc>
        <w:tc>
          <w:tcPr>
            <w:tcW w:w="1286" w:type="dxa"/>
            <w:noWrap/>
            <w:hideMark/>
          </w:tcPr>
          <w:p w14:paraId="3E28C03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10,206</w:t>
            </w:r>
          </w:p>
        </w:tc>
        <w:tc>
          <w:tcPr>
            <w:tcW w:w="1170" w:type="dxa"/>
            <w:noWrap/>
            <w:hideMark/>
          </w:tcPr>
          <w:p w14:paraId="3C621A5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29,752</w:t>
            </w:r>
          </w:p>
        </w:tc>
        <w:tc>
          <w:tcPr>
            <w:tcW w:w="1275" w:type="dxa"/>
            <w:noWrap/>
            <w:hideMark/>
          </w:tcPr>
          <w:p w14:paraId="1A98CC0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30,399</w:t>
            </w:r>
          </w:p>
        </w:tc>
        <w:tc>
          <w:tcPr>
            <w:tcW w:w="1134" w:type="dxa"/>
            <w:noWrap/>
            <w:hideMark/>
          </w:tcPr>
          <w:p w14:paraId="72D7F54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18.91</w:t>
            </w:r>
          </w:p>
        </w:tc>
        <w:tc>
          <w:tcPr>
            <w:tcW w:w="1102" w:type="dxa"/>
            <w:noWrap/>
            <w:hideMark/>
          </w:tcPr>
          <w:p w14:paraId="61E931E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19.41</w:t>
            </w:r>
          </w:p>
        </w:tc>
        <w:tc>
          <w:tcPr>
            <w:tcW w:w="1025" w:type="dxa"/>
            <w:noWrap/>
            <w:hideMark/>
          </w:tcPr>
          <w:p w14:paraId="4A2C630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-0.6%</w:t>
            </w:r>
          </w:p>
        </w:tc>
        <w:tc>
          <w:tcPr>
            <w:tcW w:w="1091" w:type="dxa"/>
            <w:noWrap/>
            <w:hideMark/>
          </w:tcPr>
          <w:p w14:paraId="23DFE3E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w:t>
            </w:r>
          </w:p>
        </w:tc>
        <w:tc>
          <w:tcPr>
            <w:tcW w:w="1272" w:type="dxa"/>
            <w:noWrap/>
            <w:hideMark/>
          </w:tcPr>
          <w:p w14:paraId="5F36DF0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w:t>
            </w:r>
          </w:p>
        </w:tc>
      </w:tr>
      <w:tr w:rsidR="00B05046" w:rsidRPr="00775E57" w14:paraId="0BDE88E1"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D366028" w14:textId="77777777" w:rsidR="00B05046" w:rsidRPr="00775E57" w:rsidRDefault="00B05046" w:rsidP="00987BBE">
            <w:pPr>
              <w:jc w:val="left"/>
              <w:rPr>
                <w:lang w:eastAsia="en-AU"/>
              </w:rPr>
            </w:pPr>
            <w:r w:rsidRPr="00775E57">
              <w:rPr>
                <w:lang w:eastAsia="en-AU"/>
              </w:rPr>
              <w:t>Allied Health subtotal - Physical Health Care</w:t>
            </w:r>
          </w:p>
        </w:tc>
        <w:tc>
          <w:tcPr>
            <w:tcW w:w="1134" w:type="dxa"/>
            <w:noWrap/>
            <w:hideMark/>
          </w:tcPr>
          <w:p w14:paraId="4A13AAC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8,674</w:t>
            </w:r>
          </w:p>
        </w:tc>
        <w:tc>
          <w:tcPr>
            <w:tcW w:w="1286" w:type="dxa"/>
            <w:noWrap/>
            <w:hideMark/>
          </w:tcPr>
          <w:p w14:paraId="6F8C9D9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8,921</w:t>
            </w:r>
          </w:p>
        </w:tc>
        <w:tc>
          <w:tcPr>
            <w:tcW w:w="1170" w:type="dxa"/>
            <w:noWrap/>
            <w:hideMark/>
          </w:tcPr>
          <w:p w14:paraId="0086944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28,086</w:t>
            </w:r>
          </w:p>
        </w:tc>
        <w:tc>
          <w:tcPr>
            <w:tcW w:w="1275" w:type="dxa"/>
            <w:noWrap/>
            <w:hideMark/>
          </w:tcPr>
          <w:p w14:paraId="45F258C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28,708</w:t>
            </w:r>
          </w:p>
        </w:tc>
        <w:tc>
          <w:tcPr>
            <w:tcW w:w="1134" w:type="dxa"/>
            <w:noWrap/>
            <w:hideMark/>
          </w:tcPr>
          <w:p w14:paraId="7D43C77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17.85</w:t>
            </w:r>
          </w:p>
        </w:tc>
        <w:tc>
          <w:tcPr>
            <w:tcW w:w="1102" w:type="dxa"/>
            <w:noWrap/>
            <w:hideMark/>
          </w:tcPr>
          <w:p w14:paraId="2C48265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18.33</w:t>
            </w:r>
          </w:p>
        </w:tc>
        <w:tc>
          <w:tcPr>
            <w:tcW w:w="1025" w:type="dxa"/>
            <w:noWrap/>
            <w:hideMark/>
          </w:tcPr>
          <w:p w14:paraId="66F429E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-5.2%</w:t>
            </w:r>
          </w:p>
        </w:tc>
        <w:tc>
          <w:tcPr>
            <w:tcW w:w="1091" w:type="dxa"/>
            <w:noWrap/>
            <w:hideMark/>
          </w:tcPr>
          <w:p w14:paraId="3FF9642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w:t>
            </w:r>
          </w:p>
        </w:tc>
        <w:tc>
          <w:tcPr>
            <w:tcW w:w="1272" w:type="dxa"/>
            <w:noWrap/>
            <w:hideMark/>
          </w:tcPr>
          <w:p w14:paraId="5D83299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-5.0%</w:t>
            </w:r>
          </w:p>
        </w:tc>
      </w:tr>
      <w:tr w:rsidR="00B05046" w:rsidRPr="00775E57" w14:paraId="5872EC34"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335D41C" w14:textId="77777777" w:rsidR="00B05046" w:rsidRPr="00775E57" w:rsidRDefault="00B05046" w:rsidP="00987BBE">
            <w:pPr>
              <w:jc w:val="left"/>
              <w:rPr>
                <w:lang w:eastAsia="en-AU"/>
              </w:rPr>
            </w:pPr>
            <w:r w:rsidRPr="00775E57">
              <w:rPr>
                <w:lang w:eastAsia="en-AU"/>
              </w:rPr>
              <w:t>Asthma Cycle of Care PIP</w:t>
            </w:r>
          </w:p>
        </w:tc>
        <w:tc>
          <w:tcPr>
            <w:tcW w:w="1134" w:type="dxa"/>
            <w:noWrap/>
            <w:hideMark/>
          </w:tcPr>
          <w:p w14:paraId="7317351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575</w:t>
            </w:r>
          </w:p>
        </w:tc>
        <w:tc>
          <w:tcPr>
            <w:tcW w:w="1286" w:type="dxa"/>
            <w:noWrap/>
            <w:hideMark/>
          </w:tcPr>
          <w:p w14:paraId="5C5CF4E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35</w:t>
            </w:r>
          </w:p>
        </w:tc>
        <w:tc>
          <w:tcPr>
            <w:tcW w:w="1170" w:type="dxa"/>
            <w:noWrap/>
            <w:hideMark/>
          </w:tcPr>
          <w:p w14:paraId="752BD5E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575</w:t>
            </w:r>
          </w:p>
        </w:tc>
        <w:tc>
          <w:tcPr>
            <w:tcW w:w="1275" w:type="dxa"/>
            <w:noWrap/>
            <w:hideMark/>
          </w:tcPr>
          <w:p w14:paraId="2DBAABA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35</w:t>
            </w:r>
          </w:p>
        </w:tc>
        <w:tc>
          <w:tcPr>
            <w:tcW w:w="1134" w:type="dxa"/>
            <w:noWrap/>
            <w:hideMark/>
          </w:tcPr>
          <w:p w14:paraId="6D59103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0.37</w:t>
            </w:r>
          </w:p>
        </w:tc>
        <w:tc>
          <w:tcPr>
            <w:tcW w:w="1102" w:type="dxa"/>
            <w:noWrap/>
            <w:hideMark/>
          </w:tcPr>
          <w:p w14:paraId="0CD1192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0.02</w:t>
            </w:r>
          </w:p>
        </w:tc>
        <w:tc>
          <w:tcPr>
            <w:tcW w:w="1025" w:type="dxa"/>
            <w:noWrap/>
            <w:hideMark/>
          </w:tcPr>
          <w:p w14:paraId="4CBEC61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-37.5%</w:t>
            </w:r>
          </w:p>
        </w:tc>
        <w:tc>
          <w:tcPr>
            <w:tcW w:w="1091" w:type="dxa"/>
            <w:noWrap/>
            <w:hideMark/>
          </w:tcPr>
          <w:p w14:paraId="4DC2EAF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-37.5%</w:t>
            </w:r>
          </w:p>
        </w:tc>
        <w:tc>
          <w:tcPr>
            <w:tcW w:w="1272" w:type="dxa"/>
            <w:noWrap/>
            <w:hideMark/>
          </w:tcPr>
          <w:p w14:paraId="49BC50C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-50.0%</w:t>
            </w:r>
          </w:p>
        </w:tc>
      </w:tr>
      <w:tr w:rsidR="00B05046" w:rsidRPr="00775E57" w14:paraId="69D931C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BDC7CE7" w14:textId="77777777" w:rsidR="00B05046" w:rsidRPr="00775E57" w:rsidRDefault="00B05046" w:rsidP="00987BBE">
            <w:pPr>
              <w:jc w:val="left"/>
              <w:rPr>
                <w:lang w:eastAsia="en-AU"/>
              </w:rPr>
            </w:pPr>
            <w:r w:rsidRPr="00775E57">
              <w:rPr>
                <w:lang w:eastAsia="en-AU"/>
              </w:rPr>
              <w:t>Audiology</w:t>
            </w:r>
          </w:p>
        </w:tc>
        <w:tc>
          <w:tcPr>
            <w:tcW w:w="1134" w:type="dxa"/>
            <w:noWrap/>
            <w:hideMark/>
          </w:tcPr>
          <w:p w14:paraId="64B086F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6337159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92</w:t>
            </w:r>
          </w:p>
        </w:tc>
        <w:tc>
          <w:tcPr>
            <w:tcW w:w="1170" w:type="dxa"/>
            <w:noWrap/>
            <w:hideMark/>
          </w:tcPr>
          <w:p w14:paraId="5344037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7346D71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183</w:t>
            </w:r>
          </w:p>
        </w:tc>
        <w:tc>
          <w:tcPr>
            <w:tcW w:w="1134" w:type="dxa"/>
            <w:noWrap/>
            <w:hideMark/>
          </w:tcPr>
          <w:p w14:paraId="7FB71AF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2E91A4B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0.12</w:t>
            </w:r>
          </w:p>
        </w:tc>
        <w:tc>
          <w:tcPr>
            <w:tcW w:w="1025" w:type="dxa"/>
            <w:noWrap/>
            <w:hideMark/>
          </w:tcPr>
          <w:p w14:paraId="24698CA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17.9%</w:t>
            </w:r>
          </w:p>
        </w:tc>
        <w:tc>
          <w:tcPr>
            <w:tcW w:w="1091" w:type="dxa"/>
            <w:noWrap/>
            <w:hideMark/>
          </w:tcPr>
          <w:p w14:paraId="004599A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27.1%</w:t>
            </w:r>
          </w:p>
        </w:tc>
        <w:tc>
          <w:tcPr>
            <w:tcW w:w="1272" w:type="dxa"/>
            <w:noWrap/>
            <w:hideMark/>
          </w:tcPr>
          <w:p w14:paraId="0924F50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33.3%</w:t>
            </w:r>
          </w:p>
        </w:tc>
      </w:tr>
      <w:tr w:rsidR="00B05046" w:rsidRPr="00775E57" w14:paraId="63955023"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C57DA3B" w14:textId="77777777" w:rsidR="00B05046" w:rsidRPr="00775E57" w:rsidRDefault="00B05046" w:rsidP="00987BBE">
            <w:pPr>
              <w:jc w:val="left"/>
              <w:rPr>
                <w:lang w:eastAsia="en-AU"/>
              </w:rPr>
            </w:pPr>
            <w:r w:rsidRPr="00775E57">
              <w:rPr>
                <w:lang w:eastAsia="en-AU"/>
              </w:rPr>
              <w:t>Cervical Smear PIP</w:t>
            </w:r>
          </w:p>
        </w:tc>
        <w:tc>
          <w:tcPr>
            <w:tcW w:w="1134" w:type="dxa"/>
            <w:noWrap/>
            <w:hideMark/>
          </w:tcPr>
          <w:p w14:paraId="615BDB6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453</w:t>
            </w:r>
          </w:p>
        </w:tc>
        <w:tc>
          <w:tcPr>
            <w:tcW w:w="1286" w:type="dxa"/>
            <w:noWrap/>
            <w:hideMark/>
          </w:tcPr>
          <w:p w14:paraId="1BFCF3A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170</w:t>
            </w:r>
          </w:p>
        </w:tc>
        <w:tc>
          <w:tcPr>
            <w:tcW w:w="1170" w:type="dxa"/>
            <w:noWrap/>
            <w:hideMark/>
          </w:tcPr>
          <w:p w14:paraId="521D3E5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453</w:t>
            </w:r>
          </w:p>
        </w:tc>
        <w:tc>
          <w:tcPr>
            <w:tcW w:w="1275" w:type="dxa"/>
            <w:noWrap/>
            <w:hideMark/>
          </w:tcPr>
          <w:p w14:paraId="46EC76A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170</w:t>
            </w:r>
          </w:p>
        </w:tc>
        <w:tc>
          <w:tcPr>
            <w:tcW w:w="1134" w:type="dxa"/>
            <w:noWrap/>
            <w:hideMark/>
          </w:tcPr>
          <w:p w14:paraId="7891AF1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0.29</w:t>
            </w:r>
          </w:p>
        </w:tc>
        <w:tc>
          <w:tcPr>
            <w:tcW w:w="1102" w:type="dxa"/>
            <w:noWrap/>
            <w:hideMark/>
          </w:tcPr>
          <w:p w14:paraId="07F753A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0.11</w:t>
            </w:r>
          </w:p>
        </w:tc>
        <w:tc>
          <w:tcPr>
            <w:tcW w:w="1025" w:type="dxa"/>
            <w:noWrap/>
            <w:hideMark/>
          </w:tcPr>
          <w:p w14:paraId="365049F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w:t>
            </w:r>
          </w:p>
        </w:tc>
        <w:tc>
          <w:tcPr>
            <w:tcW w:w="1091" w:type="dxa"/>
            <w:noWrap/>
            <w:hideMark/>
          </w:tcPr>
          <w:p w14:paraId="41315F1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w:t>
            </w:r>
          </w:p>
        </w:tc>
        <w:tc>
          <w:tcPr>
            <w:tcW w:w="1272" w:type="dxa"/>
            <w:noWrap/>
            <w:hideMark/>
          </w:tcPr>
          <w:p w14:paraId="1E19EC9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10.0%</w:t>
            </w:r>
          </w:p>
        </w:tc>
      </w:tr>
      <w:tr w:rsidR="00B05046" w:rsidRPr="00775E57" w14:paraId="5D9EAC26"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2304A45" w14:textId="77777777" w:rsidR="00B05046" w:rsidRPr="00775E57" w:rsidRDefault="00B05046" w:rsidP="00987BBE">
            <w:pPr>
              <w:jc w:val="left"/>
              <w:rPr>
                <w:lang w:eastAsia="en-AU"/>
              </w:rPr>
            </w:pPr>
            <w:r w:rsidRPr="00775E57">
              <w:rPr>
                <w:lang w:eastAsia="en-AU"/>
              </w:rPr>
              <w:t>Chiropractic Services</w:t>
            </w:r>
          </w:p>
        </w:tc>
        <w:tc>
          <w:tcPr>
            <w:tcW w:w="1134" w:type="dxa"/>
            <w:noWrap/>
            <w:hideMark/>
          </w:tcPr>
          <w:p w14:paraId="419E271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851</w:t>
            </w:r>
          </w:p>
        </w:tc>
        <w:tc>
          <w:tcPr>
            <w:tcW w:w="1286" w:type="dxa"/>
            <w:noWrap/>
            <w:hideMark/>
          </w:tcPr>
          <w:p w14:paraId="6B4D5D2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948</w:t>
            </w:r>
          </w:p>
        </w:tc>
        <w:tc>
          <w:tcPr>
            <w:tcW w:w="1170" w:type="dxa"/>
            <w:noWrap/>
            <w:hideMark/>
          </w:tcPr>
          <w:p w14:paraId="11FBF19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2,825</w:t>
            </w:r>
          </w:p>
        </w:tc>
        <w:tc>
          <w:tcPr>
            <w:tcW w:w="1275" w:type="dxa"/>
            <w:noWrap/>
            <w:hideMark/>
          </w:tcPr>
          <w:p w14:paraId="097120D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3,100</w:t>
            </w:r>
          </w:p>
        </w:tc>
        <w:tc>
          <w:tcPr>
            <w:tcW w:w="1134" w:type="dxa"/>
            <w:noWrap/>
            <w:hideMark/>
          </w:tcPr>
          <w:p w14:paraId="5405241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1.80</w:t>
            </w:r>
          </w:p>
        </w:tc>
        <w:tc>
          <w:tcPr>
            <w:tcW w:w="1102" w:type="dxa"/>
            <w:noWrap/>
            <w:hideMark/>
          </w:tcPr>
          <w:p w14:paraId="6446F76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1.98</w:t>
            </w:r>
          </w:p>
        </w:tc>
        <w:tc>
          <w:tcPr>
            <w:tcW w:w="1025" w:type="dxa"/>
            <w:noWrap/>
            <w:hideMark/>
          </w:tcPr>
          <w:p w14:paraId="118DEAD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-9.5%</w:t>
            </w:r>
          </w:p>
        </w:tc>
        <w:tc>
          <w:tcPr>
            <w:tcW w:w="1091" w:type="dxa"/>
            <w:noWrap/>
            <w:hideMark/>
          </w:tcPr>
          <w:p w14:paraId="0C77B57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-11.5%</w:t>
            </w:r>
          </w:p>
        </w:tc>
        <w:tc>
          <w:tcPr>
            <w:tcW w:w="1272" w:type="dxa"/>
            <w:noWrap/>
            <w:hideMark/>
          </w:tcPr>
          <w:p w14:paraId="677A65C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w:t>
            </w:r>
          </w:p>
        </w:tc>
      </w:tr>
      <w:tr w:rsidR="00B05046" w:rsidRPr="00775E57" w14:paraId="5376F5F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B3F247E" w14:textId="77777777" w:rsidR="00B05046" w:rsidRPr="00775E57" w:rsidRDefault="00B05046" w:rsidP="00987BBE">
            <w:pPr>
              <w:jc w:val="left"/>
              <w:rPr>
                <w:lang w:eastAsia="en-AU"/>
              </w:rPr>
            </w:pPr>
            <w:r w:rsidRPr="00775E57">
              <w:rPr>
                <w:lang w:eastAsia="en-AU"/>
              </w:rPr>
              <w:t>Clinical Psychologist</w:t>
            </w:r>
          </w:p>
        </w:tc>
        <w:tc>
          <w:tcPr>
            <w:tcW w:w="1134" w:type="dxa"/>
            <w:noWrap/>
            <w:hideMark/>
          </w:tcPr>
          <w:p w14:paraId="3067C4D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4,064</w:t>
            </w:r>
          </w:p>
        </w:tc>
        <w:tc>
          <w:tcPr>
            <w:tcW w:w="1286" w:type="dxa"/>
            <w:noWrap/>
            <w:hideMark/>
          </w:tcPr>
          <w:p w14:paraId="17F69E5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3,337</w:t>
            </w:r>
          </w:p>
        </w:tc>
        <w:tc>
          <w:tcPr>
            <w:tcW w:w="1170" w:type="dxa"/>
            <w:noWrap/>
            <w:hideMark/>
          </w:tcPr>
          <w:p w14:paraId="6B24E7E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18,106</w:t>
            </w:r>
          </w:p>
        </w:tc>
        <w:tc>
          <w:tcPr>
            <w:tcW w:w="1275" w:type="dxa"/>
            <w:noWrap/>
            <w:hideMark/>
          </w:tcPr>
          <w:p w14:paraId="01E0D47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19,558</w:t>
            </w:r>
          </w:p>
        </w:tc>
        <w:tc>
          <w:tcPr>
            <w:tcW w:w="1134" w:type="dxa"/>
            <w:noWrap/>
            <w:hideMark/>
          </w:tcPr>
          <w:p w14:paraId="2943D3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11.51</w:t>
            </w:r>
          </w:p>
        </w:tc>
        <w:tc>
          <w:tcPr>
            <w:tcW w:w="1102" w:type="dxa"/>
            <w:noWrap/>
            <w:hideMark/>
          </w:tcPr>
          <w:p w14:paraId="2A1ED2D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12.49</w:t>
            </w:r>
          </w:p>
        </w:tc>
        <w:tc>
          <w:tcPr>
            <w:tcW w:w="1025" w:type="dxa"/>
            <w:noWrap/>
            <w:hideMark/>
          </w:tcPr>
          <w:p w14:paraId="7B8ADF5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-6.0%</w:t>
            </w:r>
          </w:p>
        </w:tc>
        <w:tc>
          <w:tcPr>
            <w:tcW w:w="1091" w:type="dxa"/>
            <w:noWrap/>
            <w:hideMark/>
          </w:tcPr>
          <w:p w14:paraId="19A6DBA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w:t>
            </w:r>
          </w:p>
        </w:tc>
        <w:tc>
          <w:tcPr>
            <w:tcW w:w="1272" w:type="dxa"/>
            <w:noWrap/>
            <w:hideMark/>
          </w:tcPr>
          <w:p w14:paraId="314587C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0.4%</w:t>
            </w:r>
          </w:p>
        </w:tc>
      </w:tr>
      <w:tr w:rsidR="00B05046" w:rsidRPr="00775E57" w14:paraId="2F93F274"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5C81886" w14:textId="77777777" w:rsidR="00B05046" w:rsidRPr="00775E57" w:rsidRDefault="00B05046" w:rsidP="00987BBE">
            <w:pPr>
              <w:jc w:val="left"/>
              <w:rPr>
                <w:lang w:eastAsia="en-AU"/>
              </w:rPr>
            </w:pPr>
            <w:r w:rsidRPr="00775E57">
              <w:rPr>
                <w:lang w:eastAsia="en-AU"/>
              </w:rPr>
              <w:t>Diabetes Education</w:t>
            </w:r>
          </w:p>
        </w:tc>
        <w:tc>
          <w:tcPr>
            <w:tcW w:w="1134" w:type="dxa"/>
            <w:noWrap/>
            <w:hideMark/>
          </w:tcPr>
          <w:p w14:paraId="38617AD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1,106</w:t>
            </w:r>
          </w:p>
        </w:tc>
        <w:tc>
          <w:tcPr>
            <w:tcW w:w="1286" w:type="dxa"/>
            <w:noWrap/>
            <w:hideMark/>
          </w:tcPr>
          <w:p w14:paraId="0EB2396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700</w:t>
            </w:r>
          </w:p>
        </w:tc>
        <w:tc>
          <w:tcPr>
            <w:tcW w:w="1170" w:type="dxa"/>
            <w:noWrap/>
            <w:hideMark/>
          </w:tcPr>
          <w:p w14:paraId="6650560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2,053</w:t>
            </w:r>
          </w:p>
        </w:tc>
        <w:tc>
          <w:tcPr>
            <w:tcW w:w="1275" w:type="dxa"/>
            <w:noWrap/>
            <w:hideMark/>
          </w:tcPr>
          <w:p w14:paraId="3301BDF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1,083</w:t>
            </w:r>
          </w:p>
        </w:tc>
        <w:tc>
          <w:tcPr>
            <w:tcW w:w="1134" w:type="dxa"/>
            <w:noWrap/>
            <w:hideMark/>
          </w:tcPr>
          <w:p w14:paraId="64E24C2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1.30</w:t>
            </w:r>
          </w:p>
        </w:tc>
        <w:tc>
          <w:tcPr>
            <w:tcW w:w="1102" w:type="dxa"/>
            <w:noWrap/>
            <w:hideMark/>
          </w:tcPr>
          <w:p w14:paraId="58906BA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0.69</w:t>
            </w:r>
          </w:p>
        </w:tc>
        <w:tc>
          <w:tcPr>
            <w:tcW w:w="1025" w:type="dxa"/>
            <w:noWrap/>
            <w:hideMark/>
          </w:tcPr>
          <w:p w14:paraId="377FC13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w:t>
            </w:r>
          </w:p>
        </w:tc>
        <w:tc>
          <w:tcPr>
            <w:tcW w:w="1091" w:type="dxa"/>
            <w:noWrap/>
            <w:hideMark/>
          </w:tcPr>
          <w:p w14:paraId="3B23132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0.4%</w:t>
            </w:r>
          </w:p>
        </w:tc>
        <w:tc>
          <w:tcPr>
            <w:tcW w:w="1272" w:type="dxa"/>
            <w:noWrap/>
            <w:hideMark/>
          </w:tcPr>
          <w:p w14:paraId="4BA261E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w:t>
            </w:r>
          </w:p>
        </w:tc>
      </w:tr>
      <w:tr w:rsidR="00B05046" w:rsidRPr="00775E57" w14:paraId="3934907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9C923CE" w14:textId="77777777" w:rsidR="00B05046" w:rsidRPr="00775E57" w:rsidRDefault="00B05046" w:rsidP="00987BBE">
            <w:pPr>
              <w:jc w:val="left"/>
              <w:rPr>
                <w:lang w:eastAsia="en-AU"/>
              </w:rPr>
            </w:pPr>
            <w:r w:rsidRPr="00775E57">
              <w:rPr>
                <w:lang w:eastAsia="en-AU"/>
              </w:rPr>
              <w:t>Diabetes Mellitus Annual Cycle of Care PIP</w:t>
            </w:r>
          </w:p>
        </w:tc>
        <w:tc>
          <w:tcPr>
            <w:tcW w:w="1134" w:type="dxa"/>
            <w:noWrap/>
            <w:hideMark/>
          </w:tcPr>
          <w:p w14:paraId="146F839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1,468</w:t>
            </w:r>
          </w:p>
        </w:tc>
        <w:tc>
          <w:tcPr>
            <w:tcW w:w="1286" w:type="dxa"/>
            <w:noWrap/>
            <w:hideMark/>
          </w:tcPr>
          <w:p w14:paraId="1518AF1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677</w:t>
            </w:r>
          </w:p>
        </w:tc>
        <w:tc>
          <w:tcPr>
            <w:tcW w:w="1170" w:type="dxa"/>
            <w:noWrap/>
            <w:hideMark/>
          </w:tcPr>
          <w:p w14:paraId="6F02FB9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1,469</w:t>
            </w:r>
          </w:p>
        </w:tc>
        <w:tc>
          <w:tcPr>
            <w:tcW w:w="1275" w:type="dxa"/>
            <w:noWrap/>
            <w:hideMark/>
          </w:tcPr>
          <w:p w14:paraId="607BE7E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679</w:t>
            </w:r>
          </w:p>
        </w:tc>
        <w:tc>
          <w:tcPr>
            <w:tcW w:w="1134" w:type="dxa"/>
            <w:noWrap/>
            <w:hideMark/>
          </w:tcPr>
          <w:p w14:paraId="0C7CDE3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0.93</w:t>
            </w:r>
          </w:p>
        </w:tc>
        <w:tc>
          <w:tcPr>
            <w:tcW w:w="1102" w:type="dxa"/>
            <w:noWrap/>
            <w:hideMark/>
          </w:tcPr>
          <w:p w14:paraId="2D66A90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0.43</w:t>
            </w:r>
          </w:p>
        </w:tc>
        <w:tc>
          <w:tcPr>
            <w:tcW w:w="1025" w:type="dxa"/>
            <w:noWrap/>
            <w:hideMark/>
          </w:tcPr>
          <w:p w14:paraId="566EFD0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-15.2%</w:t>
            </w:r>
          </w:p>
        </w:tc>
        <w:tc>
          <w:tcPr>
            <w:tcW w:w="1091" w:type="dxa"/>
            <w:noWrap/>
            <w:hideMark/>
          </w:tcPr>
          <w:p w14:paraId="7AED078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-14.9%</w:t>
            </w:r>
          </w:p>
        </w:tc>
        <w:tc>
          <w:tcPr>
            <w:tcW w:w="1272" w:type="dxa"/>
            <w:noWrap/>
            <w:hideMark/>
          </w:tcPr>
          <w:p w14:paraId="72476D2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-14.0%</w:t>
            </w:r>
          </w:p>
        </w:tc>
      </w:tr>
      <w:tr w:rsidR="00B05046" w:rsidRPr="00775E57" w14:paraId="4816E3DC"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0982BAF" w14:textId="77777777" w:rsidR="00B05046" w:rsidRPr="00775E57" w:rsidRDefault="00B05046" w:rsidP="00987BBE">
            <w:pPr>
              <w:jc w:val="left"/>
              <w:rPr>
                <w:lang w:eastAsia="en-AU"/>
              </w:rPr>
            </w:pPr>
            <w:r w:rsidRPr="00775E57">
              <w:rPr>
                <w:lang w:eastAsia="en-AU"/>
              </w:rPr>
              <w:t>Diagnostic Imaging (total)</w:t>
            </w:r>
          </w:p>
        </w:tc>
        <w:tc>
          <w:tcPr>
            <w:tcW w:w="1134" w:type="dxa"/>
            <w:noWrap/>
            <w:hideMark/>
          </w:tcPr>
          <w:p w14:paraId="58D0A05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56A49D5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70" w:type="dxa"/>
            <w:noWrap/>
            <w:hideMark/>
          </w:tcPr>
          <w:p w14:paraId="0435347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082A06C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34" w:type="dxa"/>
            <w:noWrap/>
            <w:hideMark/>
          </w:tcPr>
          <w:p w14:paraId="4F53DD4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5F5DFCA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25" w:type="dxa"/>
            <w:noWrap/>
            <w:hideMark/>
          </w:tcPr>
          <w:p w14:paraId="33B3AF6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91" w:type="dxa"/>
            <w:noWrap/>
            <w:hideMark/>
          </w:tcPr>
          <w:p w14:paraId="0F5BBBA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2" w:type="dxa"/>
            <w:noWrap/>
            <w:hideMark/>
          </w:tcPr>
          <w:p w14:paraId="4D3A13D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r>
      <w:tr w:rsidR="00B05046" w:rsidRPr="00775E57" w14:paraId="4521DD37"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1304BD6" w14:textId="77777777" w:rsidR="00B05046" w:rsidRPr="00775E57" w:rsidRDefault="00B05046" w:rsidP="00987BBE">
            <w:pPr>
              <w:jc w:val="left"/>
              <w:rPr>
                <w:lang w:eastAsia="en-AU"/>
              </w:rPr>
            </w:pPr>
            <w:r w:rsidRPr="00775E57">
              <w:rPr>
                <w:lang w:eastAsia="en-AU"/>
              </w:rPr>
              <w:t>0-24</w:t>
            </w:r>
          </w:p>
        </w:tc>
        <w:tc>
          <w:tcPr>
            <w:tcW w:w="1134" w:type="dxa"/>
            <w:noWrap/>
            <w:hideMark/>
          </w:tcPr>
          <w:p w14:paraId="24DA0D3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12,998</w:t>
            </w:r>
          </w:p>
        </w:tc>
        <w:tc>
          <w:tcPr>
            <w:tcW w:w="1286" w:type="dxa"/>
            <w:noWrap/>
            <w:hideMark/>
          </w:tcPr>
          <w:p w14:paraId="5C399A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12,009</w:t>
            </w:r>
          </w:p>
        </w:tc>
        <w:tc>
          <w:tcPr>
            <w:tcW w:w="1170" w:type="dxa"/>
            <w:noWrap/>
            <w:hideMark/>
          </w:tcPr>
          <w:p w14:paraId="28E8D7B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23,474</w:t>
            </w:r>
          </w:p>
        </w:tc>
        <w:tc>
          <w:tcPr>
            <w:tcW w:w="1275" w:type="dxa"/>
            <w:noWrap/>
            <w:hideMark/>
          </w:tcPr>
          <w:p w14:paraId="07A8A90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21,736</w:t>
            </w:r>
          </w:p>
        </w:tc>
        <w:tc>
          <w:tcPr>
            <w:tcW w:w="1134" w:type="dxa"/>
            <w:noWrap/>
            <w:hideMark/>
          </w:tcPr>
          <w:p w14:paraId="6C693CB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47.00</w:t>
            </w:r>
          </w:p>
        </w:tc>
        <w:tc>
          <w:tcPr>
            <w:tcW w:w="1102" w:type="dxa"/>
            <w:noWrap/>
            <w:hideMark/>
          </w:tcPr>
          <w:p w14:paraId="1C4A59A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45.36</w:t>
            </w:r>
          </w:p>
        </w:tc>
        <w:tc>
          <w:tcPr>
            <w:tcW w:w="1025" w:type="dxa"/>
            <w:noWrap/>
            <w:hideMark/>
          </w:tcPr>
          <w:p w14:paraId="6B5D046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w:t>
            </w:r>
          </w:p>
        </w:tc>
        <w:tc>
          <w:tcPr>
            <w:tcW w:w="1091" w:type="dxa"/>
            <w:noWrap/>
            <w:hideMark/>
          </w:tcPr>
          <w:p w14:paraId="6A7E9C8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-0.9%</w:t>
            </w:r>
          </w:p>
        </w:tc>
        <w:tc>
          <w:tcPr>
            <w:tcW w:w="1272" w:type="dxa"/>
            <w:noWrap/>
            <w:hideMark/>
          </w:tcPr>
          <w:p w14:paraId="1647375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w:t>
            </w:r>
          </w:p>
        </w:tc>
      </w:tr>
      <w:tr w:rsidR="00B05046" w:rsidRPr="00775E57" w14:paraId="6E88D88D"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F306910" w14:textId="77777777" w:rsidR="00B05046" w:rsidRPr="00775E57" w:rsidRDefault="00B05046" w:rsidP="00987BBE">
            <w:pPr>
              <w:jc w:val="left"/>
              <w:rPr>
                <w:lang w:eastAsia="en-AU"/>
              </w:rPr>
            </w:pPr>
            <w:r w:rsidRPr="00775E57">
              <w:rPr>
                <w:lang w:eastAsia="en-AU"/>
              </w:rPr>
              <w:t>25-44</w:t>
            </w:r>
          </w:p>
        </w:tc>
        <w:tc>
          <w:tcPr>
            <w:tcW w:w="1134" w:type="dxa"/>
            <w:noWrap/>
            <w:hideMark/>
          </w:tcPr>
          <w:p w14:paraId="3F3B5BB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15,568</w:t>
            </w:r>
          </w:p>
        </w:tc>
        <w:tc>
          <w:tcPr>
            <w:tcW w:w="1286" w:type="dxa"/>
            <w:noWrap/>
            <w:hideMark/>
          </w:tcPr>
          <w:p w14:paraId="633B1BB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15,777</w:t>
            </w:r>
          </w:p>
        </w:tc>
        <w:tc>
          <w:tcPr>
            <w:tcW w:w="1170" w:type="dxa"/>
            <w:noWrap/>
            <w:hideMark/>
          </w:tcPr>
          <w:p w14:paraId="6DA3A60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37,367</w:t>
            </w:r>
          </w:p>
        </w:tc>
        <w:tc>
          <w:tcPr>
            <w:tcW w:w="1275" w:type="dxa"/>
            <w:noWrap/>
            <w:hideMark/>
          </w:tcPr>
          <w:p w14:paraId="3A2462B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38,349</w:t>
            </w:r>
          </w:p>
        </w:tc>
        <w:tc>
          <w:tcPr>
            <w:tcW w:w="1134" w:type="dxa"/>
            <w:noWrap/>
            <w:hideMark/>
          </w:tcPr>
          <w:p w14:paraId="20EC8F3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92.67</w:t>
            </w:r>
          </w:p>
        </w:tc>
        <w:tc>
          <w:tcPr>
            <w:tcW w:w="1102" w:type="dxa"/>
            <w:noWrap/>
            <w:hideMark/>
          </w:tcPr>
          <w:p w14:paraId="2E3E8D9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95.68</w:t>
            </w:r>
          </w:p>
        </w:tc>
        <w:tc>
          <w:tcPr>
            <w:tcW w:w="1025" w:type="dxa"/>
            <w:noWrap/>
            <w:hideMark/>
          </w:tcPr>
          <w:p w14:paraId="30CBA41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w:t>
            </w:r>
          </w:p>
        </w:tc>
        <w:tc>
          <w:tcPr>
            <w:tcW w:w="1091" w:type="dxa"/>
            <w:noWrap/>
            <w:hideMark/>
          </w:tcPr>
          <w:p w14:paraId="0F61E67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0.0%</w:t>
            </w:r>
          </w:p>
        </w:tc>
        <w:tc>
          <w:tcPr>
            <w:tcW w:w="1272" w:type="dxa"/>
            <w:noWrap/>
            <w:hideMark/>
          </w:tcPr>
          <w:p w14:paraId="39D2FEE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2.2%</w:t>
            </w:r>
          </w:p>
        </w:tc>
      </w:tr>
      <w:tr w:rsidR="00B05046" w:rsidRPr="00775E57" w14:paraId="688D168E"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2E878C2" w14:textId="77777777" w:rsidR="00B05046" w:rsidRPr="00775E57" w:rsidRDefault="00B05046" w:rsidP="00987BBE">
            <w:pPr>
              <w:jc w:val="left"/>
              <w:rPr>
                <w:lang w:eastAsia="en-AU"/>
              </w:rPr>
            </w:pPr>
            <w:r w:rsidRPr="00775E57">
              <w:rPr>
                <w:lang w:eastAsia="en-AU"/>
              </w:rPr>
              <w:t>45-64</w:t>
            </w:r>
          </w:p>
        </w:tc>
        <w:tc>
          <w:tcPr>
            <w:tcW w:w="1134" w:type="dxa"/>
            <w:noWrap/>
            <w:hideMark/>
          </w:tcPr>
          <w:p w14:paraId="7B6D74B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19,393</w:t>
            </w:r>
          </w:p>
        </w:tc>
        <w:tc>
          <w:tcPr>
            <w:tcW w:w="1286" w:type="dxa"/>
            <w:noWrap/>
            <w:hideMark/>
          </w:tcPr>
          <w:p w14:paraId="3124040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18,758</w:t>
            </w:r>
          </w:p>
        </w:tc>
        <w:tc>
          <w:tcPr>
            <w:tcW w:w="1170" w:type="dxa"/>
            <w:noWrap/>
            <w:hideMark/>
          </w:tcPr>
          <w:p w14:paraId="4DBA345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51,847</w:t>
            </w:r>
          </w:p>
        </w:tc>
        <w:tc>
          <w:tcPr>
            <w:tcW w:w="1275" w:type="dxa"/>
            <w:noWrap/>
            <w:hideMark/>
          </w:tcPr>
          <w:p w14:paraId="7B77AEB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51,662</w:t>
            </w:r>
          </w:p>
        </w:tc>
        <w:tc>
          <w:tcPr>
            <w:tcW w:w="1134" w:type="dxa"/>
            <w:noWrap/>
            <w:hideMark/>
          </w:tcPr>
          <w:p w14:paraId="3977C2D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122.95</w:t>
            </w:r>
          </w:p>
        </w:tc>
        <w:tc>
          <w:tcPr>
            <w:tcW w:w="1102" w:type="dxa"/>
            <w:noWrap/>
            <w:hideMark/>
          </w:tcPr>
          <w:p w14:paraId="427B33E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124.15</w:t>
            </w:r>
          </w:p>
        </w:tc>
        <w:tc>
          <w:tcPr>
            <w:tcW w:w="1025" w:type="dxa"/>
            <w:noWrap/>
            <w:hideMark/>
          </w:tcPr>
          <w:p w14:paraId="0B8432A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0.5%</w:t>
            </w:r>
          </w:p>
        </w:tc>
        <w:tc>
          <w:tcPr>
            <w:tcW w:w="1091" w:type="dxa"/>
            <w:noWrap/>
            <w:hideMark/>
          </w:tcPr>
          <w:p w14:paraId="699776B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-0.3%</w:t>
            </w:r>
          </w:p>
        </w:tc>
        <w:tc>
          <w:tcPr>
            <w:tcW w:w="1272" w:type="dxa"/>
            <w:noWrap/>
            <w:hideMark/>
          </w:tcPr>
          <w:p w14:paraId="72B36DE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w:t>
            </w:r>
          </w:p>
        </w:tc>
      </w:tr>
      <w:tr w:rsidR="00B05046" w:rsidRPr="00775E57" w14:paraId="1A7C3B95"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7A7305D" w14:textId="77777777" w:rsidR="00B05046" w:rsidRPr="00775E57" w:rsidRDefault="00B05046" w:rsidP="00987BBE">
            <w:pPr>
              <w:jc w:val="left"/>
              <w:rPr>
                <w:lang w:eastAsia="en-AU"/>
              </w:rPr>
            </w:pPr>
            <w:r w:rsidRPr="00775E57">
              <w:rPr>
                <w:lang w:eastAsia="en-AU"/>
              </w:rPr>
              <w:lastRenderedPageBreak/>
              <w:t>65+</w:t>
            </w:r>
          </w:p>
        </w:tc>
        <w:tc>
          <w:tcPr>
            <w:tcW w:w="1134" w:type="dxa"/>
            <w:noWrap/>
            <w:hideMark/>
          </w:tcPr>
          <w:p w14:paraId="33F70D0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15,509</w:t>
            </w:r>
          </w:p>
        </w:tc>
        <w:tc>
          <w:tcPr>
            <w:tcW w:w="1286" w:type="dxa"/>
            <w:noWrap/>
            <w:hideMark/>
          </w:tcPr>
          <w:p w14:paraId="27BC2DB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16,564</w:t>
            </w:r>
          </w:p>
        </w:tc>
        <w:tc>
          <w:tcPr>
            <w:tcW w:w="1170" w:type="dxa"/>
            <w:noWrap/>
            <w:hideMark/>
          </w:tcPr>
          <w:p w14:paraId="7933CE8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52,056</w:t>
            </w:r>
          </w:p>
        </w:tc>
        <w:tc>
          <w:tcPr>
            <w:tcW w:w="1275" w:type="dxa"/>
            <w:noWrap/>
            <w:hideMark/>
          </w:tcPr>
          <w:p w14:paraId="5387F31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55,618</w:t>
            </w:r>
          </w:p>
        </w:tc>
        <w:tc>
          <w:tcPr>
            <w:tcW w:w="1134" w:type="dxa"/>
            <w:noWrap/>
            <w:hideMark/>
          </w:tcPr>
          <w:p w14:paraId="218529D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209.10</w:t>
            </w:r>
          </w:p>
        </w:tc>
        <w:tc>
          <w:tcPr>
            <w:tcW w:w="1102" w:type="dxa"/>
            <w:noWrap/>
            <w:hideMark/>
          </w:tcPr>
          <w:p w14:paraId="0CA32CA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206.09</w:t>
            </w:r>
          </w:p>
        </w:tc>
        <w:tc>
          <w:tcPr>
            <w:tcW w:w="1025" w:type="dxa"/>
            <w:noWrap/>
            <w:hideMark/>
          </w:tcPr>
          <w:p w14:paraId="6AF576D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3.7%</w:t>
            </w:r>
          </w:p>
        </w:tc>
        <w:tc>
          <w:tcPr>
            <w:tcW w:w="1091" w:type="dxa"/>
            <w:noWrap/>
            <w:hideMark/>
          </w:tcPr>
          <w:p w14:paraId="65DDAE7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4.0%</w:t>
            </w:r>
          </w:p>
        </w:tc>
        <w:tc>
          <w:tcPr>
            <w:tcW w:w="1272" w:type="dxa"/>
            <w:noWrap/>
            <w:hideMark/>
          </w:tcPr>
          <w:p w14:paraId="047BBFD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w:t>
            </w:r>
          </w:p>
        </w:tc>
      </w:tr>
      <w:tr w:rsidR="00B05046" w:rsidRPr="00775E57" w14:paraId="2C656FD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B0682BF" w14:textId="77777777" w:rsidR="00B05046" w:rsidRPr="00775E57" w:rsidRDefault="00B05046" w:rsidP="00987BBE">
            <w:pPr>
              <w:jc w:val="left"/>
              <w:rPr>
                <w:lang w:eastAsia="en-AU"/>
              </w:rPr>
            </w:pPr>
            <w:r w:rsidRPr="00775E57">
              <w:rPr>
                <w:lang w:eastAsia="en-AU"/>
              </w:rPr>
              <w:t>All persons</w:t>
            </w:r>
          </w:p>
        </w:tc>
        <w:tc>
          <w:tcPr>
            <w:tcW w:w="1134" w:type="dxa"/>
            <w:noWrap/>
            <w:hideMark/>
          </w:tcPr>
          <w:p w14:paraId="33D2950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63,469</w:t>
            </w:r>
          </w:p>
        </w:tc>
        <w:tc>
          <w:tcPr>
            <w:tcW w:w="1286" w:type="dxa"/>
            <w:noWrap/>
            <w:hideMark/>
          </w:tcPr>
          <w:p w14:paraId="30AC1DD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63,108</w:t>
            </w:r>
          </w:p>
        </w:tc>
        <w:tc>
          <w:tcPr>
            <w:tcW w:w="1170" w:type="dxa"/>
            <w:noWrap/>
            <w:hideMark/>
          </w:tcPr>
          <w:p w14:paraId="5602657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164,744</w:t>
            </w:r>
          </w:p>
        </w:tc>
        <w:tc>
          <w:tcPr>
            <w:tcW w:w="1275" w:type="dxa"/>
            <w:noWrap/>
            <w:hideMark/>
          </w:tcPr>
          <w:p w14:paraId="34FBCA0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167,364</w:t>
            </w:r>
          </w:p>
        </w:tc>
        <w:tc>
          <w:tcPr>
            <w:tcW w:w="1134" w:type="dxa"/>
            <w:noWrap/>
            <w:hideMark/>
          </w:tcPr>
          <w:p w14:paraId="3A81ED5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104.71</w:t>
            </w:r>
          </w:p>
        </w:tc>
        <w:tc>
          <w:tcPr>
            <w:tcW w:w="1102" w:type="dxa"/>
            <w:noWrap/>
            <w:hideMark/>
          </w:tcPr>
          <w:p w14:paraId="257B266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106.87</w:t>
            </w:r>
          </w:p>
        </w:tc>
        <w:tc>
          <w:tcPr>
            <w:tcW w:w="1025" w:type="dxa"/>
            <w:noWrap/>
            <w:hideMark/>
          </w:tcPr>
          <w:p w14:paraId="007D2AA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091" w:type="dxa"/>
            <w:noWrap/>
            <w:hideMark/>
          </w:tcPr>
          <w:p w14:paraId="5CDA8F2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w:t>
            </w:r>
          </w:p>
        </w:tc>
        <w:tc>
          <w:tcPr>
            <w:tcW w:w="1272" w:type="dxa"/>
            <w:noWrap/>
            <w:hideMark/>
          </w:tcPr>
          <w:p w14:paraId="47B2AB6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2.7%</w:t>
            </w:r>
          </w:p>
        </w:tc>
      </w:tr>
      <w:tr w:rsidR="00B05046" w:rsidRPr="00775E57" w14:paraId="5E43EC25"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A818A5D" w14:textId="77777777" w:rsidR="00B05046" w:rsidRPr="00775E57" w:rsidRDefault="00B05046" w:rsidP="00987BBE">
            <w:pPr>
              <w:jc w:val="left"/>
              <w:rPr>
                <w:lang w:eastAsia="en-AU"/>
              </w:rPr>
            </w:pPr>
            <w:r w:rsidRPr="00775E57">
              <w:rPr>
                <w:lang w:eastAsia="en-AU"/>
              </w:rPr>
              <w:t>Female</w:t>
            </w:r>
          </w:p>
        </w:tc>
        <w:tc>
          <w:tcPr>
            <w:tcW w:w="1134" w:type="dxa"/>
            <w:noWrap/>
            <w:hideMark/>
          </w:tcPr>
          <w:p w14:paraId="66A5EF2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36,484</w:t>
            </w:r>
          </w:p>
        </w:tc>
        <w:tc>
          <w:tcPr>
            <w:tcW w:w="1286" w:type="dxa"/>
            <w:noWrap/>
            <w:hideMark/>
          </w:tcPr>
          <w:p w14:paraId="06D444B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36,297</w:t>
            </w:r>
          </w:p>
        </w:tc>
        <w:tc>
          <w:tcPr>
            <w:tcW w:w="1170" w:type="dxa"/>
            <w:noWrap/>
            <w:hideMark/>
          </w:tcPr>
          <w:p w14:paraId="185D1E5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101,446</w:t>
            </w:r>
          </w:p>
        </w:tc>
        <w:tc>
          <w:tcPr>
            <w:tcW w:w="1275" w:type="dxa"/>
            <w:noWrap/>
            <w:hideMark/>
          </w:tcPr>
          <w:p w14:paraId="47628F4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102,312</w:t>
            </w:r>
          </w:p>
        </w:tc>
        <w:tc>
          <w:tcPr>
            <w:tcW w:w="1134" w:type="dxa"/>
            <w:noWrap/>
            <w:hideMark/>
          </w:tcPr>
          <w:p w14:paraId="2B1E96A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127.96</w:t>
            </w:r>
          </w:p>
        </w:tc>
        <w:tc>
          <w:tcPr>
            <w:tcW w:w="1102" w:type="dxa"/>
            <w:noWrap/>
            <w:hideMark/>
          </w:tcPr>
          <w:p w14:paraId="4F86E0B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129.83</w:t>
            </w:r>
          </w:p>
        </w:tc>
        <w:tc>
          <w:tcPr>
            <w:tcW w:w="1025" w:type="dxa"/>
            <w:noWrap/>
            <w:hideMark/>
          </w:tcPr>
          <w:p w14:paraId="0468522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w:t>
            </w:r>
          </w:p>
        </w:tc>
        <w:tc>
          <w:tcPr>
            <w:tcW w:w="1091" w:type="dxa"/>
            <w:noWrap/>
            <w:hideMark/>
          </w:tcPr>
          <w:p w14:paraId="3123A0E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0.9%</w:t>
            </w:r>
          </w:p>
        </w:tc>
        <w:tc>
          <w:tcPr>
            <w:tcW w:w="1272" w:type="dxa"/>
            <w:noWrap/>
            <w:hideMark/>
          </w:tcPr>
          <w:p w14:paraId="3EE1248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2.5%</w:t>
            </w:r>
          </w:p>
        </w:tc>
      </w:tr>
      <w:tr w:rsidR="00B05046" w:rsidRPr="00775E57" w14:paraId="244ACCE5"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EC726BF" w14:textId="77777777" w:rsidR="00B05046" w:rsidRPr="00775E57" w:rsidRDefault="00B05046" w:rsidP="00987BBE">
            <w:pPr>
              <w:jc w:val="left"/>
              <w:rPr>
                <w:lang w:eastAsia="en-AU"/>
              </w:rPr>
            </w:pPr>
            <w:r w:rsidRPr="00775E57">
              <w:rPr>
                <w:lang w:eastAsia="en-AU"/>
              </w:rPr>
              <w:t>Male</w:t>
            </w:r>
          </w:p>
        </w:tc>
        <w:tc>
          <w:tcPr>
            <w:tcW w:w="1134" w:type="dxa"/>
            <w:noWrap/>
            <w:hideMark/>
          </w:tcPr>
          <w:p w14:paraId="69266F6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26,985</w:t>
            </w:r>
          </w:p>
        </w:tc>
        <w:tc>
          <w:tcPr>
            <w:tcW w:w="1286" w:type="dxa"/>
            <w:noWrap/>
            <w:hideMark/>
          </w:tcPr>
          <w:p w14:paraId="028C088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26,811</w:t>
            </w:r>
          </w:p>
        </w:tc>
        <w:tc>
          <w:tcPr>
            <w:tcW w:w="1170" w:type="dxa"/>
            <w:noWrap/>
            <w:hideMark/>
          </w:tcPr>
          <w:p w14:paraId="512EE0A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63,299</w:t>
            </w:r>
          </w:p>
        </w:tc>
        <w:tc>
          <w:tcPr>
            <w:tcW w:w="1275" w:type="dxa"/>
            <w:noWrap/>
            <w:hideMark/>
          </w:tcPr>
          <w:p w14:paraId="0E6E465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65,052</w:t>
            </w:r>
          </w:p>
        </w:tc>
        <w:tc>
          <w:tcPr>
            <w:tcW w:w="1134" w:type="dxa"/>
            <w:noWrap/>
            <w:hideMark/>
          </w:tcPr>
          <w:p w14:paraId="378C200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81.10</w:t>
            </w:r>
          </w:p>
        </w:tc>
        <w:tc>
          <w:tcPr>
            <w:tcW w:w="1102" w:type="dxa"/>
            <w:noWrap/>
            <w:hideMark/>
          </w:tcPr>
          <w:p w14:paraId="15B5E33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83.62</w:t>
            </w:r>
          </w:p>
        </w:tc>
        <w:tc>
          <w:tcPr>
            <w:tcW w:w="1025" w:type="dxa"/>
            <w:noWrap/>
            <w:hideMark/>
          </w:tcPr>
          <w:p w14:paraId="7DDAAF0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091" w:type="dxa"/>
            <w:noWrap/>
            <w:hideMark/>
          </w:tcPr>
          <w:p w14:paraId="4979E85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w:t>
            </w:r>
          </w:p>
        </w:tc>
        <w:tc>
          <w:tcPr>
            <w:tcW w:w="1272" w:type="dxa"/>
            <w:noWrap/>
            <w:hideMark/>
          </w:tcPr>
          <w:p w14:paraId="64D396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w:t>
            </w:r>
          </w:p>
        </w:tc>
      </w:tr>
      <w:tr w:rsidR="00B05046" w:rsidRPr="00775E57" w14:paraId="2C88847A"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4A326CF" w14:textId="77777777" w:rsidR="00B05046" w:rsidRPr="00775E57" w:rsidRDefault="00B05046" w:rsidP="00987BBE">
            <w:pPr>
              <w:jc w:val="left"/>
              <w:rPr>
                <w:lang w:eastAsia="en-AU"/>
              </w:rPr>
            </w:pPr>
            <w:r w:rsidRPr="00775E57">
              <w:rPr>
                <w:lang w:eastAsia="en-AU"/>
              </w:rPr>
              <w:t>Dietetics</w:t>
            </w:r>
          </w:p>
        </w:tc>
        <w:tc>
          <w:tcPr>
            <w:tcW w:w="1134" w:type="dxa"/>
            <w:noWrap/>
            <w:hideMark/>
          </w:tcPr>
          <w:p w14:paraId="6214C73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1,300</w:t>
            </w:r>
          </w:p>
        </w:tc>
        <w:tc>
          <w:tcPr>
            <w:tcW w:w="1286" w:type="dxa"/>
            <w:noWrap/>
            <w:hideMark/>
          </w:tcPr>
          <w:p w14:paraId="522A5D2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1,109</w:t>
            </w:r>
          </w:p>
        </w:tc>
        <w:tc>
          <w:tcPr>
            <w:tcW w:w="1170" w:type="dxa"/>
            <w:noWrap/>
            <w:hideMark/>
          </w:tcPr>
          <w:p w14:paraId="3E45279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2,131</w:t>
            </w:r>
          </w:p>
        </w:tc>
        <w:tc>
          <w:tcPr>
            <w:tcW w:w="1275" w:type="dxa"/>
            <w:noWrap/>
            <w:hideMark/>
          </w:tcPr>
          <w:p w14:paraId="7E0BC38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2,149</w:t>
            </w:r>
          </w:p>
        </w:tc>
        <w:tc>
          <w:tcPr>
            <w:tcW w:w="1134" w:type="dxa"/>
            <w:noWrap/>
            <w:hideMark/>
          </w:tcPr>
          <w:p w14:paraId="245A35A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1.35</w:t>
            </w:r>
          </w:p>
        </w:tc>
        <w:tc>
          <w:tcPr>
            <w:tcW w:w="1102" w:type="dxa"/>
            <w:noWrap/>
            <w:hideMark/>
          </w:tcPr>
          <w:p w14:paraId="33C8B59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1.37</w:t>
            </w:r>
          </w:p>
        </w:tc>
        <w:tc>
          <w:tcPr>
            <w:tcW w:w="1025" w:type="dxa"/>
            <w:noWrap/>
            <w:hideMark/>
          </w:tcPr>
          <w:p w14:paraId="35EC042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5.3%</w:t>
            </w:r>
          </w:p>
        </w:tc>
        <w:tc>
          <w:tcPr>
            <w:tcW w:w="1091" w:type="dxa"/>
            <w:noWrap/>
            <w:hideMark/>
          </w:tcPr>
          <w:p w14:paraId="3A67336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13.0%</w:t>
            </w:r>
          </w:p>
        </w:tc>
        <w:tc>
          <w:tcPr>
            <w:tcW w:w="1272" w:type="dxa"/>
            <w:noWrap/>
            <w:hideMark/>
          </w:tcPr>
          <w:p w14:paraId="242B4F2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14.2%</w:t>
            </w:r>
          </w:p>
        </w:tc>
      </w:tr>
      <w:tr w:rsidR="00B05046" w:rsidRPr="00775E57" w14:paraId="6B46DBE4"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C4F1916" w14:textId="77777777" w:rsidR="00B05046" w:rsidRPr="00775E57" w:rsidRDefault="00B05046" w:rsidP="00987BBE">
            <w:pPr>
              <w:jc w:val="left"/>
              <w:rPr>
                <w:lang w:eastAsia="en-AU"/>
              </w:rPr>
            </w:pPr>
            <w:r w:rsidRPr="00775E57">
              <w:rPr>
                <w:lang w:eastAsia="en-AU"/>
              </w:rPr>
              <w:t>Early Intervention Services for Children</w:t>
            </w:r>
          </w:p>
        </w:tc>
        <w:tc>
          <w:tcPr>
            <w:tcW w:w="1134" w:type="dxa"/>
            <w:noWrap/>
            <w:hideMark/>
          </w:tcPr>
          <w:p w14:paraId="51820F8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117</w:t>
            </w:r>
          </w:p>
        </w:tc>
        <w:tc>
          <w:tcPr>
            <w:tcW w:w="1286" w:type="dxa"/>
            <w:noWrap/>
            <w:hideMark/>
          </w:tcPr>
          <w:p w14:paraId="059A59C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w:t>
            </w:r>
          </w:p>
        </w:tc>
        <w:tc>
          <w:tcPr>
            <w:tcW w:w="1170" w:type="dxa"/>
            <w:noWrap/>
            <w:hideMark/>
          </w:tcPr>
          <w:p w14:paraId="0D73EA5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117</w:t>
            </w:r>
          </w:p>
        </w:tc>
        <w:tc>
          <w:tcPr>
            <w:tcW w:w="1275" w:type="dxa"/>
            <w:noWrap/>
            <w:hideMark/>
          </w:tcPr>
          <w:p w14:paraId="32F0B49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w:t>
            </w:r>
          </w:p>
        </w:tc>
        <w:tc>
          <w:tcPr>
            <w:tcW w:w="1134" w:type="dxa"/>
            <w:noWrap/>
            <w:hideMark/>
          </w:tcPr>
          <w:p w14:paraId="574BC65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0.07</w:t>
            </w:r>
          </w:p>
        </w:tc>
        <w:tc>
          <w:tcPr>
            <w:tcW w:w="1102" w:type="dxa"/>
            <w:noWrap/>
            <w:hideMark/>
          </w:tcPr>
          <w:p w14:paraId="1103C84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0.04</w:t>
            </w:r>
          </w:p>
        </w:tc>
        <w:tc>
          <w:tcPr>
            <w:tcW w:w="1025" w:type="dxa"/>
            <w:noWrap/>
            <w:hideMark/>
          </w:tcPr>
          <w:p w14:paraId="5926FDC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16.3%</w:t>
            </w:r>
          </w:p>
        </w:tc>
        <w:tc>
          <w:tcPr>
            <w:tcW w:w="1091" w:type="dxa"/>
            <w:noWrap/>
            <w:hideMark/>
          </w:tcPr>
          <w:p w14:paraId="47E24E5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16.3%</w:t>
            </w:r>
          </w:p>
        </w:tc>
        <w:tc>
          <w:tcPr>
            <w:tcW w:w="1272" w:type="dxa"/>
            <w:noWrap/>
            <w:hideMark/>
          </w:tcPr>
          <w:p w14:paraId="4FE3A53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33.3%</w:t>
            </w:r>
          </w:p>
        </w:tc>
      </w:tr>
      <w:tr w:rsidR="00B05046" w:rsidRPr="00775E57" w14:paraId="26B06AED"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86EA5A7" w14:textId="77777777" w:rsidR="00B05046" w:rsidRPr="00775E57" w:rsidRDefault="00B05046" w:rsidP="00987BBE">
            <w:pPr>
              <w:jc w:val="left"/>
              <w:rPr>
                <w:lang w:eastAsia="en-AU"/>
              </w:rPr>
            </w:pPr>
            <w:r w:rsidRPr="00775E57">
              <w:rPr>
                <w:lang w:eastAsia="en-AU"/>
              </w:rPr>
              <w:t>Exercise Physiology</w:t>
            </w:r>
          </w:p>
        </w:tc>
        <w:tc>
          <w:tcPr>
            <w:tcW w:w="1134" w:type="dxa"/>
            <w:noWrap/>
            <w:hideMark/>
          </w:tcPr>
          <w:p w14:paraId="67D5B9D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1,153</w:t>
            </w:r>
          </w:p>
        </w:tc>
        <w:tc>
          <w:tcPr>
            <w:tcW w:w="1286" w:type="dxa"/>
            <w:noWrap/>
            <w:hideMark/>
          </w:tcPr>
          <w:p w14:paraId="0D46E2C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670</w:t>
            </w:r>
          </w:p>
        </w:tc>
        <w:tc>
          <w:tcPr>
            <w:tcW w:w="1170" w:type="dxa"/>
            <w:noWrap/>
            <w:hideMark/>
          </w:tcPr>
          <w:p w14:paraId="7376507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2,709</w:t>
            </w:r>
          </w:p>
        </w:tc>
        <w:tc>
          <w:tcPr>
            <w:tcW w:w="1275" w:type="dxa"/>
            <w:noWrap/>
            <w:hideMark/>
          </w:tcPr>
          <w:p w14:paraId="1CFAE31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1,624</w:t>
            </w:r>
          </w:p>
        </w:tc>
        <w:tc>
          <w:tcPr>
            <w:tcW w:w="1134" w:type="dxa"/>
            <w:noWrap/>
            <w:hideMark/>
          </w:tcPr>
          <w:p w14:paraId="5FE5CF3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1.72</w:t>
            </w:r>
          </w:p>
        </w:tc>
        <w:tc>
          <w:tcPr>
            <w:tcW w:w="1102" w:type="dxa"/>
            <w:noWrap/>
            <w:hideMark/>
          </w:tcPr>
          <w:p w14:paraId="0E4BCBE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1.04</w:t>
            </w:r>
          </w:p>
        </w:tc>
        <w:tc>
          <w:tcPr>
            <w:tcW w:w="1025" w:type="dxa"/>
            <w:noWrap/>
            <w:hideMark/>
          </w:tcPr>
          <w:p w14:paraId="0CDAED2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-11.1%</w:t>
            </w:r>
          </w:p>
        </w:tc>
        <w:tc>
          <w:tcPr>
            <w:tcW w:w="1091" w:type="dxa"/>
            <w:noWrap/>
            <w:hideMark/>
          </w:tcPr>
          <w:p w14:paraId="45C8075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-5.8%</w:t>
            </w:r>
          </w:p>
        </w:tc>
        <w:tc>
          <w:tcPr>
            <w:tcW w:w="1272" w:type="dxa"/>
            <w:noWrap/>
            <w:hideMark/>
          </w:tcPr>
          <w:p w14:paraId="25CF8F1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-3.7%</w:t>
            </w:r>
          </w:p>
        </w:tc>
      </w:tr>
      <w:tr w:rsidR="00B05046" w:rsidRPr="00775E57" w14:paraId="4DCEE810"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902C137" w14:textId="77777777" w:rsidR="00B05046" w:rsidRPr="00775E57" w:rsidRDefault="00B05046" w:rsidP="00987BBE">
            <w:pPr>
              <w:jc w:val="left"/>
              <w:rPr>
                <w:lang w:eastAsia="en-AU"/>
              </w:rPr>
            </w:pPr>
            <w:r w:rsidRPr="00775E57">
              <w:rPr>
                <w:lang w:eastAsia="en-AU"/>
              </w:rPr>
              <w:t>GP Acupuncture</w:t>
            </w:r>
          </w:p>
        </w:tc>
        <w:tc>
          <w:tcPr>
            <w:tcW w:w="1134" w:type="dxa"/>
            <w:noWrap/>
            <w:hideMark/>
          </w:tcPr>
          <w:p w14:paraId="59BB40E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416</w:t>
            </w:r>
          </w:p>
        </w:tc>
        <w:tc>
          <w:tcPr>
            <w:tcW w:w="1286" w:type="dxa"/>
            <w:noWrap/>
            <w:hideMark/>
          </w:tcPr>
          <w:p w14:paraId="7FB4F92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317</w:t>
            </w:r>
          </w:p>
        </w:tc>
        <w:tc>
          <w:tcPr>
            <w:tcW w:w="1170" w:type="dxa"/>
            <w:noWrap/>
            <w:hideMark/>
          </w:tcPr>
          <w:p w14:paraId="5CC6A82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2,205</w:t>
            </w:r>
          </w:p>
        </w:tc>
        <w:tc>
          <w:tcPr>
            <w:tcW w:w="1275" w:type="dxa"/>
            <w:noWrap/>
            <w:hideMark/>
          </w:tcPr>
          <w:p w14:paraId="4C2DC4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1,753</w:t>
            </w:r>
          </w:p>
        </w:tc>
        <w:tc>
          <w:tcPr>
            <w:tcW w:w="1134" w:type="dxa"/>
            <w:noWrap/>
            <w:hideMark/>
          </w:tcPr>
          <w:p w14:paraId="12D81E4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1.40</w:t>
            </w:r>
          </w:p>
        </w:tc>
        <w:tc>
          <w:tcPr>
            <w:tcW w:w="1102" w:type="dxa"/>
            <w:noWrap/>
            <w:hideMark/>
          </w:tcPr>
          <w:p w14:paraId="080EFB2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1.12</w:t>
            </w:r>
          </w:p>
        </w:tc>
        <w:tc>
          <w:tcPr>
            <w:tcW w:w="1025" w:type="dxa"/>
            <w:noWrap/>
            <w:hideMark/>
          </w:tcPr>
          <w:p w14:paraId="41C54A0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-3.1%</w:t>
            </w:r>
          </w:p>
        </w:tc>
        <w:tc>
          <w:tcPr>
            <w:tcW w:w="1091" w:type="dxa"/>
            <w:noWrap/>
            <w:hideMark/>
          </w:tcPr>
          <w:p w14:paraId="48B5BFF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-6.4%</w:t>
            </w:r>
          </w:p>
        </w:tc>
        <w:tc>
          <w:tcPr>
            <w:tcW w:w="1272" w:type="dxa"/>
            <w:noWrap/>
            <w:hideMark/>
          </w:tcPr>
          <w:p w14:paraId="7F9337C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-5.1%</w:t>
            </w:r>
          </w:p>
        </w:tc>
      </w:tr>
      <w:tr w:rsidR="00B05046" w:rsidRPr="00775E57" w14:paraId="68884EE1"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5A99EE2" w14:textId="77777777" w:rsidR="00B05046" w:rsidRPr="00775E57" w:rsidRDefault="00B05046" w:rsidP="00987BBE">
            <w:pPr>
              <w:jc w:val="left"/>
              <w:rPr>
                <w:lang w:eastAsia="en-AU"/>
              </w:rPr>
            </w:pPr>
            <w:r w:rsidRPr="00775E57">
              <w:rPr>
                <w:lang w:eastAsia="en-AU"/>
              </w:rPr>
              <w:t>GP After-hours (non-urgent)</w:t>
            </w:r>
          </w:p>
        </w:tc>
        <w:tc>
          <w:tcPr>
            <w:tcW w:w="1134" w:type="dxa"/>
            <w:noWrap/>
            <w:hideMark/>
          </w:tcPr>
          <w:p w14:paraId="2740FB4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36,127</w:t>
            </w:r>
          </w:p>
        </w:tc>
        <w:tc>
          <w:tcPr>
            <w:tcW w:w="1286" w:type="dxa"/>
            <w:noWrap/>
            <w:hideMark/>
          </w:tcPr>
          <w:p w14:paraId="02F3941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23,624</w:t>
            </w:r>
          </w:p>
        </w:tc>
        <w:tc>
          <w:tcPr>
            <w:tcW w:w="1170" w:type="dxa"/>
            <w:noWrap/>
            <w:hideMark/>
          </w:tcPr>
          <w:p w14:paraId="558578B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69,913</w:t>
            </w:r>
          </w:p>
        </w:tc>
        <w:tc>
          <w:tcPr>
            <w:tcW w:w="1275" w:type="dxa"/>
            <w:noWrap/>
            <w:hideMark/>
          </w:tcPr>
          <w:p w14:paraId="7C750B6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43,634</w:t>
            </w:r>
          </w:p>
        </w:tc>
        <w:tc>
          <w:tcPr>
            <w:tcW w:w="1134" w:type="dxa"/>
            <w:noWrap/>
            <w:hideMark/>
          </w:tcPr>
          <w:p w14:paraId="31444A9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44.44</w:t>
            </w:r>
          </w:p>
        </w:tc>
        <w:tc>
          <w:tcPr>
            <w:tcW w:w="1102" w:type="dxa"/>
            <w:noWrap/>
            <w:hideMark/>
          </w:tcPr>
          <w:p w14:paraId="23EF1FC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27.86</w:t>
            </w:r>
          </w:p>
        </w:tc>
        <w:tc>
          <w:tcPr>
            <w:tcW w:w="1025" w:type="dxa"/>
            <w:noWrap/>
            <w:hideMark/>
          </w:tcPr>
          <w:p w14:paraId="27A4199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-0.6%</w:t>
            </w:r>
          </w:p>
        </w:tc>
        <w:tc>
          <w:tcPr>
            <w:tcW w:w="1091" w:type="dxa"/>
            <w:noWrap/>
            <w:hideMark/>
          </w:tcPr>
          <w:p w14:paraId="5D75D9E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w:t>
            </w:r>
          </w:p>
        </w:tc>
        <w:tc>
          <w:tcPr>
            <w:tcW w:w="1272" w:type="dxa"/>
            <w:noWrap/>
            <w:hideMark/>
          </w:tcPr>
          <w:p w14:paraId="0D35EB1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0.1%</w:t>
            </w:r>
          </w:p>
        </w:tc>
      </w:tr>
      <w:tr w:rsidR="00B05046" w:rsidRPr="00775E57" w14:paraId="2DFC3A98"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0470E2A" w14:textId="77777777" w:rsidR="00B05046" w:rsidRPr="00775E57" w:rsidRDefault="00B05046" w:rsidP="00987BBE">
            <w:pPr>
              <w:jc w:val="left"/>
              <w:rPr>
                <w:lang w:eastAsia="en-AU"/>
              </w:rPr>
            </w:pPr>
            <w:r w:rsidRPr="00775E57">
              <w:rPr>
                <w:lang w:eastAsia="en-AU"/>
              </w:rPr>
              <w:t>GP After-hours (urgent)</w:t>
            </w:r>
          </w:p>
        </w:tc>
        <w:tc>
          <w:tcPr>
            <w:tcW w:w="1134" w:type="dxa"/>
            <w:noWrap/>
            <w:hideMark/>
          </w:tcPr>
          <w:p w14:paraId="50F747D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2,658</w:t>
            </w:r>
          </w:p>
        </w:tc>
        <w:tc>
          <w:tcPr>
            <w:tcW w:w="1286" w:type="dxa"/>
            <w:noWrap/>
            <w:hideMark/>
          </w:tcPr>
          <w:p w14:paraId="398BA9C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1,383</w:t>
            </w:r>
          </w:p>
        </w:tc>
        <w:tc>
          <w:tcPr>
            <w:tcW w:w="1170" w:type="dxa"/>
            <w:noWrap/>
            <w:hideMark/>
          </w:tcPr>
          <w:p w14:paraId="3DFCB9E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4,328</w:t>
            </w:r>
          </w:p>
        </w:tc>
        <w:tc>
          <w:tcPr>
            <w:tcW w:w="1275" w:type="dxa"/>
            <w:noWrap/>
            <w:hideMark/>
          </w:tcPr>
          <w:p w14:paraId="23752D9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2,121</w:t>
            </w:r>
          </w:p>
        </w:tc>
        <w:tc>
          <w:tcPr>
            <w:tcW w:w="1134" w:type="dxa"/>
            <w:noWrap/>
            <w:hideMark/>
          </w:tcPr>
          <w:p w14:paraId="6161A1D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2.75</w:t>
            </w:r>
          </w:p>
        </w:tc>
        <w:tc>
          <w:tcPr>
            <w:tcW w:w="1102" w:type="dxa"/>
            <w:noWrap/>
            <w:hideMark/>
          </w:tcPr>
          <w:p w14:paraId="798A753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1.35</w:t>
            </w:r>
          </w:p>
        </w:tc>
        <w:tc>
          <w:tcPr>
            <w:tcW w:w="1025" w:type="dxa"/>
            <w:noWrap/>
            <w:hideMark/>
          </w:tcPr>
          <w:p w14:paraId="4FC0B7F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-6.1%</w:t>
            </w:r>
          </w:p>
        </w:tc>
        <w:tc>
          <w:tcPr>
            <w:tcW w:w="1091" w:type="dxa"/>
            <w:noWrap/>
            <w:hideMark/>
          </w:tcPr>
          <w:p w14:paraId="2F5D927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-12.6%</w:t>
            </w:r>
          </w:p>
        </w:tc>
        <w:tc>
          <w:tcPr>
            <w:tcW w:w="1272" w:type="dxa"/>
            <w:noWrap/>
            <w:hideMark/>
          </w:tcPr>
          <w:p w14:paraId="33C880A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-11.8%</w:t>
            </w:r>
          </w:p>
        </w:tc>
      </w:tr>
      <w:tr w:rsidR="00B05046" w:rsidRPr="00775E57" w14:paraId="7289119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060AE56" w14:textId="77777777" w:rsidR="00B05046" w:rsidRPr="00775E57" w:rsidRDefault="00B05046" w:rsidP="00987BBE">
            <w:pPr>
              <w:jc w:val="left"/>
              <w:rPr>
                <w:lang w:eastAsia="en-AU"/>
              </w:rPr>
            </w:pPr>
            <w:r w:rsidRPr="00775E57">
              <w:rPr>
                <w:lang w:eastAsia="en-AU"/>
              </w:rPr>
              <w:t>GP attendances (total)</w:t>
            </w:r>
          </w:p>
        </w:tc>
        <w:tc>
          <w:tcPr>
            <w:tcW w:w="1134" w:type="dxa"/>
            <w:noWrap/>
            <w:hideMark/>
          </w:tcPr>
          <w:p w14:paraId="580D004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05D0278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70" w:type="dxa"/>
            <w:noWrap/>
            <w:hideMark/>
          </w:tcPr>
          <w:p w14:paraId="1D89B61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471C86B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34" w:type="dxa"/>
            <w:noWrap/>
            <w:hideMark/>
          </w:tcPr>
          <w:p w14:paraId="2C6846C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37706AF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25" w:type="dxa"/>
            <w:noWrap/>
            <w:hideMark/>
          </w:tcPr>
          <w:p w14:paraId="6EC4F07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91" w:type="dxa"/>
            <w:noWrap/>
            <w:hideMark/>
          </w:tcPr>
          <w:p w14:paraId="144A7B9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2" w:type="dxa"/>
            <w:noWrap/>
            <w:hideMark/>
          </w:tcPr>
          <w:p w14:paraId="0874590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r>
      <w:tr w:rsidR="00B05046" w:rsidRPr="00775E57" w14:paraId="3E5900CD"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F751E89" w14:textId="77777777" w:rsidR="00B05046" w:rsidRPr="00775E57" w:rsidRDefault="00B05046" w:rsidP="00987BBE">
            <w:pPr>
              <w:jc w:val="left"/>
              <w:rPr>
                <w:lang w:eastAsia="en-AU"/>
              </w:rPr>
            </w:pPr>
            <w:r w:rsidRPr="00775E57">
              <w:rPr>
                <w:lang w:eastAsia="en-AU"/>
              </w:rPr>
              <w:t>0-24</w:t>
            </w:r>
          </w:p>
        </w:tc>
        <w:tc>
          <w:tcPr>
            <w:tcW w:w="1134" w:type="dxa"/>
            <w:noWrap/>
            <w:hideMark/>
          </w:tcPr>
          <w:p w14:paraId="1B211C4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42,703</w:t>
            </w:r>
          </w:p>
        </w:tc>
        <w:tc>
          <w:tcPr>
            <w:tcW w:w="1286" w:type="dxa"/>
            <w:noWrap/>
            <w:hideMark/>
          </w:tcPr>
          <w:p w14:paraId="6047881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43,116</w:t>
            </w:r>
          </w:p>
        </w:tc>
        <w:tc>
          <w:tcPr>
            <w:tcW w:w="1170" w:type="dxa"/>
            <w:noWrap/>
            <w:hideMark/>
          </w:tcPr>
          <w:p w14:paraId="333CDD8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222,478</w:t>
            </w:r>
          </w:p>
        </w:tc>
        <w:tc>
          <w:tcPr>
            <w:tcW w:w="1275" w:type="dxa"/>
            <w:noWrap/>
            <w:hideMark/>
          </w:tcPr>
          <w:p w14:paraId="410C6C7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237,159</w:t>
            </w:r>
          </w:p>
        </w:tc>
        <w:tc>
          <w:tcPr>
            <w:tcW w:w="1134" w:type="dxa"/>
            <w:noWrap/>
            <w:hideMark/>
          </w:tcPr>
          <w:p w14:paraId="14A945C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445.47</w:t>
            </w:r>
          </w:p>
        </w:tc>
        <w:tc>
          <w:tcPr>
            <w:tcW w:w="1102" w:type="dxa"/>
            <w:noWrap/>
            <w:hideMark/>
          </w:tcPr>
          <w:p w14:paraId="3CE6C08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494.9</w:t>
            </w:r>
          </w:p>
        </w:tc>
        <w:tc>
          <w:tcPr>
            <w:tcW w:w="1025" w:type="dxa"/>
            <w:noWrap/>
            <w:hideMark/>
          </w:tcPr>
          <w:p w14:paraId="7B73ED3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11.2%</w:t>
            </w:r>
          </w:p>
        </w:tc>
        <w:tc>
          <w:tcPr>
            <w:tcW w:w="1091" w:type="dxa"/>
            <w:noWrap/>
            <w:hideMark/>
          </w:tcPr>
          <w:p w14:paraId="295FC3A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20.2%</w:t>
            </w:r>
          </w:p>
        </w:tc>
        <w:tc>
          <w:tcPr>
            <w:tcW w:w="1272" w:type="dxa"/>
            <w:noWrap/>
            <w:hideMark/>
          </w:tcPr>
          <w:p w14:paraId="59E1968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24.1%</w:t>
            </w:r>
          </w:p>
        </w:tc>
      </w:tr>
      <w:tr w:rsidR="00B05046" w:rsidRPr="00775E57" w14:paraId="6620C0B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7809C0D" w14:textId="77777777" w:rsidR="00B05046" w:rsidRPr="00775E57" w:rsidRDefault="00B05046" w:rsidP="00987BBE">
            <w:pPr>
              <w:jc w:val="left"/>
              <w:rPr>
                <w:lang w:eastAsia="en-AU"/>
              </w:rPr>
            </w:pPr>
            <w:r w:rsidRPr="00775E57">
              <w:rPr>
                <w:lang w:eastAsia="en-AU"/>
              </w:rPr>
              <w:t>25-44</w:t>
            </w:r>
          </w:p>
        </w:tc>
        <w:tc>
          <w:tcPr>
            <w:tcW w:w="1134" w:type="dxa"/>
            <w:noWrap/>
            <w:hideMark/>
          </w:tcPr>
          <w:p w14:paraId="1BEF87E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36,581</w:t>
            </w:r>
          </w:p>
        </w:tc>
        <w:tc>
          <w:tcPr>
            <w:tcW w:w="1286" w:type="dxa"/>
            <w:noWrap/>
            <w:hideMark/>
          </w:tcPr>
          <w:p w14:paraId="4F3E437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38,810</w:t>
            </w:r>
          </w:p>
        </w:tc>
        <w:tc>
          <w:tcPr>
            <w:tcW w:w="1170" w:type="dxa"/>
            <w:noWrap/>
            <w:hideMark/>
          </w:tcPr>
          <w:p w14:paraId="22AF518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235,879</w:t>
            </w:r>
          </w:p>
        </w:tc>
        <w:tc>
          <w:tcPr>
            <w:tcW w:w="1275" w:type="dxa"/>
            <w:noWrap/>
            <w:hideMark/>
          </w:tcPr>
          <w:p w14:paraId="3AD74FF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298,990</w:t>
            </w:r>
          </w:p>
        </w:tc>
        <w:tc>
          <w:tcPr>
            <w:tcW w:w="1134" w:type="dxa"/>
            <w:noWrap/>
            <w:hideMark/>
          </w:tcPr>
          <w:p w14:paraId="712422E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584.96</w:t>
            </w:r>
          </w:p>
        </w:tc>
        <w:tc>
          <w:tcPr>
            <w:tcW w:w="1102" w:type="dxa"/>
            <w:noWrap/>
            <w:hideMark/>
          </w:tcPr>
          <w:p w14:paraId="125BE62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745.98</w:t>
            </w:r>
          </w:p>
        </w:tc>
        <w:tc>
          <w:tcPr>
            <w:tcW w:w="1025" w:type="dxa"/>
            <w:noWrap/>
            <w:hideMark/>
          </w:tcPr>
          <w:p w14:paraId="6A98AE0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9.3%</w:t>
            </w:r>
          </w:p>
        </w:tc>
        <w:tc>
          <w:tcPr>
            <w:tcW w:w="1091" w:type="dxa"/>
            <w:noWrap/>
            <w:hideMark/>
          </w:tcPr>
          <w:p w14:paraId="7E59DA5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18.5%</w:t>
            </w:r>
          </w:p>
        </w:tc>
        <w:tc>
          <w:tcPr>
            <w:tcW w:w="1272" w:type="dxa"/>
            <w:noWrap/>
            <w:hideMark/>
          </w:tcPr>
          <w:p w14:paraId="5819856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21.1%</w:t>
            </w:r>
          </w:p>
        </w:tc>
      </w:tr>
      <w:tr w:rsidR="00B05046" w:rsidRPr="00775E57" w14:paraId="3E710784"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18E6B67" w14:textId="77777777" w:rsidR="00B05046" w:rsidRPr="00775E57" w:rsidRDefault="00B05046" w:rsidP="00987BBE">
            <w:pPr>
              <w:jc w:val="left"/>
              <w:rPr>
                <w:lang w:eastAsia="en-AU"/>
              </w:rPr>
            </w:pPr>
            <w:r w:rsidRPr="00775E57">
              <w:rPr>
                <w:lang w:eastAsia="en-AU"/>
              </w:rPr>
              <w:t>45-64</w:t>
            </w:r>
          </w:p>
        </w:tc>
        <w:tc>
          <w:tcPr>
            <w:tcW w:w="1134" w:type="dxa"/>
            <w:noWrap/>
            <w:hideMark/>
          </w:tcPr>
          <w:p w14:paraId="1FBAFB0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38,938</w:t>
            </w:r>
          </w:p>
        </w:tc>
        <w:tc>
          <w:tcPr>
            <w:tcW w:w="1286" w:type="dxa"/>
            <w:noWrap/>
            <w:hideMark/>
          </w:tcPr>
          <w:p w14:paraId="633C0BC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39,866</w:t>
            </w:r>
          </w:p>
        </w:tc>
        <w:tc>
          <w:tcPr>
            <w:tcW w:w="1170" w:type="dxa"/>
            <w:noWrap/>
            <w:hideMark/>
          </w:tcPr>
          <w:p w14:paraId="119C0C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270,154</w:t>
            </w:r>
          </w:p>
        </w:tc>
        <w:tc>
          <w:tcPr>
            <w:tcW w:w="1275" w:type="dxa"/>
            <w:noWrap/>
            <w:hideMark/>
          </w:tcPr>
          <w:p w14:paraId="2AA15A6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336,623</w:t>
            </w:r>
          </w:p>
        </w:tc>
        <w:tc>
          <w:tcPr>
            <w:tcW w:w="1134" w:type="dxa"/>
            <w:noWrap/>
            <w:hideMark/>
          </w:tcPr>
          <w:p w14:paraId="0B1697B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640.66</w:t>
            </w:r>
          </w:p>
        </w:tc>
        <w:tc>
          <w:tcPr>
            <w:tcW w:w="1102" w:type="dxa"/>
            <w:noWrap/>
            <w:hideMark/>
          </w:tcPr>
          <w:p w14:paraId="7CC6D69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808.96</w:t>
            </w:r>
          </w:p>
        </w:tc>
        <w:tc>
          <w:tcPr>
            <w:tcW w:w="1025" w:type="dxa"/>
            <w:noWrap/>
            <w:hideMark/>
          </w:tcPr>
          <w:p w14:paraId="7324396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4.1%</w:t>
            </w:r>
          </w:p>
        </w:tc>
        <w:tc>
          <w:tcPr>
            <w:tcW w:w="1091" w:type="dxa"/>
            <w:noWrap/>
            <w:hideMark/>
          </w:tcPr>
          <w:p w14:paraId="4FBADB5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9.8%</w:t>
            </w:r>
          </w:p>
        </w:tc>
        <w:tc>
          <w:tcPr>
            <w:tcW w:w="1272" w:type="dxa"/>
            <w:noWrap/>
            <w:hideMark/>
          </w:tcPr>
          <w:p w14:paraId="4E7D77F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11.4%</w:t>
            </w:r>
          </w:p>
        </w:tc>
      </w:tr>
      <w:tr w:rsidR="00B05046" w:rsidRPr="00775E57" w14:paraId="6C4FEB54"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13A2E4B" w14:textId="77777777" w:rsidR="00B05046" w:rsidRPr="00775E57" w:rsidRDefault="00B05046" w:rsidP="00987BBE">
            <w:pPr>
              <w:jc w:val="left"/>
              <w:rPr>
                <w:lang w:eastAsia="en-AU"/>
              </w:rPr>
            </w:pPr>
            <w:r w:rsidRPr="00775E57">
              <w:rPr>
                <w:lang w:eastAsia="en-AU"/>
              </w:rPr>
              <w:t>65+</w:t>
            </w:r>
          </w:p>
        </w:tc>
        <w:tc>
          <w:tcPr>
            <w:tcW w:w="1134" w:type="dxa"/>
            <w:noWrap/>
            <w:hideMark/>
          </w:tcPr>
          <w:p w14:paraId="000EB6D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25,354</w:t>
            </w:r>
          </w:p>
        </w:tc>
        <w:tc>
          <w:tcPr>
            <w:tcW w:w="1286" w:type="dxa"/>
            <w:noWrap/>
            <w:hideMark/>
          </w:tcPr>
          <w:p w14:paraId="4F88DD1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28,302</w:t>
            </w:r>
          </w:p>
        </w:tc>
        <w:tc>
          <w:tcPr>
            <w:tcW w:w="1170" w:type="dxa"/>
            <w:noWrap/>
            <w:hideMark/>
          </w:tcPr>
          <w:p w14:paraId="5095F79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290,275</w:t>
            </w:r>
          </w:p>
        </w:tc>
        <w:tc>
          <w:tcPr>
            <w:tcW w:w="1275" w:type="dxa"/>
            <w:noWrap/>
            <w:hideMark/>
          </w:tcPr>
          <w:p w14:paraId="24496E7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383,860</w:t>
            </w:r>
          </w:p>
        </w:tc>
        <w:tc>
          <w:tcPr>
            <w:tcW w:w="1134" w:type="dxa"/>
            <w:noWrap/>
            <w:hideMark/>
          </w:tcPr>
          <w:p w14:paraId="301EE38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1,166.00</w:t>
            </w:r>
          </w:p>
        </w:tc>
        <w:tc>
          <w:tcPr>
            <w:tcW w:w="1102" w:type="dxa"/>
            <w:noWrap/>
            <w:hideMark/>
          </w:tcPr>
          <w:p w14:paraId="2C0BA34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1422.39</w:t>
            </w:r>
          </w:p>
        </w:tc>
        <w:tc>
          <w:tcPr>
            <w:tcW w:w="1025" w:type="dxa"/>
            <w:noWrap/>
            <w:hideMark/>
          </w:tcPr>
          <w:p w14:paraId="5583066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4.2%</w:t>
            </w:r>
          </w:p>
        </w:tc>
        <w:tc>
          <w:tcPr>
            <w:tcW w:w="1091" w:type="dxa"/>
            <w:noWrap/>
            <w:hideMark/>
          </w:tcPr>
          <w:p w14:paraId="1E9A493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7.9%</w:t>
            </w:r>
          </w:p>
        </w:tc>
        <w:tc>
          <w:tcPr>
            <w:tcW w:w="1272" w:type="dxa"/>
            <w:noWrap/>
            <w:hideMark/>
          </w:tcPr>
          <w:p w14:paraId="1FF7464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5.6%</w:t>
            </w:r>
          </w:p>
        </w:tc>
      </w:tr>
      <w:tr w:rsidR="00B05046" w:rsidRPr="00775E57" w14:paraId="4DB01B85"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103F80A" w14:textId="77777777" w:rsidR="00B05046" w:rsidRPr="00775E57" w:rsidRDefault="00B05046" w:rsidP="00987BBE">
            <w:pPr>
              <w:jc w:val="left"/>
              <w:rPr>
                <w:lang w:eastAsia="en-AU"/>
              </w:rPr>
            </w:pPr>
            <w:r w:rsidRPr="00775E57">
              <w:rPr>
                <w:lang w:eastAsia="en-AU"/>
              </w:rPr>
              <w:t>All persons</w:t>
            </w:r>
          </w:p>
        </w:tc>
        <w:tc>
          <w:tcPr>
            <w:tcW w:w="1134" w:type="dxa"/>
            <w:noWrap/>
            <w:hideMark/>
          </w:tcPr>
          <w:p w14:paraId="204F81A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143,576</w:t>
            </w:r>
          </w:p>
        </w:tc>
        <w:tc>
          <w:tcPr>
            <w:tcW w:w="1286" w:type="dxa"/>
            <w:noWrap/>
            <w:hideMark/>
          </w:tcPr>
          <w:p w14:paraId="252DE4B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150,094</w:t>
            </w:r>
          </w:p>
        </w:tc>
        <w:tc>
          <w:tcPr>
            <w:tcW w:w="1170" w:type="dxa"/>
            <w:noWrap/>
            <w:hideMark/>
          </w:tcPr>
          <w:p w14:paraId="6CAB524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1,018,786</w:t>
            </w:r>
          </w:p>
        </w:tc>
        <w:tc>
          <w:tcPr>
            <w:tcW w:w="1275" w:type="dxa"/>
            <w:noWrap/>
            <w:hideMark/>
          </w:tcPr>
          <w:p w14:paraId="037FA6C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1,256,632</w:t>
            </w:r>
          </w:p>
        </w:tc>
        <w:tc>
          <w:tcPr>
            <w:tcW w:w="1134" w:type="dxa"/>
            <w:noWrap/>
            <w:hideMark/>
          </w:tcPr>
          <w:p w14:paraId="532D592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647.55</w:t>
            </w:r>
          </w:p>
        </w:tc>
        <w:tc>
          <w:tcPr>
            <w:tcW w:w="1102" w:type="dxa"/>
            <w:noWrap/>
            <w:hideMark/>
          </w:tcPr>
          <w:p w14:paraId="0DC351D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802.45</w:t>
            </w:r>
          </w:p>
        </w:tc>
        <w:tc>
          <w:tcPr>
            <w:tcW w:w="1025" w:type="dxa"/>
            <w:noWrap/>
            <w:hideMark/>
          </w:tcPr>
          <w:p w14:paraId="19268E6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7.4%</w:t>
            </w:r>
          </w:p>
        </w:tc>
        <w:tc>
          <w:tcPr>
            <w:tcW w:w="1091" w:type="dxa"/>
            <w:noWrap/>
            <w:hideMark/>
          </w:tcPr>
          <w:p w14:paraId="7732BAB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13.0%</w:t>
            </w:r>
          </w:p>
        </w:tc>
        <w:tc>
          <w:tcPr>
            <w:tcW w:w="1272" w:type="dxa"/>
            <w:noWrap/>
            <w:hideMark/>
          </w:tcPr>
          <w:p w14:paraId="70321DD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14.8%</w:t>
            </w:r>
          </w:p>
        </w:tc>
      </w:tr>
      <w:tr w:rsidR="00B05046" w:rsidRPr="00775E57" w14:paraId="111FF44A"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81CA9BC" w14:textId="77777777" w:rsidR="00B05046" w:rsidRPr="00775E57" w:rsidRDefault="00B05046" w:rsidP="00987BBE">
            <w:pPr>
              <w:jc w:val="left"/>
              <w:rPr>
                <w:lang w:eastAsia="en-AU"/>
              </w:rPr>
            </w:pPr>
            <w:r w:rsidRPr="00775E57">
              <w:rPr>
                <w:lang w:eastAsia="en-AU"/>
              </w:rPr>
              <w:t>Female</w:t>
            </w:r>
          </w:p>
        </w:tc>
        <w:tc>
          <w:tcPr>
            <w:tcW w:w="1134" w:type="dxa"/>
            <w:noWrap/>
            <w:hideMark/>
          </w:tcPr>
          <w:p w14:paraId="7EA88B2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74,902</w:t>
            </w:r>
          </w:p>
        </w:tc>
        <w:tc>
          <w:tcPr>
            <w:tcW w:w="1286" w:type="dxa"/>
            <w:noWrap/>
            <w:hideMark/>
          </w:tcPr>
          <w:p w14:paraId="22EE585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76,843</w:t>
            </w:r>
          </w:p>
        </w:tc>
        <w:tc>
          <w:tcPr>
            <w:tcW w:w="1170" w:type="dxa"/>
            <w:noWrap/>
            <w:hideMark/>
          </w:tcPr>
          <w:p w14:paraId="2CBEE17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592,657</w:t>
            </w:r>
          </w:p>
        </w:tc>
        <w:tc>
          <w:tcPr>
            <w:tcW w:w="1275" w:type="dxa"/>
            <w:noWrap/>
            <w:hideMark/>
          </w:tcPr>
          <w:p w14:paraId="31DD258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727,302</w:t>
            </w:r>
          </w:p>
        </w:tc>
        <w:tc>
          <w:tcPr>
            <w:tcW w:w="1134" w:type="dxa"/>
            <w:noWrap/>
            <w:hideMark/>
          </w:tcPr>
          <w:p w14:paraId="0BF5202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747.54</w:t>
            </w:r>
          </w:p>
        </w:tc>
        <w:tc>
          <w:tcPr>
            <w:tcW w:w="1102" w:type="dxa"/>
            <w:noWrap/>
            <w:hideMark/>
          </w:tcPr>
          <w:p w14:paraId="55DE706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922.91</w:t>
            </w:r>
          </w:p>
        </w:tc>
        <w:tc>
          <w:tcPr>
            <w:tcW w:w="1025" w:type="dxa"/>
            <w:noWrap/>
            <w:hideMark/>
          </w:tcPr>
          <w:p w14:paraId="518ACDC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5.0%</w:t>
            </w:r>
          </w:p>
        </w:tc>
        <w:tc>
          <w:tcPr>
            <w:tcW w:w="1091" w:type="dxa"/>
            <w:noWrap/>
            <w:hideMark/>
          </w:tcPr>
          <w:p w14:paraId="5505F5A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11.1%</w:t>
            </w:r>
          </w:p>
        </w:tc>
        <w:tc>
          <w:tcPr>
            <w:tcW w:w="1272" w:type="dxa"/>
            <w:noWrap/>
            <w:hideMark/>
          </w:tcPr>
          <w:p w14:paraId="60AE131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12.9%</w:t>
            </w:r>
          </w:p>
        </w:tc>
      </w:tr>
      <w:tr w:rsidR="00B05046" w:rsidRPr="00775E57" w14:paraId="3B0050EB"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1EB6991" w14:textId="77777777" w:rsidR="00B05046" w:rsidRPr="00775E57" w:rsidRDefault="00B05046" w:rsidP="00987BBE">
            <w:pPr>
              <w:jc w:val="left"/>
              <w:rPr>
                <w:lang w:eastAsia="en-AU"/>
              </w:rPr>
            </w:pPr>
            <w:r w:rsidRPr="00775E57">
              <w:rPr>
                <w:lang w:eastAsia="en-AU"/>
              </w:rPr>
              <w:t>Male</w:t>
            </w:r>
          </w:p>
        </w:tc>
        <w:tc>
          <w:tcPr>
            <w:tcW w:w="1134" w:type="dxa"/>
            <w:noWrap/>
            <w:hideMark/>
          </w:tcPr>
          <w:p w14:paraId="0F3D996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68,675</w:t>
            </w:r>
          </w:p>
        </w:tc>
        <w:tc>
          <w:tcPr>
            <w:tcW w:w="1286" w:type="dxa"/>
            <w:noWrap/>
            <w:hideMark/>
          </w:tcPr>
          <w:p w14:paraId="4931A61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73,251</w:t>
            </w:r>
          </w:p>
        </w:tc>
        <w:tc>
          <w:tcPr>
            <w:tcW w:w="1170" w:type="dxa"/>
            <w:noWrap/>
            <w:hideMark/>
          </w:tcPr>
          <w:p w14:paraId="10BE366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426,129</w:t>
            </w:r>
          </w:p>
        </w:tc>
        <w:tc>
          <w:tcPr>
            <w:tcW w:w="1275" w:type="dxa"/>
            <w:noWrap/>
            <w:hideMark/>
          </w:tcPr>
          <w:p w14:paraId="6C3A943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529,330</w:t>
            </w:r>
          </w:p>
        </w:tc>
        <w:tc>
          <w:tcPr>
            <w:tcW w:w="1134" w:type="dxa"/>
            <w:noWrap/>
            <w:hideMark/>
          </w:tcPr>
          <w:p w14:paraId="1E53F62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545.98</w:t>
            </w:r>
          </w:p>
        </w:tc>
        <w:tc>
          <w:tcPr>
            <w:tcW w:w="1102" w:type="dxa"/>
            <w:noWrap/>
            <w:hideMark/>
          </w:tcPr>
          <w:p w14:paraId="161785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680.42</w:t>
            </w:r>
          </w:p>
        </w:tc>
        <w:tc>
          <w:tcPr>
            <w:tcW w:w="1025" w:type="dxa"/>
            <w:noWrap/>
            <w:hideMark/>
          </w:tcPr>
          <w:p w14:paraId="1F69239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10.1%</w:t>
            </w:r>
          </w:p>
        </w:tc>
        <w:tc>
          <w:tcPr>
            <w:tcW w:w="1091" w:type="dxa"/>
            <w:noWrap/>
            <w:hideMark/>
          </w:tcPr>
          <w:p w14:paraId="1F882D0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15.7%</w:t>
            </w:r>
          </w:p>
        </w:tc>
        <w:tc>
          <w:tcPr>
            <w:tcW w:w="1272" w:type="dxa"/>
            <w:noWrap/>
            <w:hideMark/>
          </w:tcPr>
          <w:p w14:paraId="4633599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17.5%</w:t>
            </w:r>
          </w:p>
        </w:tc>
      </w:tr>
      <w:tr w:rsidR="00B05046" w:rsidRPr="00775E57" w14:paraId="1D033080"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62D0C28" w14:textId="77777777" w:rsidR="00B05046" w:rsidRPr="00775E57" w:rsidRDefault="00B05046" w:rsidP="00987BBE">
            <w:pPr>
              <w:jc w:val="left"/>
              <w:rPr>
                <w:lang w:eastAsia="en-AU"/>
              </w:rPr>
            </w:pPr>
            <w:r w:rsidRPr="00775E57">
              <w:rPr>
                <w:lang w:eastAsia="en-AU"/>
              </w:rPr>
              <w:t>GP Chronic Disease Management Plan</w:t>
            </w:r>
          </w:p>
        </w:tc>
        <w:tc>
          <w:tcPr>
            <w:tcW w:w="1134" w:type="dxa"/>
            <w:noWrap/>
            <w:hideMark/>
          </w:tcPr>
          <w:p w14:paraId="59382AA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23,023</w:t>
            </w:r>
          </w:p>
        </w:tc>
        <w:tc>
          <w:tcPr>
            <w:tcW w:w="1286" w:type="dxa"/>
            <w:noWrap/>
            <w:hideMark/>
          </w:tcPr>
          <w:p w14:paraId="5AC842F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23,947</w:t>
            </w:r>
          </w:p>
        </w:tc>
        <w:tc>
          <w:tcPr>
            <w:tcW w:w="1170" w:type="dxa"/>
            <w:noWrap/>
            <w:hideMark/>
          </w:tcPr>
          <w:p w14:paraId="4FBF08A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55,758</w:t>
            </w:r>
          </w:p>
        </w:tc>
        <w:tc>
          <w:tcPr>
            <w:tcW w:w="1275" w:type="dxa"/>
            <w:noWrap/>
            <w:hideMark/>
          </w:tcPr>
          <w:p w14:paraId="6EBCBF1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59,325</w:t>
            </w:r>
          </w:p>
        </w:tc>
        <w:tc>
          <w:tcPr>
            <w:tcW w:w="1134" w:type="dxa"/>
            <w:noWrap/>
            <w:hideMark/>
          </w:tcPr>
          <w:p w14:paraId="59FBEB4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35.44</w:t>
            </w:r>
          </w:p>
        </w:tc>
        <w:tc>
          <w:tcPr>
            <w:tcW w:w="1102" w:type="dxa"/>
            <w:noWrap/>
            <w:hideMark/>
          </w:tcPr>
          <w:p w14:paraId="307E3B3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37.88</w:t>
            </w:r>
          </w:p>
        </w:tc>
        <w:tc>
          <w:tcPr>
            <w:tcW w:w="1025" w:type="dxa"/>
            <w:noWrap/>
            <w:hideMark/>
          </w:tcPr>
          <w:p w14:paraId="75B1A15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-5.8%</w:t>
            </w:r>
          </w:p>
        </w:tc>
        <w:tc>
          <w:tcPr>
            <w:tcW w:w="1091" w:type="dxa"/>
            <w:noWrap/>
            <w:hideMark/>
          </w:tcPr>
          <w:p w14:paraId="3A86641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-8.0%</w:t>
            </w:r>
          </w:p>
        </w:tc>
        <w:tc>
          <w:tcPr>
            <w:tcW w:w="1272" w:type="dxa"/>
            <w:noWrap/>
            <w:hideMark/>
          </w:tcPr>
          <w:p w14:paraId="50BA7AB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w:t>
            </w:r>
          </w:p>
        </w:tc>
      </w:tr>
      <w:tr w:rsidR="00B05046" w:rsidRPr="00775E57" w14:paraId="05A53109"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E686CCD" w14:textId="77777777" w:rsidR="00B05046" w:rsidRPr="00775E57" w:rsidRDefault="00B05046" w:rsidP="00987BBE">
            <w:pPr>
              <w:jc w:val="left"/>
              <w:rPr>
                <w:lang w:eastAsia="en-AU"/>
              </w:rPr>
            </w:pPr>
            <w:r w:rsidRPr="00775E57">
              <w:rPr>
                <w:lang w:eastAsia="en-AU"/>
              </w:rPr>
              <w:t xml:space="preserve">GP </w:t>
            </w:r>
            <w:r w:rsidR="00DF613A" w:rsidRPr="00775E57">
              <w:rPr>
                <w:lang w:eastAsia="en-AU"/>
              </w:rPr>
              <w:t>Focused</w:t>
            </w:r>
            <w:r w:rsidRPr="00775E57">
              <w:rPr>
                <w:lang w:eastAsia="en-AU"/>
              </w:rPr>
              <w:t xml:space="preserve"> Psychological Strategies and Family Group Therapy</w:t>
            </w:r>
          </w:p>
        </w:tc>
        <w:tc>
          <w:tcPr>
            <w:tcW w:w="1134" w:type="dxa"/>
            <w:noWrap/>
            <w:hideMark/>
          </w:tcPr>
          <w:p w14:paraId="2722C73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102</w:t>
            </w:r>
          </w:p>
        </w:tc>
        <w:tc>
          <w:tcPr>
            <w:tcW w:w="1286" w:type="dxa"/>
            <w:noWrap/>
            <w:hideMark/>
          </w:tcPr>
          <w:p w14:paraId="7C40910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w:t>
            </w:r>
          </w:p>
        </w:tc>
        <w:tc>
          <w:tcPr>
            <w:tcW w:w="1170" w:type="dxa"/>
            <w:noWrap/>
            <w:hideMark/>
          </w:tcPr>
          <w:p w14:paraId="54084E1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198</w:t>
            </w:r>
          </w:p>
        </w:tc>
        <w:tc>
          <w:tcPr>
            <w:tcW w:w="1275" w:type="dxa"/>
            <w:noWrap/>
            <w:hideMark/>
          </w:tcPr>
          <w:p w14:paraId="5DA8000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154</w:t>
            </w:r>
          </w:p>
        </w:tc>
        <w:tc>
          <w:tcPr>
            <w:tcW w:w="1134" w:type="dxa"/>
            <w:noWrap/>
            <w:hideMark/>
          </w:tcPr>
          <w:p w14:paraId="1116C1B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0.13</w:t>
            </w:r>
          </w:p>
        </w:tc>
        <w:tc>
          <w:tcPr>
            <w:tcW w:w="1102" w:type="dxa"/>
            <w:noWrap/>
            <w:hideMark/>
          </w:tcPr>
          <w:p w14:paraId="3111B4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0.1</w:t>
            </w:r>
          </w:p>
        </w:tc>
        <w:tc>
          <w:tcPr>
            <w:tcW w:w="1025" w:type="dxa"/>
            <w:noWrap/>
            <w:hideMark/>
          </w:tcPr>
          <w:p w14:paraId="0F4F7FC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16.3%</w:t>
            </w:r>
          </w:p>
        </w:tc>
        <w:tc>
          <w:tcPr>
            <w:tcW w:w="1091" w:type="dxa"/>
            <w:noWrap/>
            <w:hideMark/>
          </w:tcPr>
          <w:p w14:paraId="77E64D0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69.2%</w:t>
            </w:r>
          </w:p>
        </w:tc>
        <w:tc>
          <w:tcPr>
            <w:tcW w:w="1272" w:type="dxa"/>
            <w:noWrap/>
            <w:hideMark/>
          </w:tcPr>
          <w:p w14:paraId="592543C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66.7%</w:t>
            </w:r>
          </w:p>
        </w:tc>
      </w:tr>
      <w:tr w:rsidR="00B05046" w:rsidRPr="00775E57" w14:paraId="514AFFA5"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D56EBA8" w14:textId="77777777" w:rsidR="00B05046" w:rsidRPr="00775E57" w:rsidRDefault="00B05046" w:rsidP="00987BBE">
            <w:pPr>
              <w:jc w:val="left"/>
              <w:rPr>
                <w:lang w:eastAsia="en-AU"/>
              </w:rPr>
            </w:pPr>
            <w:r w:rsidRPr="00775E57">
              <w:rPr>
                <w:lang w:eastAsia="en-AU"/>
              </w:rPr>
              <w:t>GP Health Assessment</w:t>
            </w:r>
          </w:p>
        </w:tc>
        <w:tc>
          <w:tcPr>
            <w:tcW w:w="1134" w:type="dxa"/>
            <w:noWrap/>
            <w:hideMark/>
          </w:tcPr>
          <w:p w14:paraId="7A9B472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4,266</w:t>
            </w:r>
          </w:p>
        </w:tc>
        <w:tc>
          <w:tcPr>
            <w:tcW w:w="1286" w:type="dxa"/>
            <w:noWrap/>
            <w:hideMark/>
          </w:tcPr>
          <w:p w14:paraId="320562B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4,215</w:t>
            </w:r>
          </w:p>
        </w:tc>
        <w:tc>
          <w:tcPr>
            <w:tcW w:w="1170" w:type="dxa"/>
            <w:noWrap/>
            <w:hideMark/>
          </w:tcPr>
          <w:p w14:paraId="13A894C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4,324</w:t>
            </w:r>
          </w:p>
        </w:tc>
        <w:tc>
          <w:tcPr>
            <w:tcW w:w="1275" w:type="dxa"/>
            <w:noWrap/>
            <w:hideMark/>
          </w:tcPr>
          <w:p w14:paraId="4560FDD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4,266</w:t>
            </w:r>
          </w:p>
        </w:tc>
        <w:tc>
          <w:tcPr>
            <w:tcW w:w="1134" w:type="dxa"/>
            <w:noWrap/>
            <w:hideMark/>
          </w:tcPr>
          <w:p w14:paraId="34F6457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2.75</w:t>
            </w:r>
          </w:p>
        </w:tc>
        <w:tc>
          <w:tcPr>
            <w:tcW w:w="1102" w:type="dxa"/>
            <w:noWrap/>
            <w:hideMark/>
          </w:tcPr>
          <w:p w14:paraId="66D3E0D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2.72</w:t>
            </w:r>
          </w:p>
        </w:tc>
        <w:tc>
          <w:tcPr>
            <w:tcW w:w="1025" w:type="dxa"/>
            <w:noWrap/>
            <w:hideMark/>
          </w:tcPr>
          <w:p w14:paraId="69646BB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-0.2%</w:t>
            </w:r>
          </w:p>
        </w:tc>
        <w:tc>
          <w:tcPr>
            <w:tcW w:w="1091" w:type="dxa"/>
            <w:noWrap/>
            <w:hideMark/>
          </w:tcPr>
          <w:p w14:paraId="4C84673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0.1%</w:t>
            </w:r>
          </w:p>
        </w:tc>
        <w:tc>
          <w:tcPr>
            <w:tcW w:w="1272" w:type="dxa"/>
            <w:noWrap/>
            <w:hideMark/>
          </w:tcPr>
          <w:p w14:paraId="0E78F49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w:t>
            </w:r>
          </w:p>
        </w:tc>
      </w:tr>
      <w:tr w:rsidR="00B05046" w:rsidRPr="00775E57" w14:paraId="7AF15F8B"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53E33C9" w14:textId="77777777" w:rsidR="00B05046" w:rsidRPr="00775E57" w:rsidRDefault="00B05046" w:rsidP="00987BBE">
            <w:pPr>
              <w:jc w:val="left"/>
              <w:rPr>
                <w:lang w:eastAsia="en-AU"/>
              </w:rPr>
            </w:pPr>
            <w:r w:rsidRPr="00775E57">
              <w:rPr>
                <w:lang w:eastAsia="en-AU"/>
              </w:rPr>
              <w:t>GP Long (Level C)</w:t>
            </w:r>
          </w:p>
        </w:tc>
        <w:tc>
          <w:tcPr>
            <w:tcW w:w="1134" w:type="dxa"/>
            <w:noWrap/>
            <w:hideMark/>
          </w:tcPr>
          <w:p w14:paraId="7E556D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61,931</w:t>
            </w:r>
          </w:p>
        </w:tc>
        <w:tc>
          <w:tcPr>
            <w:tcW w:w="1286" w:type="dxa"/>
            <w:noWrap/>
            <w:hideMark/>
          </w:tcPr>
          <w:p w14:paraId="2E56AC4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57,452</w:t>
            </w:r>
          </w:p>
        </w:tc>
        <w:tc>
          <w:tcPr>
            <w:tcW w:w="1170" w:type="dxa"/>
            <w:noWrap/>
            <w:hideMark/>
          </w:tcPr>
          <w:p w14:paraId="4E1C057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137,237</w:t>
            </w:r>
          </w:p>
        </w:tc>
        <w:tc>
          <w:tcPr>
            <w:tcW w:w="1275" w:type="dxa"/>
            <w:noWrap/>
            <w:hideMark/>
          </w:tcPr>
          <w:p w14:paraId="240AB91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116,267</w:t>
            </w:r>
          </w:p>
        </w:tc>
        <w:tc>
          <w:tcPr>
            <w:tcW w:w="1134" w:type="dxa"/>
            <w:noWrap/>
            <w:hideMark/>
          </w:tcPr>
          <w:p w14:paraId="4A6B81C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87.23</w:t>
            </w:r>
          </w:p>
        </w:tc>
        <w:tc>
          <w:tcPr>
            <w:tcW w:w="1102" w:type="dxa"/>
            <w:noWrap/>
            <w:hideMark/>
          </w:tcPr>
          <w:p w14:paraId="195F2BC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74.24</w:t>
            </w:r>
          </w:p>
        </w:tc>
        <w:tc>
          <w:tcPr>
            <w:tcW w:w="1025" w:type="dxa"/>
            <w:noWrap/>
            <w:hideMark/>
          </w:tcPr>
          <w:p w14:paraId="7320364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-6.0%</w:t>
            </w:r>
          </w:p>
        </w:tc>
        <w:tc>
          <w:tcPr>
            <w:tcW w:w="1091" w:type="dxa"/>
            <w:noWrap/>
            <w:hideMark/>
          </w:tcPr>
          <w:p w14:paraId="35CE533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-15.9%</w:t>
            </w:r>
          </w:p>
        </w:tc>
        <w:tc>
          <w:tcPr>
            <w:tcW w:w="1272" w:type="dxa"/>
            <w:noWrap/>
            <w:hideMark/>
          </w:tcPr>
          <w:p w14:paraId="475AA17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-14.6%</w:t>
            </w:r>
          </w:p>
        </w:tc>
      </w:tr>
      <w:tr w:rsidR="00B05046" w:rsidRPr="00775E57" w14:paraId="41E8FCF7"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8EB475E" w14:textId="77777777" w:rsidR="00B05046" w:rsidRPr="00775E57" w:rsidRDefault="00B05046" w:rsidP="00987BBE">
            <w:pPr>
              <w:jc w:val="left"/>
              <w:rPr>
                <w:lang w:eastAsia="en-AU"/>
              </w:rPr>
            </w:pPr>
            <w:r w:rsidRPr="00775E57">
              <w:rPr>
                <w:lang w:eastAsia="en-AU"/>
              </w:rPr>
              <w:t>GP Mental Health</w:t>
            </w:r>
          </w:p>
        </w:tc>
        <w:tc>
          <w:tcPr>
            <w:tcW w:w="1134" w:type="dxa"/>
            <w:noWrap/>
            <w:hideMark/>
          </w:tcPr>
          <w:p w14:paraId="151D9BF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18,523</w:t>
            </w:r>
          </w:p>
        </w:tc>
        <w:tc>
          <w:tcPr>
            <w:tcW w:w="1286" w:type="dxa"/>
            <w:noWrap/>
            <w:hideMark/>
          </w:tcPr>
          <w:p w14:paraId="2BF5432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17,520</w:t>
            </w:r>
          </w:p>
        </w:tc>
        <w:tc>
          <w:tcPr>
            <w:tcW w:w="1170" w:type="dxa"/>
            <w:noWrap/>
            <w:hideMark/>
          </w:tcPr>
          <w:p w14:paraId="7B1CE7C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31,848</w:t>
            </w:r>
          </w:p>
        </w:tc>
        <w:tc>
          <w:tcPr>
            <w:tcW w:w="1275" w:type="dxa"/>
            <w:noWrap/>
            <w:hideMark/>
          </w:tcPr>
          <w:p w14:paraId="1EF4D69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30,202</w:t>
            </w:r>
          </w:p>
        </w:tc>
        <w:tc>
          <w:tcPr>
            <w:tcW w:w="1134" w:type="dxa"/>
            <w:noWrap/>
            <w:hideMark/>
          </w:tcPr>
          <w:p w14:paraId="31D977A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20.24</w:t>
            </w:r>
          </w:p>
        </w:tc>
        <w:tc>
          <w:tcPr>
            <w:tcW w:w="1102" w:type="dxa"/>
            <w:noWrap/>
            <w:hideMark/>
          </w:tcPr>
          <w:p w14:paraId="7ECF69B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19.29</w:t>
            </w:r>
          </w:p>
        </w:tc>
        <w:tc>
          <w:tcPr>
            <w:tcW w:w="1025" w:type="dxa"/>
            <w:noWrap/>
            <w:hideMark/>
          </w:tcPr>
          <w:p w14:paraId="7616EEC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-7.8%</w:t>
            </w:r>
          </w:p>
        </w:tc>
        <w:tc>
          <w:tcPr>
            <w:tcW w:w="1091" w:type="dxa"/>
            <w:noWrap/>
            <w:hideMark/>
          </w:tcPr>
          <w:p w14:paraId="68D3917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-10.5%</w:t>
            </w:r>
          </w:p>
        </w:tc>
        <w:tc>
          <w:tcPr>
            <w:tcW w:w="1272" w:type="dxa"/>
            <w:noWrap/>
            <w:hideMark/>
          </w:tcPr>
          <w:p w14:paraId="1780C3E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-9.1%</w:t>
            </w:r>
          </w:p>
        </w:tc>
      </w:tr>
      <w:tr w:rsidR="00B05046" w:rsidRPr="00775E57" w14:paraId="29098852"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23D6D78" w14:textId="77777777" w:rsidR="00B05046" w:rsidRPr="00775E57" w:rsidRDefault="00B05046" w:rsidP="00987BBE">
            <w:pPr>
              <w:jc w:val="left"/>
              <w:rPr>
                <w:lang w:eastAsia="en-AU"/>
              </w:rPr>
            </w:pPr>
            <w:r w:rsidRPr="00775E57">
              <w:rPr>
                <w:lang w:eastAsia="en-AU"/>
              </w:rPr>
              <w:t>GP Multidisciplinary Case Conference</w:t>
            </w:r>
          </w:p>
        </w:tc>
        <w:tc>
          <w:tcPr>
            <w:tcW w:w="1134" w:type="dxa"/>
            <w:noWrap/>
            <w:hideMark/>
          </w:tcPr>
          <w:p w14:paraId="299D50F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223</w:t>
            </w:r>
          </w:p>
        </w:tc>
        <w:tc>
          <w:tcPr>
            <w:tcW w:w="1286" w:type="dxa"/>
            <w:noWrap/>
            <w:hideMark/>
          </w:tcPr>
          <w:p w14:paraId="1338BCD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166</w:t>
            </w:r>
          </w:p>
        </w:tc>
        <w:tc>
          <w:tcPr>
            <w:tcW w:w="1170" w:type="dxa"/>
            <w:noWrap/>
            <w:hideMark/>
          </w:tcPr>
          <w:p w14:paraId="02B0A60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449</w:t>
            </w:r>
          </w:p>
        </w:tc>
        <w:tc>
          <w:tcPr>
            <w:tcW w:w="1275" w:type="dxa"/>
            <w:noWrap/>
            <w:hideMark/>
          </w:tcPr>
          <w:p w14:paraId="4DDCFC1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371</w:t>
            </w:r>
          </w:p>
        </w:tc>
        <w:tc>
          <w:tcPr>
            <w:tcW w:w="1134" w:type="dxa"/>
            <w:noWrap/>
            <w:hideMark/>
          </w:tcPr>
          <w:p w14:paraId="31BF804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0.29</w:t>
            </w:r>
          </w:p>
        </w:tc>
        <w:tc>
          <w:tcPr>
            <w:tcW w:w="1102" w:type="dxa"/>
            <w:noWrap/>
            <w:hideMark/>
          </w:tcPr>
          <w:p w14:paraId="1AAA168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0.24</w:t>
            </w:r>
          </w:p>
        </w:tc>
        <w:tc>
          <w:tcPr>
            <w:tcW w:w="1025" w:type="dxa"/>
            <w:noWrap/>
            <w:hideMark/>
          </w:tcPr>
          <w:p w14:paraId="0A2F7CA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2.5%</w:t>
            </w:r>
          </w:p>
        </w:tc>
        <w:tc>
          <w:tcPr>
            <w:tcW w:w="1091" w:type="dxa"/>
            <w:noWrap/>
            <w:hideMark/>
          </w:tcPr>
          <w:p w14:paraId="5ACF032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32.5%</w:t>
            </w:r>
          </w:p>
        </w:tc>
        <w:tc>
          <w:tcPr>
            <w:tcW w:w="1272" w:type="dxa"/>
            <w:noWrap/>
            <w:hideMark/>
          </w:tcPr>
          <w:p w14:paraId="52B947E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33.3%</w:t>
            </w:r>
          </w:p>
        </w:tc>
      </w:tr>
      <w:tr w:rsidR="00B05046" w:rsidRPr="00775E57" w14:paraId="1AACD664"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DBF8C3A" w14:textId="77777777" w:rsidR="00B05046" w:rsidRPr="00775E57" w:rsidRDefault="00B05046" w:rsidP="00987BBE">
            <w:pPr>
              <w:jc w:val="left"/>
              <w:rPr>
                <w:lang w:eastAsia="en-AU"/>
              </w:rPr>
            </w:pPr>
            <w:r w:rsidRPr="00775E57">
              <w:rPr>
                <w:lang w:eastAsia="en-AU"/>
              </w:rPr>
              <w:t>GP Pregnancy Support Counselling</w:t>
            </w:r>
          </w:p>
        </w:tc>
        <w:tc>
          <w:tcPr>
            <w:tcW w:w="1134" w:type="dxa"/>
            <w:noWrap/>
            <w:hideMark/>
          </w:tcPr>
          <w:p w14:paraId="6873702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91</w:t>
            </w:r>
          </w:p>
        </w:tc>
        <w:tc>
          <w:tcPr>
            <w:tcW w:w="1286" w:type="dxa"/>
            <w:noWrap/>
            <w:hideMark/>
          </w:tcPr>
          <w:p w14:paraId="2FA15A8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106</w:t>
            </w:r>
          </w:p>
        </w:tc>
        <w:tc>
          <w:tcPr>
            <w:tcW w:w="1170" w:type="dxa"/>
            <w:noWrap/>
            <w:hideMark/>
          </w:tcPr>
          <w:p w14:paraId="5C1BFF1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113</w:t>
            </w:r>
          </w:p>
        </w:tc>
        <w:tc>
          <w:tcPr>
            <w:tcW w:w="1275" w:type="dxa"/>
            <w:noWrap/>
            <w:hideMark/>
          </w:tcPr>
          <w:p w14:paraId="3916A2E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134</w:t>
            </w:r>
          </w:p>
        </w:tc>
        <w:tc>
          <w:tcPr>
            <w:tcW w:w="1134" w:type="dxa"/>
            <w:noWrap/>
            <w:hideMark/>
          </w:tcPr>
          <w:p w14:paraId="34732CB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0.07</w:t>
            </w:r>
          </w:p>
        </w:tc>
        <w:tc>
          <w:tcPr>
            <w:tcW w:w="1102" w:type="dxa"/>
            <w:noWrap/>
            <w:hideMark/>
          </w:tcPr>
          <w:p w14:paraId="41872AF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0.09</w:t>
            </w:r>
          </w:p>
        </w:tc>
        <w:tc>
          <w:tcPr>
            <w:tcW w:w="1025" w:type="dxa"/>
            <w:noWrap/>
            <w:hideMark/>
          </w:tcPr>
          <w:p w14:paraId="79873DC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9.3%</w:t>
            </w:r>
          </w:p>
        </w:tc>
        <w:tc>
          <w:tcPr>
            <w:tcW w:w="1091" w:type="dxa"/>
            <w:noWrap/>
            <w:hideMark/>
          </w:tcPr>
          <w:p w14:paraId="545B1B5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8.1%</w:t>
            </w:r>
          </w:p>
        </w:tc>
        <w:tc>
          <w:tcPr>
            <w:tcW w:w="1272" w:type="dxa"/>
            <w:noWrap/>
            <w:hideMark/>
          </w:tcPr>
          <w:p w14:paraId="4635D80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12.5%</w:t>
            </w:r>
          </w:p>
        </w:tc>
      </w:tr>
      <w:tr w:rsidR="00B05046" w:rsidRPr="00775E57" w14:paraId="58A12DC5"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3A971FF" w14:textId="77777777" w:rsidR="00B05046" w:rsidRPr="00775E57" w:rsidRDefault="00B05046" w:rsidP="00987BBE">
            <w:pPr>
              <w:jc w:val="left"/>
              <w:rPr>
                <w:lang w:eastAsia="en-AU"/>
              </w:rPr>
            </w:pPr>
            <w:r w:rsidRPr="00775E57">
              <w:rPr>
                <w:lang w:eastAsia="en-AU"/>
              </w:rPr>
              <w:t>GP Prolonged - Imminent danger of death</w:t>
            </w:r>
          </w:p>
        </w:tc>
        <w:tc>
          <w:tcPr>
            <w:tcW w:w="1134" w:type="dxa"/>
            <w:noWrap/>
            <w:hideMark/>
          </w:tcPr>
          <w:p w14:paraId="4687424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114</w:t>
            </w:r>
          </w:p>
        </w:tc>
        <w:tc>
          <w:tcPr>
            <w:tcW w:w="1286" w:type="dxa"/>
            <w:noWrap/>
            <w:hideMark/>
          </w:tcPr>
          <w:p w14:paraId="4E0603A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52</w:t>
            </w:r>
          </w:p>
        </w:tc>
        <w:tc>
          <w:tcPr>
            <w:tcW w:w="1170" w:type="dxa"/>
            <w:noWrap/>
            <w:hideMark/>
          </w:tcPr>
          <w:p w14:paraId="57C69BB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124</w:t>
            </w:r>
          </w:p>
        </w:tc>
        <w:tc>
          <w:tcPr>
            <w:tcW w:w="1275" w:type="dxa"/>
            <w:noWrap/>
            <w:hideMark/>
          </w:tcPr>
          <w:p w14:paraId="7950C65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56</w:t>
            </w:r>
          </w:p>
        </w:tc>
        <w:tc>
          <w:tcPr>
            <w:tcW w:w="1134" w:type="dxa"/>
            <w:noWrap/>
            <w:hideMark/>
          </w:tcPr>
          <w:p w14:paraId="2AD527E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0.08</w:t>
            </w:r>
          </w:p>
        </w:tc>
        <w:tc>
          <w:tcPr>
            <w:tcW w:w="1102" w:type="dxa"/>
            <w:noWrap/>
            <w:hideMark/>
          </w:tcPr>
          <w:p w14:paraId="4E67D8C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0.04</w:t>
            </w:r>
          </w:p>
        </w:tc>
        <w:tc>
          <w:tcPr>
            <w:tcW w:w="1025" w:type="dxa"/>
            <w:noWrap/>
            <w:hideMark/>
          </w:tcPr>
          <w:p w14:paraId="00F31AD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-63.1%</w:t>
            </w:r>
          </w:p>
        </w:tc>
        <w:tc>
          <w:tcPr>
            <w:tcW w:w="1091" w:type="dxa"/>
            <w:noWrap/>
            <w:hideMark/>
          </w:tcPr>
          <w:p w14:paraId="095867F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-76.6%</w:t>
            </w:r>
          </w:p>
        </w:tc>
        <w:tc>
          <w:tcPr>
            <w:tcW w:w="1272" w:type="dxa"/>
            <w:noWrap/>
            <w:hideMark/>
          </w:tcPr>
          <w:p w14:paraId="1F9956B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-73.3%</w:t>
            </w:r>
          </w:p>
        </w:tc>
      </w:tr>
      <w:tr w:rsidR="00B05046" w:rsidRPr="00775E57" w14:paraId="75B3EAE3"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A65BAFE" w14:textId="77777777" w:rsidR="00B05046" w:rsidRPr="00775E57" w:rsidRDefault="00B05046" w:rsidP="00987BBE">
            <w:pPr>
              <w:jc w:val="left"/>
              <w:rPr>
                <w:lang w:eastAsia="en-AU"/>
              </w:rPr>
            </w:pPr>
            <w:r w:rsidRPr="00775E57">
              <w:rPr>
                <w:lang w:eastAsia="en-AU"/>
              </w:rPr>
              <w:t>GP Prolonged (Level D)</w:t>
            </w:r>
          </w:p>
        </w:tc>
        <w:tc>
          <w:tcPr>
            <w:tcW w:w="1134" w:type="dxa"/>
            <w:noWrap/>
            <w:hideMark/>
          </w:tcPr>
          <w:p w14:paraId="6BC36AF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7,763</w:t>
            </w:r>
          </w:p>
        </w:tc>
        <w:tc>
          <w:tcPr>
            <w:tcW w:w="1286" w:type="dxa"/>
            <w:noWrap/>
            <w:hideMark/>
          </w:tcPr>
          <w:p w14:paraId="42EAF3D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7,416</w:t>
            </w:r>
          </w:p>
        </w:tc>
        <w:tc>
          <w:tcPr>
            <w:tcW w:w="1170" w:type="dxa"/>
            <w:noWrap/>
            <w:hideMark/>
          </w:tcPr>
          <w:p w14:paraId="4A98AFC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12,267</w:t>
            </w:r>
          </w:p>
        </w:tc>
        <w:tc>
          <w:tcPr>
            <w:tcW w:w="1275" w:type="dxa"/>
            <w:noWrap/>
            <w:hideMark/>
          </w:tcPr>
          <w:p w14:paraId="5E9B719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11,044</w:t>
            </w:r>
          </w:p>
        </w:tc>
        <w:tc>
          <w:tcPr>
            <w:tcW w:w="1134" w:type="dxa"/>
            <w:noWrap/>
            <w:hideMark/>
          </w:tcPr>
          <w:p w14:paraId="0C620FC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7.80</w:t>
            </w:r>
          </w:p>
        </w:tc>
        <w:tc>
          <w:tcPr>
            <w:tcW w:w="1102" w:type="dxa"/>
            <w:noWrap/>
            <w:hideMark/>
          </w:tcPr>
          <w:p w14:paraId="29039E7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7.05</w:t>
            </w:r>
          </w:p>
        </w:tc>
        <w:tc>
          <w:tcPr>
            <w:tcW w:w="1025" w:type="dxa"/>
            <w:noWrap/>
            <w:hideMark/>
          </w:tcPr>
          <w:p w14:paraId="0AE3AB1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-5.7%</w:t>
            </w:r>
          </w:p>
        </w:tc>
        <w:tc>
          <w:tcPr>
            <w:tcW w:w="1091" w:type="dxa"/>
            <w:noWrap/>
            <w:hideMark/>
          </w:tcPr>
          <w:p w14:paraId="5B26E24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-11.3%</w:t>
            </w:r>
          </w:p>
        </w:tc>
        <w:tc>
          <w:tcPr>
            <w:tcW w:w="1272" w:type="dxa"/>
            <w:noWrap/>
            <w:hideMark/>
          </w:tcPr>
          <w:p w14:paraId="7DC47B1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w:t>
            </w:r>
          </w:p>
        </w:tc>
      </w:tr>
      <w:tr w:rsidR="00B05046" w:rsidRPr="00775E57" w14:paraId="6EADAFF1"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2470147" w14:textId="77777777" w:rsidR="00B05046" w:rsidRPr="00775E57" w:rsidRDefault="00B05046" w:rsidP="00987BBE">
            <w:pPr>
              <w:jc w:val="left"/>
              <w:rPr>
                <w:lang w:eastAsia="en-AU"/>
              </w:rPr>
            </w:pPr>
            <w:r w:rsidRPr="00775E57">
              <w:rPr>
                <w:lang w:eastAsia="en-AU"/>
              </w:rPr>
              <w:t>GP Short (Level A)</w:t>
            </w:r>
          </w:p>
        </w:tc>
        <w:tc>
          <w:tcPr>
            <w:tcW w:w="1134" w:type="dxa"/>
            <w:noWrap/>
            <w:hideMark/>
          </w:tcPr>
          <w:p w14:paraId="4908A92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13,190</w:t>
            </w:r>
          </w:p>
        </w:tc>
        <w:tc>
          <w:tcPr>
            <w:tcW w:w="1286" w:type="dxa"/>
            <w:noWrap/>
            <w:hideMark/>
          </w:tcPr>
          <w:p w14:paraId="6C4F1FE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34,223</w:t>
            </w:r>
          </w:p>
        </w:tc>
        <w:tc>
          <w:tcPr>
            <w:tcW w:w="1170" w:type="dxa"/>
            <w:noWrap/>
            <w:hideMark/>
          </w:tcPr>
          <w:p w14:paraId="3286D03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18,063</w:t>
            </w:r>
          </w:p>
        </w:tc>
        <w:tc>
          <w:tcPr>
            <w:tcW w:w="1275" w:type="dxa"/>
            <w:noWrap/>
            <w:hideMark/>
          </w:tcPr>
          <w:p w14:paraId="78EF4B0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50,974</w:t>
            </w:r>
          </w:p>
        </w:tc>
        <w:tc>
          <w:tcPr>
            <w:tcW w:w="1134" w:type="dxa"/>
            <w:noWrap/>
            <w:hideMark/>
          </w:tcPr>
          <w:p w14:paraId="0F1D9B4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11.48</w:t>
            </w:r>
          </w:p>
        </w:tc>
        <w:tc>
          <w:tcPr>
            <w:tcW w:w="1102" w:type="dxa"/>
            <w:noWrap/>
            <w:hideMark/>
          </w:tcPr>
          <w:p w14:paraId="7DDB409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32.55</w:t>
            </w:r>
          </w:p>
        </w:tc>
        <w:tc>
          <w:tcPr>
            <w:tcW w:w="1025" w:type="dxa"/>
            <w:noWrap/>
            <w:hideMark/>
          </w:tcPr>
          <w:p w14:paraId="5F4AEC5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58.4%</w:t>
            </w:r>
          </w:p>
        </w:tc>
        <w:tc>
          <w:tcPr>
            <w:tcW w:w="1091" w:type="dxa"/>
            <w:noWrap/>
            <w:hideMark/>
          </w:tcPr>
          <w:p w14:paraId="585920F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61.0%</w:t>
            </w:r>
          </w:p>
        </w:tc>
        <w:tc>
          <w:tcPr>
            <w:tcW w:w="1272" w:type="dxa"/>
            <w:noWrap/>
            <w:hideMark/>
          </w:tcPr>
          <w:p w14:paraId="6E52846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63.5%</w:t>
            </w:r>
          </w:p>
        </w:tc>
      </w:tr>
      <w:tr w:rsidR="00B05046" w:rsidRPr="00775E57" w14:paraId="10000502"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84392A2" w14:textId="77777777" w:rsidR="00B05046" w:rsidRPr="00775E57" w:rsidRDefault="00B05046" w:rsidP="00987BBE">
            <w:pPr>
              <w:jc w:val="left"/>
              <w:rPr>
                <w:lang w:eastAsia="en-AU"/>
              </w:rPr>
            </w:pPr>
            <w:r w:rsidRPr="00775E57">
              <w:rPr>
                <w:lang w:eastAsia="en-AU"/>
              </w:rPr>
              <w:t>GP Standard (Level B)</w:t>
            </w:r>
          </w:p>
        </w:tc>
        <w:tc>
          <w:tcPr>
            <w:tcW w:w="1134" w:type="dxa"/>
            <w:noWrap/>
            <w:hideMark/>
          </w:tcPr>
          <w:p w14:paraId="735D21D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133,734</w:t>
            </w:r>
          </w:p>
        </w:tc>
        <w:tc>
          <w:tcPr>
            <w:tcW w:w="1286" w:type="dxa"/>
            <w:noWrap/>
            <w:hideMark/>
          </w:tcPr>
          <w:p w14:paraId="56E8693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133,652</w:t>
            </w:r>
          </w:p>
        </w:tc>
        <w:tc>
          <w:tcPr>
            <w:tcW w:w="1170" w:type="dxa"/>
            <w:noWrap/>
            <w:hideMark/>
          </w:tcPr>
          <w:p w14:paraId="2D19EFC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642,297</w:t>
            </w:r>
          </w:p>
        </w:tc>
        <w:tc>
          <w:tcPr>
            <w:tcW w:w="1275" w:type="dxa"/>
            <w:noWrap/>
            <w:hideMark/>
          </w:tcPr>
          <w:p w14:paraId="570F612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721,051</w:t>
            </w:r>
          </w:p>
        </w:tc>
        <w:tc>
          <w:tcPr>
            <w:tcW w:w="1134" w:type="dxa"/>
            <w:noWrap/>
            <w:hideMark/>
          </w:tcPr>
          <w:p w14:paraId="040E1AA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408.25</w:t>
            </w:r>
          </w:p>
        </w:tc>
        <w:tc>
          <w:tcPr>
            <w:tcW w:w="1102" w:type="dxa"/>
            <w:noWrap/>
            <w:hideMark/>
          </w:tcPr>
          <w:p w14:paraId="2C219FE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460.44</w:t>
            </w:r>
          </w:p>
        </w:tc>
        <w:tc>
          <w:tcPr>
            <w:tcW w:w="1025" w:type="dxa"/>
            <w:noWrap/>
            <w:hideMark/>
          </w:tcPr>
          <w:p w14:paraId="2100714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w:t>
            </w:r>
          </w:p>
        </w:tc>
        <w:tc>
          <w:tcPr>
            <w:tcW w:w="1091" w:type="dxa"/>
            <w:noWrap/>
            <w:hideMark/>
          </w:tcPr>
          <w:p w14:paraId="2907980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-0.6%</w:t>
            </w:r>
          </w:p>
        </w:tc>
        <w:tc>
          <w:tcPr>
            <w:tcW w:w="1272" w:type="dxa"/>
            <w:noWrap/>
            <w:hideMark/>
          </w:tcPr>
          <w:p w14:paraId="235F099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w:t>
            </w:r>
          </w:p>
        </w:tc>
      </w:tr>
      <w:tr w:rsidR="00B05046" w:rsidRPr="00775E57" w14:paraId="41C47C26"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BCCC9B5" w14:textId="77777777" w:rsidR="00B05046" w:rsidRPr="00775E57" w:rsidRDefault="00B05046" w:rsidP="00987BBE">
            <w:pPr>
              <w:jc w:val="left"/>
              <w:rPr>
                <w:lang w:eastAsia="en-AU"/>
              </w:rPr>
            </w:pPr>
            <w:r w:rsidRPr="00775E57">
              <w:rPr>
                <w:lang w:eastAsia="en-AU"/>
              </w:rPr>
              <w:lastRenderedPageBreak/>
              <w:t>GP subtotal - After-hours</w:t>
            </w:r>
          </w:p>
        </w:tc>
        <w:tc>
          <w:tcPr>
            <w:tcW w:w="1134" w:type="dxa"/>
            <w:noWrap/>
            <w:hideMark/>
          </w:tcPr>
          <w:p w14:paraId="2A6316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37,232</w:t>
            </w:r>
          </w:p>
        </w:tc>
        <w:tc>
          <w:tcPr>
            <w:tcW w:w="1286" w:type="dxa"/>
            <w:noWrap/>
            <w:hideMark/>
          </w:tcPr>
          <w:p w14:paraId="3662D5C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24,263</w:t>
            </w:r>
          </w:p>
        </w:tc>
        <w:tc>
          <w:tcPr>
            <w:tcW w:w="1170" w:type="dxa"/>
            <w:noWrap/>
            <w:hideMark/>
          </w:tcPr>
          <w:p w14:paraId="08B05D1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74,242</w:t>
            </w:r>
          </w:p>
        </w:tc>
        <w:tc>
          <w:tcPr>
            <w:tcW w:w="1275" w:type="dxa"/>
            <w:noWrap/>
            <w:hideMark/>
          </w:tcPr>
          <w:p w14:paraId="70EFB90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45,755</w:t>
            </w:r>
          </w:p>
        </w:tc>
        <w:tc>
          <w:tcPr>
            <w:tcW w:w="1134" w:type="dxa"/>
            <w:noWrap/>
            <w:hideMark/>
          </w:tcPr>
          <w:p w14:paraId="379A4FE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47.19</w:t>
            </w:r>
          </w:p>
        </w:tc>
        <w:tc>
          <w:tcPr>
            <w:tcW w:w="1102" w:type="dxa"/>
            <w:noWrap/>
            <w:hideMark/>
          </w:tcPr>
          <w:p w14:paraId="35F8559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29.22</w:t>
            </w:r>
          </w:p>
        </w:tc>
        <w:tc>
          <w:tcPr>
            <w:tcW w:w="1025" w:type="dxa"/>
            <w:noWrap/>
            <w:hideMark/>
          </w:tcPr>
          <w:p w14:paraId="12F95C2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-0.7%</w:t>
            </w:r>
          </w:p>
        </w:tc>
        <w:tc>
          <w:tcPr>
            <w:tcW w:w="1091" w:type="dxa"/>
            <w:noWrap/>
            <w:hideMark/>
          </w:tcPr>
          <w:p w14:paraId="0351F2A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272" w:type="dxa"/>
            <w:noWrap/>
            <w:hideMark/>
          </w:tcPr>
          <w:p w14:paraId="79D6D55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-0.4%</w:t>
            </w:r>
          </w:p>
        </w:tc>
      </w:tr>
      <w:tr w:rsidR="00B05046" w:rsidRPr="00775E57" w14:paraId="53B478D4"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9DB9818" w14:textId="77777777" w:rsidR="00B05046" w:rsidRPr="00775E57" w:rsidRDefault="00B05046" w:rsidP="00987BBE">
            <w:pPr>
              <w:jc w:val="left"/>
              <w:rPr>
                <w:lang w:eastAsia="en-AU"/>
              </w:rPr>
            </w:pPr>
            <w:r w:rsidRPr="00775E57">
              <w:rPr>
                <w:lang w:eastAsia="en-AU"/>
              </w:rPr>
              <w:t>GP subtotal - Enhanced Primary Care</w:t>
            </w:r>
          </w:p>
        </w:tc>
        <w:tc>
          <w:tcPr>
            <w:tcW w:w="1134" w:type="dxa"/>
            <w:noWrap/>
            <w:hideMark/>
          </w:tcPr>
          <w:p w14:paraId="6866A5D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39,327</w:t>
            </w:r>
          </w:p>
        </w:tc>
        <w:tc>
          <w:tcPr>
            <w:tcW w:w="1286" w:type="dxa"/>
            <w:noWrap/>
            <w:hideMark/>
          </w:tcPr>
          <w:p w14:paraId="44F4E9C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38,943</w:t>
            </w:r>
          </w:p>
        </w:tc>
        <w:tc>
          <w:tcPr>
            <w:tcW w:w="1170" w:type="dxa"/>
            <w:noWrap/>
            <w:hideMark/>
          </w:tcPr>
          <w:p w14:paraId="02B8FB0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93,331</w:t>
            </w:r>
          </w:p>
        </w:tc>
        <w:tc>
          <w:tcPr>
            <w:tcW w:w="1275" w:type="dxa"/>
            <w:noWrap/>
            <w:hideMark/>
          </w:tcPr>
          <w:p w14:paraId="0D838B9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94,768</w:t>
            </w:r>
          </w:p>
        </w:tc>
        <w:tc>
          <w:tcPr>
            <w:tcW w:w="1134" w:type="dxa"/>
            <w:noWrap/>
            <w:hideMark/>
          </w:tcPr>
          <w:p w14:paraId="0A90163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59.32</w:t>
            </w:r>
          </w:p>
        </w:tc>
        <w:tc>
          <w:tcPr>
            <w:tcW w:w="1102" w:type="dxa"/>
            <w:noWrap/>
            <w:hideMark/>
          </w:tcPr>
          <w:p w14:paraId="54B07F4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60.52</w:t>
            </w:r>
          </w:p>
        </w:tc>
        <w:tc>
          <w:tcPr>
            <w:tcW w:w="1025" w:type="dxa"/>
            <w:noWrap/>
            <w:hideMark/>
          </w:tcPr>
          <w:p w14:paraId="12100EC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w:t>
            </w:r>
          </w:p>
        </w:tc>
        <w:tc>
          <w:tcPr>
            <w:tcW w:w="1091" w:type="dxa"/>
            <w:noWrap/>
            <w:hideMark/>
          </w:tcPr>
          <w:p w14:paraId="0D13BA6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-8.3%</w:t>
            </w:r>
          </w:p>
        </w:tc>
        <w:tc>
          <w:tcPr>
            <w:tcW w:w="1272" w:type="dxa"/>
            <w:noWrap/>
            <w:hideMark/>
          </w:tcPr>
          <w:p w14:paraId="48E3515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-6.9%</w:t>
            </w:r>
          </w:p>
        </w:tc>
      </w:tr>
      <w:tr w:rsidR="00B05046" w:rsidRPr="00775E57" w14:paraId="55D0830D"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D8C5161" w14:textId="77777777" w:rsidR="00B05046" w:rsidRPr="00775E57" w:rsidRDefault="00B05046" w:rsidP="00987BBE">
            <w:pPr>
              <w:jc w:val="left"/>
              <w:rPr>
                <w:lang w:eastAsia="en-AU"/>
              </w:rPr>
            </w:pPr>
            <w:r w:rsidRPr="00775E57">
              <w:rPr>
                <w:lang w:eastAsia="en-AU"/>
              </w:rPr>
              <w:t>GP subtotal - Other</w:t>
            </w:r>
          </w:p>
        </w:tc>
        <w:tc>
          <w:tcPr>
            <w:tcW w:w="1134" w:type="dxa"/>
            <w:noWrap/>
            <w:hideMark/>
          </w:tcPr>
          <w:p w14:paraId="1B1AD37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140,650</w:t>
            </w:r>
          </w:p>
        </w:tc>
        <w:tc>
          <w:tcPr>
            <w:tcW w:w="1286" w:type="dxa"/>
            <w:noWrap/>
            <w:hideMark/>
          </w:tcPr>
          <w:p w14:paraId="6F2EBB1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139,355</w:t>
            </w:r>
          </w:p>
        </w:tc>
        <w:tc>
          <w:tcPr>
            <w:tcW w:w="1170" w:type="dxa"/>
            <w:noWrap/>
            <w:hideMark/>
          </w:tcPr>
          <w:p w14:paraId="6ECD4DA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848,727</w:t>
            </w:r>
          </w:p>
        </w:tc>
        <w:tc>
          <w:tcPr>
            <w:tcW w:w="1275" w:type="dxa"/>
            <w:noWrap/>
            <w:hideMark/>
          </w:tcPr>
          <w:p w14:paraId="5529054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925,651</w:t>
            </w:r>
          </w:p>
        </w:tc>
        <w:tc>
          <w:tcPr>
            <w:tcW w:w="1134" w:type="dxa"/>
            <w:noWrap/>
            <w:hideMark/>
          </w:tcPr>
          <w:p w14:paraId="21BBD67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539.46</w:t>
            </w:r>
          </w:p>
        </w:tc>
        <w:tc>
          <w:tcPr>
            <w:tcW w:w="1102" w:type="dxa"/>
            <w:noWrap/>
            <w:hideMark/>
          </w:tcPr>
          <w:p w14:paraId="3E1EBDF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591.09</w:t>
            </w:r>
          </w:p>
        </w:tc>
        <w:tc>
          <w:tcPr>
            <w:tcW w:w="1025" w:type="dxa"/>
            <w:noWrap/>
            <w:hideMark/>
          </w:tcPr>
          <w:p w14:paraId="3C6A6B7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091" w:type="dxa"/>
            <w:noWrap/>
            <w:hideMark/>
          </w:tcPr>
          <w:p w14:paraId="59A8CF8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-0.7%</w:t>
            </w:r>
          </w:p>
        </w:tc>
        <w:tc>
          <w:tcPr>
            <w:tcW w:w="1272" w:type="dxa"/>
            <w:noWrap/>
            <w:hideMark/>
          </w:tcPr>
          <w:p w14:paraId="3C2E431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0.8%</w:t>
            </w:r>
          </w:p>
        </w:tc>
      </w:tr>
      <w:tr w:rsidR="00B05046" w:rsidRPr="00775E57" w14:paraId="214FCAAD"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B405E51" w14:textId="77777777" w:rsidR="00B05046" w:rsidRPr="00775E57" w:rsidRDefault="00B05046" w:rsidP="00987BBE">
            <w:pPr>
              <w:jc w:val="left"/>
              <w:rPr>
                <w:lang w:eastAsia="en-AU"/>
              </w:rPr>
            </w:pPr>
            <w:r w:rsidRPr="00775E57">
              <w:rPr>
                <w:lang w:eastAsia="en-AU"/>
              </w:rPr>
              <w:t>GP subtotal - PIP</w:t>
            </w:r>
          </w:p>
        </w:tc>
        <w:tc>
          <w:tcPr>
            <w:tcW w:w="1134" w:type="dxa"/>
            <w:noWrap/>
            <w:hideMark/>
          </w:tcPr>
          <w:p w14:paraId="2F6F260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2,466</w:t>
            </w:r>
          </w:p>
        </w:tc>
        <w:tc>
          <w:tcPr>
            <w:tcW w:w="1286" w:type="dxa"/>
            <w:noWrap/>
            <w:hideMark/>
          </w:tcPr>
          <w:p w14:paraId="5613149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881</w:t>
            </w:r>
          </w:p>
        </w:tc>
        <w:tc>
          <w:tcPr>
            <w:tcW w:w="1170" w:type="dxa"/>
            <w:noWrap/>
            <w:hideMark/>
          </w:tcPr>
          <w:p w14:paraId="3509BF3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2,497</w:t>
            </w:r>
          </w:p>
        </w:tc>
        <w:tc>
          <w:tcPr>
            <w:tcW w:w="1275" w:type="dxa"/>
            <w:noWrap/>
            <w:hideMark/>
          </w:tcPr>
          <w:p w14:paraId="51F9A36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884</w:t>
            </w:r>
          </w:p>
        </w:tc>
        <w:tc>
          <w:tcPr>
            <w:tcW w:w="1134" w:type="dxa"/>
            <w:noWrap/>
            <w:hideMark/>
          </w:tcPr>
          <w:p w14:paraId="70FF95D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1.59</w:t>
            </w:r>
          </w:p>
        </w:tc>
        <w:tc>
          <w:tcPr>
            <w:tcW w:w="1102" w:type="dxa"/>
            <w:noWrap/>
            <w:hideMark/>
          </w:tcPr>
          <w:p w14:paraId="1825368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0.56</w:t>
            </w:r>
          </w:p>
        </w:tc>
        <w:tc>
          <w:tcPr>
            <w:tcW w:w="1025" w:type="dxa"/>
            <w:noWrap/>
            <w:hideMark/>
          </w:tcPr>
          <w:p w14:paraId="66A87FA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-12.7%</w:t>
            </w:r>
          </w:p>
        </w:tc>
        <w:tc>
          <w:tcPr>
            <w:tcW w:w="1091" w:type="dxa"/>
            <w:noWrap/>
            <w:hideMark/>
          </w:tcPr>
          <w:p w14:paraId="6936EC0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-12.6%</w:t>
            </w:r>
          </w:p>
        </w:tc>
        <w:tc>
          <w:tcPr>
            <w:tcW w:w="1272" w:type="dxa"/>
            <w:noWrap/>
            <w:hideMark/>
          </w:tcPr>
          <w:p w14:paraId="7B08F29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-12.5%</w:t>
            </w:r>
          </w:p>
        </w:tc>
      </w:tr>
      <w:tr w:rsidR="00B05046" w:rsidRPr="00775E57" w14:paraId="325D0D0C"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D1F0254" w14:textId="77777777" w:rsidR="00B05046" w:rsidRPr="00775E57" w:rsidRDefault="00B05046" w:rsidP="00987BBE">
            <w:pPr>
              <w:jc w:val="left"/>
              <w:rPr>
                <w:lang w:eastAsia="en-AU"/>
              </w:rPr>
            </w:pPr>
            <w:r w:rsidRPr="00775E57">
              <w:rPr>
                <w:lang w:eastAsia="en-AU"/>
              </w:rPr>
              <w:t>GP Telehealth (patient-end support)</w:t>
            </w:r>
          </w:p>
        </w:tc>
        <w:tc>
          <w:tcPr>
            <w:tcW w:w="1134" w:type="dxa"/>
            <w:noWrap/>
            <w:hideMark/>
          </w:tcPr>
          <w:p w14:paraId="79A8FBD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w:t>
            </w:r>
          </w:p>
        </w:tc>
        <w:tc>
          <w:tcPr>
            <w:tcW w:w="1286" w:type="dxa"/>
            <w:noWrap/>
            <w:hideMark/>
          </w:tcPr>
          <w:p w14:paraId="62D1A70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w:t>
            </w:r>
          </w:p>
        </w:tc>
        <w:tc>
          <w:tcPr>
            <w:tcW w:w="1170" w:type="dxa"/>
            <w:noWrap/>
            <w:hideMark/>
          </w:tcPr>
          <w:p w14:paraId="20021F4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w:t>
            </w:r>
          </w:p>
        </w:tc>
        <w:tc>
          <w:tcPr>
            <w:tcW w:w="1275" w:type="dxa"/>
            <w:noWrap/>
            <w:hideMark/>
          </w:tcPr>
          <w:p w14:paraId="0C77795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w:t>
            </w:r>
          </w:p>
        </w:tc>
        <w:tc>
          <w:tcPr>
            <w:tcW w:w="1134" w:type="dxa"/>
            <w:noWrap/>
            <w:hideMark/>
          </w:tcPr>
          <w:p w14:paraId="5E7679B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0.02</w:t>
            </w:r>
          </w:p>
        </w:tc>
        <w:tc>
          <w:tcPr>
            <w:tcW w:w="1102" w:type="dxa"/>
            <w:noWrap/>
            <w:hideMark/>
          </w:tcPr>
          <w:p w14:paraId="0229028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w:t>
            </w:r>
          </w:p>
        </w:tc>
        <w:tc>
          <w:tcPr>
            <w:tcW w:w="1025" w:type="dxa"/>
            <w:noWrap/>
            <w:hideMark/>
          </w:tcPr>
          <w:p w14:paraId="7A53D29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n/a</w:t>
            </w:r>
          </w:p>
        </w:tc>
        <w:tc>
          <w:tcPr>
            <w:tcW w:w="1091" w:type="dxa"/>
            <w:noWrap/>
            <w:hideMark/>
          </w:tcPr>
          <w:p w14:paraId="7CC2858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n/a</w:t>
            </w:r>
          </w:p>
        </w:tc>
        <w:tc>
          <w:tcPr>
            <w:tcW w:w="1272" w:type="dxa"/>
            <w:noWrap/>
            <w:hideMark/>
          </w:tcPr>
          <w:p w14:paraId="4D89966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n /a</w:t>
            </w:r>
          </w:p>
        </w:tc>
      </w:tr>
      <w:tr w:rsidR="00B05046" w:rsidRPr="00775E57" w14:paraId="05F50B30"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6CA4E57" w14:textId="77777777" w:rsidR="00B05046" w:rsidRPr="00775E57" w:rsidRDefault="00B05046" w:rsidP="00987BBE">
            <w:pPr>
              <w:jc w:val="left"/>
              <w:rPr>
                <w:lang w:eastAsia="en-AU"/>
              </w:rPr>
            </w:pPr>
            <w:r w:rsidRPr="00775E57">
              <w:rPr>
                <w:lang w:eastAsia="en-AU"/>
              </w:rPr>
              <w:t>Medication Management Review (domiciliary)</w:t>
            </w:r>
          </w:p>
        </w:tc>
        <w:tc>
          <w:tcPr>
            <w:tcW w:w="1134" w:type="dxa"/>
            <w:noWrap/>
            <w:hideMark/>
          </w:tcPr>
          <w:p w14:paraId="0A2C364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411</w:t>
            </w:r>
          </w:p>
        </w:tc>
        <w:tc>
          <w:tcPr>
            <w:tcW w:w="1286" w:type="dxa"/>
            <w:noWrap/>
            <w:hideMark/>
          </w:tcPr>
          <w:p w14:paraId="5D2BE18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409</w:t>
            </w:r>
          </w:p>
        </w:tc>
        <w:tc>
          <w:tcPr>
            <w:tcW w:w="1170" w:type="dxa"/>
            <w:noWrap/>
            <w:hideMark/>
          </w:tcPr>
          <w:p w14:paraId="777771F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412</w:t>
            </w:r>
          </w:p>
        </w:tc>
        <w:tc>
          <w:tcPr>
            <w:tcW w:w="1275" w:type="dxa"/>
            <w:noWrap/>
            <w:hideMark/>
          </w:tcPr>
          <w:p w14:paraId="3C5C425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410</w:t>
            </w:r>
          </w:p>
        </w:tc>
        <w:tc>
          <w:tcPr>
            <w:tcW w:w="1134" w:type="dxa"/>
            <w:noWrap/>
            <w:hideMark/>
          </w:tcPr>
          <w:p w14:paraId="3A68BD6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0.26</w:t>
            </w:r>
          </w:p>
        </w:tc>
        <w:tc>
          <w:tcPr>
            <w:tcW w:w="1102" w:type="dxa"/>
            <w:noWrap/>
            <w:hideMark/>
          </w:tcPr>
          <w:p w14:paraId="5F37A13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0.26</w:t>
            </w:r>
          </w:p>
        </w:tc>
        <w:tc>
          <w:tcPr>
            <w:tcW w:w="1025" w:type="dxa"/>
            <w:noWrap/>
            <w:hideMark/>
          </w:tcPr>
          <w:p w14:paraId="743091A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19.2%</w:t>
            </w:r>
          </w:p>
        </w:tc>
        <w:tc>
          <w:tcPr>
            <w:tcW w:w="1091" w:type="dxa"/>
            <w:noWrap/>
            <w:hideMark/>
          </w:tcPr>
          <w:p w14:paraId="0651536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19.5%</w:t>
            </w:r>
          </w:p>
        </w:tc>
        <w:tc>
          <w:tcPr>
            <w:tcW w:w="1272" w:type="dxa"/>
            <w:noWrap/>
            <w:hideMark/>
          </w:tcPr>
          <w:p w14:paraId="78F9105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18.2%</w:t>
            </w:r>
          </w:p>
        </w:tc>
      </w:tr>
      <w:tr w:rsidR="00B05046" w:rsidRPr="00775E57" w14:paraId="031D815D"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4BAF6CC" w14:textId="77777777" w:rsidR="00B05046" w:rsidRPr="00775E57" w:rsidRDefault="00B05046" w:rsidP="00987BBE">
            <w:pPr>
              <w:jc w:val="left"/>
              <w:rPr>
                <w:lang w:eastAsia="en-AU"/>
              </w:rPr>
            </w:pPr>
            <w:r w:rsidRPr="00775E57">
              <w:rPr>
                <w:lang w:eastAsia="en-AU"/>
              </w:rPr>
              <w:t>Medication Management Review (residential)</w:t>
            </w:r>
          </w:p>
        </w:tc>
        <w:tc>
          <w:tcPr>
            <w:tcW w:w="1134" w:type="dxa"/>
            <w:noWrap/>
            <w:hideMark/>
          </w:tcPr>
          <w:p w14:paraId="339AB91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524</w:t>
            </w:r>
          </w:p>
        </w:tc>
        <w:tc>
          <w:tcPr>
            <w:tcW w:w="1286" w:type="dxa"/>
            <w:noWrap/>
            <w:hideMark/>
          </w:tcPr>
          <w:p w14:paraId="51BB7E0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440</w:t>
            </w:r>
          </w:p>
        </w:tc>
        <w:tc>
          <w:tcPr>
            <w:tcW w:w="1170" w:type="dxa"/>
            <w:noWrap/>
            <w:hideMark/>
          </w:tcPr>
          <w:p w14:paraId="20DF724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530</w:t>
            </w:r>
          </w:p>
        </w:tc>
        <w:tc>
          <w:tcPr>
            <w:tcW w:w="1275" w:type="dxa"/>
            <w:noWrap/>
            <w:hideMark/>
          </w:tcPr>
          <w:p w14:paraId="372F87B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441</w:t>
            </w:r>
          </w:p>
        </w:tc>
        <w:tc>
          <w:tcPr>
            <w:tcW w:w="1134" w:type="dxa"/>
            <w:noWrap/>
            <w:hideMark/>
          </w:tcPr>
          <w:p w14:paraId="3576A91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0.34</w:t>
            </w:r>
          </w:p>
        </w:tc>
        <w:tc>
          <w:tcPr>
            <w:tcW w:w="1102" w:type="dxa"/>
            <w:noWrap/>
            <w:hideMark/>
          </w:tcPr>
          <w:p w14:paraId="2440910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0.28</w:t>
            </w:r>
          </w:p>
        </w:tc>
        <w:tc>
          <w:tcPr>
            <w:tcW w:w="1025" w:type="dxa"/>
            <w:noWrap/>
            <w:hideMark/>
          </w:tcPr>
          <w:p w14:paraId="5C084E3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-0.2%</w:t>
            </w:r>
          </w:p>
        </w:tc>
        <w:tc>
          <w:tcPr>
            <w:tcW w:w="1091" w:type="dxa"/>
            <w:noWrap/>
            <w:hideMark/>
          </w:tcPr>
          <w:p w14:paraId="45ADBFA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-0.7%</w:t>
            </w:r>
          </w:p>
        </w:tc>
        <w:tc>
          <w:tcPr>
            <w:tcW w:w="1272" w:type="dxa"/>
            <w:noWrap/>
            <w:hideMark/>
          </w:tcPr>
          <w:p w14:paraId="359DD5B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0.0%</w:t>
            </w:r>
          </w:p>
        </w:tc>
      </w:tr>
      <w:tr w:rsidR="00B05046" w:rsidRPr="00775E57" w14:paraId="219D4542"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DF88E20" w14:textId="77777777" w:rsidR="00B05046" w:rsidRPr="00775E57" w:rsidRDefault="00B05046" w:rsidP="00987BBE">
            <w:pPr>
              <w:jc w:val="left"/>
              <w:rPr>
                <w:lang w:eastAsia="en-AU"/>
              </w:rPr>
            </w:pPr>
            <w:r w:rsidRPr="00775E57">
              <w:rPr>
                <w:lang w:eastAsia="en-AU"/>
              </w:rPr>
              <w:t>Midwifery</w:t>
            </w:r>
          </w:p>
        </w:tc>
        <w:tc>
          <w:tcPr>
            <w:tcW w:w="1134" w:type="dxa"/>
            <w:noWrap/>
            <w:hideMark/>
          </w:tcPr>
          <w:p w14:paraId="6371241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85</w:t>
            </w:r>
          </w:p>
        </w:tc>
        <w:tc>
          <w:tcPr>
            <w:tcW w:w="1286" w:type="dxa"/>
            <w:noWrap/>
            <w:hideMark/>
          </w:tcPr>
          <w:p w14:paraId="0682554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154</w:t>
            </w:r>
          </w:p>
        </w:tc>
        <w:tc>
          <w:tcPr>
            <w:tcW w:w="1170" w:type="dxa"/>
            <w:noWrap/>
            <w:hideMark/>
          </w:tcPr>
          <w:p w14:paraId="510D82B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666</w:t>
            </w:r>
          </w:p>
        </w:tc>
        <w:tc>
          <w:tcPr>
            <w:tcW w:w="1275" w:type="dxa"/>
            <w:noWrap/>
            <w:hideMark/>
          </w:tcPr>
          <w:p w14:paraId="0E5C9A1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896</w:t>
            </w:r>
          </w:p>
        </w:tc>
        <w:tc>
          <w:tcPr>
            <w:tcW w:w="1134" w:type="dxa"/>
            <w:noWrap/>
            <w:hideMark/>
          </w:tcPr>
          <w:p w14:paraId="11906EF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0.42</w:t>
            </w:r>
          </w:p>
        </w:tc>
        <w:tc>
          <w:tcPr>
            <w:tcW w:w="1102" w:type="dxa"/>
            <w:noWrap/>
            <w:hideMark/>
          </w:tcPr>
          <w:p w14:paraId="6CFE21A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0.57</w:t>
            </w:r>
          </w:p>
        </w:tc>
        <w:tc>
          <w:tcPr>
            <w:tcW w:w="1025" w:type="dxa"/>
            <w:noWrap/>
            <w:hideMark/>
          </w:tcPr>
          <w:p w14:paraId="6C5D92F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17.6%</w:t>
            </w:r>
          </w:p>
        </w:tc>
        <w:tc>
          <w:tcPr>
            <w:tcW w:w="1091" w:type="dxa"/>
            <w:noWrap/>
            <w:hideMark/>
          </w:tcPr>
          <w:p w14:paraId="5CDB769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32.3%</w:t>
            </w:r>
          </w:p>
        </w:tc>
        <w:tc>
          <w:tcPr>
            <w:tcW w:w="1272" w:type="dxa"/>
            <w:noWrap/>
            <w:hideMark/>
          </w:tcPr>
          <w:p w14:paraId="6A60E0C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32.6%</w:t>
            </w:r>
          </w:p>
        </w:tc>
      </w:tr>
      <w:tr w:rsidR="00B05046" w:rsidRPr="00775E57" w14:paraId="1FBC2B22"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976C993" w14:textId="77777777" w:rsidR="00B05046" w:rsidRPr="00775E57" w:rsidRDefault="00B05046" w:rsidP="00987BBE">
            <w:pPr>
              <w:jc w:val="left"/>
              <w:rPr>
                <w:lang w:eastAsia="en-AU"/>
              </w:rPr>
            </w:pPr>
            <w:r w:rsidRPr="00775E57">
              <w:rPr>
                <w:lang w:eastAsia="en-AU"/>
              </w:rPr>
              <w:t>Nurse Practitioners</w:t>
            </w:r>
          </w:p>
        </w:tc>
        <w:tc>
          <w:tcPr>
            <w:tcW w:w="1134" w:type="dxa"/>
            <w:noWrap/>
            <w:hideMark/>
          </w:tcPr>
          <w:p w14:paraId="4D1FC2A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609</w:t>
            </w:r>
          </w:p>
        </w:tc>
        <w:tc>
          <w:tcPr>
            <w:tcW w:w="1286" w:type="dxa"/>
            <w:noWrap/>
            <w:hideMark/>
          </w:tcPr>
          <w:p w14:paraId="567B47A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830</w:t>
            </w:r>
          </w:p>
        </w:tc>
        <w:tc>
          <w:tcPr>
            <w:tcW w:w="1170" w:type="dxa"/>
            <w:noWrap/>
            <w:hideMark/>
          </w:tcPr>
          <w:p w14:paraId="52779F7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813</w:t>
            </w:r>
          </w:p>
        </w:tc>
        <w:tc>
          <w:tcPr>
            <w:tcW w:w="1275" w:type="dxa"/>
            <w:noWrap/>
            <w:hideMark/>
          </w:tcPr>
          <w:p w14:paraId="522E5A7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1,521</w:t>
            </w:r>
          </w:p>
        </w:tc>
        <w:tc>
          <w:tcPr>
            <w:tcW w:w="1134" w:type="dxa"/>
            <w:noWrap/>
            <w:hideMark/>
          </w:tcPr>
          <w:p w14:paraId="57529D0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0.52</w:t>
            </w:r>
          </w:p>
        </w:tc>
        <w:tc>
          <w:tcPr>
            <w:tcW w:w="1102" w:type="dxa"/>
            <w:noWrap/>
            <w:hideMark/>
          </w:tcPr>
          <w:p w14:paraId="175F7FD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0.97</w:t>
            </w:r>
          </w:p>
        </w:tc>
        <w:tc>
          <w:tcPr>
            <w:tcW w:w="1025" w:type="dxa"/>
            <w:noWrap/>
            <w:hideMark/>
          </w:tcPr>
          <w:p w14:paraId="45B85AE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6.8%</w:t>
            </w:r>
          </w:p>
        </w:tc>
        <w:tc>
          <w:tcPr>
            <w:tcW w:w="1091" w:type="dxa"/>
            <w:noWrap/>
            <w:hideMark/>
          </w:tcPr>
          <w:p w14:paraId="4C85580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w:t>
            </w:r>
          </w:p>
        </w:tc>
        <w:tc>
          <w:tcPr>
            <w:tcW w:w="1272" w:type="dxa"/>
            <w:noWrap/>
            <w:hideMark/>
          </w:tcPr>
          <w:p w14:paraId="328E7F7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w:t>
            </w:r>
          </w:p>
        </w:tc>
      </w:tr>
      <w:tr w:rsidR="00B05046" w:rsidRPr="00775E57" w14:paraId="631DD6E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0CF6E5A" w14:textId="77777777" w:rsidR="00B05046" w:rsidRPr="00775E57" w:rsidRDefault="00B05046" w:rsidP="00987BBE">
            <w:pPr>
              <w:jc w:val="left"/>
              <w:rPr>
                <w:lang w:eastAsia="en-AU"/>
              </w:rPr>
            </w:pPr>
            <w:r w:rsidRPr="00775E57">
              <w:rPr>
                <w:lang w:eastAsia="en-AU"/>
              </w:rPr>
              <w:t>Nursing and Aboriginal Health Workers (total)</w:t>
            </w:r>
          </w:p>
        </w:tc>
        <w:tc>
          <w:tcPr>
            <w:tcW w:w="1134" w:type="dxa"/>
            <w:noWrap/>
            <w:hideMark/>
          </w:tcPr>
          <w:p w14:paraId="00C9329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41A7623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70" w:type="dxa"/>
            <w:noWrap/>
            <w:hideMark/>
          </w:tcPr>
          <w:p w14:paraId="4D6EAB4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29AD679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34" w:type="dxa"/>
            <w:noWrap/>
            <w:hideMark/>
          </w:tcPr>
          <w:p w14:paraId="7C6BA01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47E9477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25" w:type="dxa"/>
            <w:noWrap/>
            <w:hideMark/>
          </w:tcPr>
          <w:p w14:paraId="5B680B4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091" w:type="dxa"/>
            <w:noWrap/>
            <w:hideMark/>
          </w:tcPr>
          <w:p w14:paraId="41859B9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2" w:type="dxa"/>
            <w:noWrap/>
            <w:hideMark/>
          </w:tcPr>
          <w:p w14:paraId="3DAE4F1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r>
      <w:tr w:rsidR="00B05046" w:rsidRPr="00775E57" w14:paraId="2E9E8EA4"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ACA9E83" w14:textId="77777777" w:rsidR="00B05046" w:rsidRPr="00775E57" w:rsidRDefault="00B05046" w:rsidP="00987BBE">
            <w:pPr>
              <w:jc w:val="left"/>
              <w:rPr>
                <w:lang w:eastAsia="en-AU"/>
              </w:rPr>
            </w:pPr>
            <w:r w:rsidRPr="00775E57">
              <w:rPr>
                <w:lang w:eastAsia="en-AU"/>
              </w:rPr>
              <w:t>0-24</w:t>
            </w:r>
          </w:p>
        </w:tc>
        <w:tc>
          <w:tcPr>
            <w:tcW w:w="1134" w:type="dxa"/>
            <w:noWrap/>
            <w:hideMark/>
          </w:tcPr>
          <w:p w14:paraId="1A2FB05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709</w:t>
            </w:r>
          </w:p>
        </w:tc>
        <w:tc>
          <w:tcPr>
            <w:tcW w:w="1286" w:type="dxa"/>
            <w:noWrap/>
            <w:hideMark/>
          </w:tcPr>
          <w:p w14:paraId="328D3F5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655</w:t>
            </w:r>
          </w:p>
        </w:tc>
        <w:tc>
          <w:tcPr>
            <w:tcW w:w="1170" w:type="dxa"/>
            <w:noWrap/>
            <w:hideMark/>
          </w:tcPr>
          <w:p w14:paraId="6FC3D3D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957</w:t>
            </w:r>
          </w:p>
        </w:tc>
        <w:tc>
          <w:tcPr>
            <w:tcW w:w="1275" w:type="dxa"/>
            <w:noWrap/>
            <w:hideMark/>
          </w:tcPr>
          <w:p w14:paraId="46A35DF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915</w:t>
            </w:r>
          </w:p>
        </w:tc>
        <w:tc>
          <w:tcPr>
            <w:tcW w:w="1134" w:type="dxa"/>
            <w:noWrap/>
            <w:hideMark/>
          </w:tcPr>
          <w:p w14:paraId="045790E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1.92</w:t>
            </w:r>
          </w:p>
        </w:tc>
        <w:tc>
          <w:tcPr>
            <w:tcW w:w="1102" w:type="dxa"/>
            <w:noWrap/>
            <w:hideMark/>
          </w:tcPr>
          <w:p w14:paraId="2E5E1FF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1.91</w:t>
            </w:r>
          </w:p>
        </w:tc>
        <w:tc>
          <w:tcPr>
            <w:tcW w:w="1025" w:type="dxa"/>
            <w:noWrap/>
            <w:hideMark/>
          </w:tcPr>
          <w:p w14:paraId="6BFE30B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-7.9%</w:t>
            </w:r>
          </w:p>
        </w:tc>
        <w:tc>
          <w:tcPr>
            <w:tcW w:w="1091" w:type="dxa"/>
            <w:noWrap/>
            <w:hideMark/>
          </w:tcPr>
          <w:p w14:paraId="119F7D0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-5.7%</w:t>
            </w:r>
          </w:p>
        </w:tc>
        <w:tc>
          <w:tcPr>
            <w:tcW w:w="1272" w:type="dxa"/>
            <w:noWrap/>
            <w:hideMark/>
          </w:tcPr>
          <w:p w14:paraId="2E8B3C8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w:t>
            </w:r>
          </w:p>
        </w:tc>
      </w:tr>
      <w:tr w:rsidR="00B05046" w:rsidRPr="00775E57" w14:paraId="70D7058E"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3D303DF" w14:textId="77777777" w:rsidR="00B05046" w:rsidRPr="00775E57" w:rsidRDefault="00B05046" w:rsidP="00987BBE">
            <w:pPr>
              <w:jc w:val="left"/>
              <w:rPr>
                <w:lang w:eastAsia="en-AU"/>
              </w:rPr>
            </w:pPr>
            <w:r w:rsidRPr="00775E57">
              <w:rPr>
                <w:lang w:eastAsia="en-AU"/>
              </w:rPr>
              <w:t>25-44</w:t>
            </w:r>
          </w:p>
        </w:tc>
        <w:tc>
          <w:tcPr>
            <w:tcW w:w="1134" w:type="dxa"/>
            <w:noWrap/>
            <w:hideMark/>
          </w:tcPr>
          <w:p w14:paraId="214830C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1,233</w:t>
            </w:r>
          </w:p>
        </w:tc>
        <w:tc>
          <w:tcPr>
            <w:tcW w:w="1286" w:type="dxa"/>
            <w:noWrap/>
            <w:hideMark/>
          </w:tcPr>
          <w:p w14:paraId="6983B63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1,480</w:t>
            </w:r>
          </w:p>
        </w:tc>
        <w:tc>
          <w:tcPr>
            <w:tcW w:w="1170" w:type="dxa"/>
            <w:noWrap/>
            <w:hideMark/>
          </w:tcPr>
          <w:p w14:paraId="7CF2C5E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2,154</w:t>
            </w:r>
          </w:p>
        </w:tc>
        <w:tc>
          <w:tcPr>
            <w:tcW w:w="1275" w:type="dxa"/>
            <w:noWrap/>
            <w:hideMark/>
          </w:tcPr>
          <w:p w14:paraId="089F324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2,852</w:t>
            </w:r>
          </w:p>
        </w:tc>
        <w:tc>
          <w:tcPr>
            <w:tcW w:w="1134" w:type="dxa"/>
            <w:noWrap/>
            <w:hideMark/>
          </w:tcPr>
          <w:p w14:paraId="5E58449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5.34</w:t>
            </w:r>
          </w:p>
        </w:tc>
        <w:tc>
          <w:tcPr>
            <w:tcW w:w="1102" w:type="dxa"/>
            <w:noWrap/>
            <w:hideMark/>
          </w:tcPr>
          <w:p w14:paraId="7B4BAE7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7.12</w:t>
            </w:r>
          </w:p>
        </w:tc>
        <w:tc>
          <w:tcPr>
            <w:tcW w:w="1025" w:type="dxa"/>
            <w:noWrap/>
            <w:hideMark/>
          </w:tcPr>
          <w:p w14:paraId="2171F19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-4.8%</w:t>
            </w:r>
          </w:p>
        </w:tc>
        <w:tc>
          <w:tcPr>
            <w:tcW w:w="1091" w:type="dxa"/>
            <w:noWrap/>
            <w:hideMark/>
          </w:tcPr>
          <w:p w14:paraId="2B4EE5C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-4.7%</w:t>
            </w:r>
          </w:p>
        </w:tc>
        <w:tc>
          <w:tcPr>
            <w:tcW w:w="1272" w:type="dxa"/>
            <w:noWrap/>
            <w:hideMark/>
          </w:tcPr>
          <w:p w14:paraId="0CD20A0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w:t>
            </w:r>
          </w:p>
        </w:tc>
      </w:tr>
      <w:tr w:rsidR="00B05046" w:rsidRPr="00775E57" w14:paraId="2DD72780"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3FD0B15" w14:textId="77777777" w:rsidR="00B05046" w:rsidRPr="00775E57" w:rsidRDefault="00B05046" w:rsidP="00987BBE">
            <w:pPr>
              <w:jc w:val="left"/>
              <w:rPr>
                <w:lang w:eastAsia="en-AU"/>
              </w:rPr>
            </w:pPr>
            <w:r w:rsidRPr="00775E57">
              <w:rPr>
                <w:lang w:eastAsia="en-AU"/>
              </w:rPr>
              <w:t>45-64</w:t>
            </w:r>
          </w:p>
        </w:tc>
        <w:tc>
          <w:tcPr>
            <w:tcW w:w="1134" w:type="dxa"/>
            <w:noWrap/>
            <w:hideMark/>
          </w:tcPr>
          <w:p w14:paraId="1D9EC6B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2,876</w:t>
            </w:r>
          </w:p>
        </w:tc>
        <w:tc>
          <w:tcPr>
            <w:tcW w:w="1286" w:type="dxa"/>
            <w:noWrap/>
            <w:hideMark/>
          </w:tcPr>
          <w:p w14:paraId="6F3A737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3,064</w:t>
            </w:r>
          </w:p>
        </w:tc>
        <w:tc>
          <w:tcPr>
            <w:tcW w:w="1170" w:type="dxa"/>
            <w:noWrap/>
            <w:hideMark/>
          </w:tcPr>
          <w:p w14:paraId="306D327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3,941</w:t>
            </w:r>
          </w:p>
        </w:tc>
        <w:tc>
          <w:tcPr>
            <w:tcW w:w="1275" w:type="dxa"/>
            <w:noWrap/>
            <w:hideMark/>
          </w:tcPr>
          <w:p w14:paraId="6834DD2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4,495</w:t>
            </w:r>
          </w:p>
        </w:tc>
        <w:tc>
          <w:tcPr>
            <w:tcW w:w="1134" w:type="dxa"/>
            <w:noWrap/>
            <w:hideMark/>
          </w:tcPr>
          <w:p w14:paraId="4F154C0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9.35</w:t>
            </w:r>
          </w:p>
        </w:tc>
        <w:tc>
          <w:tcPr>
            <w:tcW w:w="1102" w:type="dxa"/>
            <w:noWrap/>
            <w:hideMark/>
          </w:tcPr>
          <w:p w14:paraId="7F11A19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10.8</w:t>
            </w:r>
          </w:p>
        </w:tc>
        <w:tc>
          <w:tcPr>
            <w:tcW w:w="1025" w:type="dxa"/>
            <w:noWrap/>
            <w:hideMark/>
          </w:tcPr>
          <w:p w14:paraId="62713F4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-7.9%</w:t>
            </w:r>
          </w:p>
        </w:tc>
        <w:tc>
          <w:tcPr>
            <w:tcW w:w="1091" w:type="dxa"/>
            <w:noWrap/>
            <w:hideMark/>
          </w:tcPr>
          <w:p w14:paraId="2D945DF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-12.6%</w:t>
            </w:r>
          </w:p>
        </w:tc>
        <w:tc>
          <w:tcPr>
            <w:tcW w:w="1272" w:type="dxa"/>
            <w:noWrap/>
            <w:hideMark/>
          </w:tcPr>
          <w:p w14:paraId="2FE636F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-11.3%</w:t>
            </w:r>
          </w:p>
        </w:tc>
      </w:tr>
      <w:tr w:rsidR="00B05046" w:rsidRPr="00775E57" w14:paraId="3A7F7F7A"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21332D1" w14:textId="77777777" w:rsidR="00B05046" w:rsidRPr="00775E57" w:rsidRDefault="00B05046" w:rsidP="00987BBE">
            <w:pPr>
              <w:jc w:val="left"/>
              <w:rPr>
                <w:lang w:eastAsia="en-AU"/>
              </w:rPr>
            </w:pPr>
            <w:r w:rsidRPr="00775E57">
              <w:rPr>
                <w:lang w:eastAsia="en-AU"/>
              </w:rPr>
              <w:t>65+</w:t>
            </w:r>
          </w:p>
        </w:tc>
        <w:tc>
          <w:tcPr>
            <w:tcW w:w="1134" w:type="dxa"/>
            <w:noWrap/>
            <w:hideMark/>
          </w:tcPr>
          <w:p w14:paraId="2591432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4,679</w:t>
            </w:r>
          </w:p>
        </w:tc>
        <w:tc>
          <w:tcPr>
            <w:tcW w:w="1286" w:type="dxa"/>
            <w:noWrap/>
            <w:hideMark/>
          </w:tcPr>
          <w:p w14:paraId="50CB31F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6,015</w:t>
            </w:r>
          </w:p>
        </w:tc>
        <w:tc>
          <w:tcPr>
            <w:tcW w:w="1170" w:type="dxa"/>
            <w:noWrap/>
            <w:hideMark/>
          </w:tcPr>
          <w:p w14:paraId="1E4802E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7,898</w:t>
            </w:r>
          </w:p>
        </w:tc>
        <w:tc>
          <w:tcPr>
            <w:tcW w:w="1275" w:type="dxa"/>
            <w:noWrap/>
            <w:hideMark/>
          </w:tcPr>
          <w:p w14:paraId="4BA3562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9,885</w:t>
            </w:r>
          </w:p>
        </w:tc>
        <w:tc>
          <w:tcPr>
            <w:tcW w:w="1134" w:type="dxa"/>
            <w:noWrap/>
            <w:hideMark/>
          </w:tcPr>
          <w:p w14:paraId="542C8C3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31.72</w:t>
            </w:r>
          </w:p>
        </w:tc>
        <w:tc>
          <w:tcPr>
            <w:tcW w:w="1102" w:type="dxa"/>
            <w:noWrap/>
            <w:hideMark/>
          </w:tcPr>
          <w:p w14:paraId="4C0B7AA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36.63</w:t>
            </w:r>
          </w:p>
        </w:tc>
        <w:tc>
          <w:tcPr>
            <w:tcW w:w="1025" w:type="dxa"/>
            <w:noWrap/>
            <w:hideMark/>
          </w:tcPr>
          <w:p w14:paraId="6F6D821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0.8%</w:t>
            </w:r>
          </w:p>
        </w:tc>
        <w:tc>
          <w:tcPr>
            <w:tcW w:w="1091" w:type="dxa"/>
            <w:noWrap/>
            <w:hideMark/>
          </w:tcPr>
          <w:p w14:paraId="57242D8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-6.1%</w:t>
            </w:r>
          </w:p>
        </w:tc>
        <w:tc>
          <w:tcPr>
            <w:tcW w:w="1272" w:type="dxa"/>
            <w:noWrap/>
            <w:hideMark/>
          </w:tcPr>
          <w:p w14:paraId="21F476D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-8.1%</w:t>
            </w:r>
          </w:p>
        </w:tc>
      </w:tr>
      <w:tr w:rsidR="00B05046" w:rsidRPr="00775E57" w14:paraId="2B737C5C"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484A4AB4" w14:textId="77777777" w:rsidR="00B05046" w:rsidRPr="00775E57" w:rsidRDefault="00B05046" w:rsidP="00987BBE">
            <w:pPr>
              <w:jc w:val="left"/>
              <w:rPr>
                <w:lang w:eastAsia="en-AU"/>
              </w:rPr>
            </w:pPr>
            <w:r w:rsidRPr="00775E57">
              <w:rPr>
                <w:lang w:eastAsia="en-AU"/>
              </w:rPr>
              <w:t>All persons</w:t>
            </w:r>
          </w:p>
        </w:tc>
        <w:tc>
          <w:tcPr>
            <w:tcW w:w="1134" w:type="dxa"/>
            <w:noWrap/>
            <w:hideMark/>
          </w:tcPr>
          <w:p w14:paraId="6520BDF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9,496</w:t>
            </w:r>
          </w:p>
        </w:tc>
        <w:tc>
          <w:tcPr>
            <w:tcW w:w="1286" w:type="dxa"/>
            <w:noWrap/>
            <w:hideMark/>
          </w:tcPr>
          <w:p w14:paraId="3425BAF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11,214</w:t>
            </w:r>
          </w:p>
        </w:tc>
        <w:tc>
          <w:tcPr>
            <w:tcW w:w="1170" w:type="dxa"/>
            <w:noWrap/>
            <w:hideMark/>
          </w:tcPr>
          <w:p w14:paraId="2682CC6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14,950</w:t>
            </w:r>
          </w:p>
        </w:tc>
        <w:tc>
          <w:tcPr>
            <w:tcW w:w="1275" w:type="dxa"/>
            <w:noWrap/>
            <w:hideMark/>
          </w:tcPr>
          <w:p w14:paraId="02E8857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18,147</w:t>
            </w:r>
          </w:p>
        </w:tc>
        <w:tc>
          <w:tcPr>
            <w:tcW w:w="1134" w:type="dxa"/>
            <w:noWrap/>
            <w:hideMark/>
          </w:tcPr>
          <w:p w14:paraId="2D556F0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9.50</w:t>
            </w:r>
          </w:p>
        </w:tc>
        <w:tc>
          <w:tcPr>
            <w:tcW w:w="1102" w:type="dxa"/>
            <w:noWrap/>
            <w:hideMark/>
          </w:tcPr>
          <w:p w14:paraId="4191A4A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11.59</w:t>
            </w:r>
          </w:p>
        </w:tc>
        <w:tc>
          <w:tcPr>
            <w:tcW w:w="1025" w:type="dxa"/>
            <w:noWrap/>
            <w:hideMark/>
          </w:tcPr>
          <w:p w14:paraId="0B67941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w:t>
            </w:r>
          </w:p>
        </w:tc>
        <w:tc>
          <w:tcPr>
            <w:tcW w:w="1091" w:type="dxa"/>
            <w:noWrap/>
            <w:hideMark/>
          </w:tcPr>
          <w:p w14:paraId="1FA8C08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w:t>
            </w:r>
          </w:p>
        </w:tc>
        <w:tc>
          <w:tcPr>
            <w:tcW w:w="1272" w:type="dxa"/>
            <w:noWrap/>
            <w:hideMark/>
          </w:tcPr>
          <w:p w14:paraId="27EF895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-6.1%</w:t>
            </w:r>
          </w:p>
        </w:tc>
      </w:tr>
      <w:tr w:rsidR="00B05046" w:rsidRPr="00775E57" w14:paraId="18B3129B"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876950A" w14:textId="77777777" w:rsidR="00B05046" w:rsidRPr="00775E57" w:rsidRDefault="00B05046" w:rsidP="00987BBE">
            <w:pPr>
              <w:jc w:val="left"/>
              <w:rPr>
                <w:lang w:eastAsia="en-AU"/>
              </w:rPr>
            </w:pPr>
            <w:r w:rsidRPr="00775E57">
              <w:rPr>
                <w:lang w:eastAsia="en-AU"/>
              </w:rPr>
              <w:t>Female</w:t>
            </w:r>
          </w:p>
        </w:tc>
        <w:tc>
          <w:tcPr>
            <w:tcW w:w="1134" w:type="dxa"/>
            <w:noWrap/>
            <w:hideMark/>
          </w:tcPr>
          <w:p w14:paraId="48405C4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5,567</w:t>
            </w:r>
          </w:p>
        </w:tc>
        <w:tc>
          <w:tcPr>
            <w:tcW w:w="1286" w:type="dxa"/>
            <w:noWrap/>
            <w:hideMark/>
          </w:tcPr>
          <w:p w14:paraId="6820D9B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6,613</w:t>
            </w:r>
          </w:p>
        </w:tc>
        <w:tc>
          <w:tcPr>
            <w:tcW w:w="1170" w:type="dxa"/>
            <w:noWrap/>
            <w:hideMark/>
          </w:tcPr>
          <w:p w14:paraId="4F4E58F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8,998</w:t>
            </w:r>
          </w:p>
        </w:tc>
        <w:tc>
          <w:tcPr>
            <w:tcW w:w="1275" w:type="dxa"/>
            <w:noWrap/>
            <w:hideMark/>
          </w:tcPr>
          <w:p w14:paraId="0BB6E64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10,813</w:t>
            </w:r>
          </w:p>
        </w:tc>
        <w:tc>
          <w:tcPr>
            <w:tcW w:w="1134" w:type="dxa"/>
            <w:noWrap/>
            <w:hideMark/>
          </w:tcPr>
          <w:p w14:paraId="02ABF0C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11.35</w:t>
            </w:r>
          </w:p>
        </w:tc>
        <w:tc>
          <w:tcPr>
            <w:tcW w:w="1102" w:type="dxa"/>
            <w:noWrap/>
            <w:hideMark/>
          </w:tcPr>
          <w:p w14:paraId="1940DFB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13.72</w:t>
            </w:r>
          </w:p>
        </w:tc>
        <w:tc>
          <w:tcPr>
            <w:tcW w:w="1025" w:type="dxa"/>
            <w:noWrap/>
            <w:hideMark/>
          </w:tcPr>
          <w:p w14:paraId="68D3CFD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-3.5%</w:t>
            </w:r>
          </w:p>
        </w:tc>
        <w:tc>
          <w:tcPr>
            <w:tcW w:w="1091" w:type="dxa"/>
            <w:noWrap/>
            <w:hideMark/>
          </w:tcPr>
          <w:p w14:paraId="20D86F5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-7.9%</w:t>
            </w:r>
          </w:p>
        </w:tc>
        <w:tc>
          <w:tcPr>
            <w:tcW w:w="1272" w:type="dxa"/>
            <w:noWrap/>
            <w:hideMark/>
          </w:tcPr>
          <w:p w14:paraId="2A339A4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w:t>
            </w:r>
          </w:p>
        </w:tc>
      </w:tr>
      <w:tr w:rsidR="00B05046" w:rsidRPr="00775E57" w14:paraId="2E3D308D"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8DD723E" w14:textId="77777777" w:rsidR="00B05046" w:rsidRPr="00775E57" w:rsidRDefault="00B05046" w:rsidP="00987BBE">
            <w:pPr>
              <w:jc w:val="left"/>
              <w:rPr>
                <w:lang w:eastAsia="en-AU"/>
              </w:rPr>
            </w:pPr>
            <w:r w:rsidRPr="00775E57">
              <w:rPr>
                <w:lang w:eastAsia="en-AU"/>
              </w:rPr>
              <w:t>Male</w:t>
            </w:r>
          </w:p>
        </w:tc>
        <w:tc>
          <w:tcPr>
            <w:tcW w:w="1134" w:type="dxa"/>
            <w:noWrap/>
            <w:hideMark/>
          </w:tcPr>
          <w:p w14:paraId="5274754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3,929</w:t>
            </w:r>
          </w:p>
        </w:tc>
        <w:tc>
          <w:tcPr>
            <w:tcW w:w="1286" w:type="dxa"/>
            <w:noWrap/>
            <w:hideMark/>
          </w:tcPr>
          <w:p w14:paraId="58C362C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4,601</w:t>
            </w:r>
          </w:p>
        </w:tc>
        <w:tc>
          <w:tcPr>
            <w:tcW w:w="1170" w:type="dxa"/>
            <w:noWrap/>
            <w:hideMark/>
          </w:tcPr>
          <w:p w14:paraId="5AB16B8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5,952</w:t>
            </w:r>
          </w:p>
        </w:tc>
        <w:tc>
          <w:tcPr>
            <w:tcW w:w="1275" w:type="dxa"/>
            <w:noWrap/>
            <w:hideMark/>
          </w:tcPr>
          <w:p w14:paraId="6376B77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7,334</w:t>
            </w:r>
          </w:p>
        </w:tc>
        <w:tc>
          <w:tcPr>
            <w:tcW w:w="1134" w:type="dxa"/>
            <w:noWrap/>
            <w:hideMark/>
          </w:tcPr>
          <w:p w14:paraId="5C6A1F0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7.63</w:t>
            </w:r>
          </w:p>
        </w:tc>
        <w:tc>
          <w:tcPr>
            <w:tcW w:w="1102" w:type="dxa"/>
            <w:noWrap/>
            <w:hideMark/>
          </w:tcPr>
          <w:p w14:paraId="6E347F7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9.43</w:t>
            </w:r>
          </w:p>
        </w:tc>
        <w:tc>
          <w:tcPr>
            <w:tcW w:w="1025" w:type="dxa"/>
            <w:noWrap/>
            <w:hideMark/>
          </w:tcPr>
          <w:p w14:paraId="6F0A0B9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w:t>
            </w:r>
          </w:p>
        </w:tc>
        <w:tc>
          <w:tcPr>
            <w:tcW w:w="1091" w:type="dxa"/>
            <w:noWrap/>
            <w:hideMark/>
          </w:tcPr>
          <w:p w14:paraId="6F6B44F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w:t>
            </w:r>
          </w:p>
        </w:tc>
        <w:tc>
          <w:tcPr>
            <w:tcW w:w="1272" w:type="dxa"/>
            <w:noWrap/>
            <w:hideMark/>
          </w:tcPr>
          <w:p w14:paraId="0140CE7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-5.6%</w:t>
            </w:r>
          </w:p>
        </w:tc>
      </w:tr>
      <w:tr w:rsidR="00B05046" w:rsidRPr="00775E57" w14:paraId="4E006ABF"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C7C6717" w14:textId="77777777" w:rsidR="00B05046" w:rsidRPr="00775E57" w:rsidRDefault="00B05046" w:rsidP="00987BBE">
            <w:pPr>
              <w:jc w:val="left"/>
              <w:rPr>
                <w:lang w:eastAsia="en-AU"/>
              </w:rPr>
            </w:pPr>
            <w:r w:rsidRPr="00775E57">
              <w:rPr>
                <w:lang w:eastAsia="en-AU"/>
              </w:rPr>
              <w:t>Occupational Therapy</w:t>
            </w:r>
          </w:p>
        </w:tc>
        <w:tc>
          <w:tcPr>
            <w:tcW w:w="1134" w:type="dxa"/>
            <w:noWrap/>
            <w:hideMark/>
          </w:tcPr>
          <w:p w14:paraId="4B8BC8D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184</w:t>
            </w:r>
          </w:p>
        </w:tc>
        <w:tc>
          <w:tcPr>
            <w:tcW w:w="1286" w:type="dxa"/>
            <w:noWrap/>
            <w:hideMark/>
          </w:tcPr>
          <w:p w14:paraId="4CA4BC7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229</w:t>
            </w:r>
          </w:p>
        </w:tc>
        <w:tc>
          <w:tcPr>
            <w:tcW w:w="1170" w:type="dxa"/>
            <w:noWrap/>
            <w:hideMark/>
          </w:tcPr>
          <w:p w14:paraId="66E0063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566</w:t>
            </w:r>
          </w:p>
        </w:tc>
        <w:tc>
          <w:tcPr>
            <w:tcW w:w="1275" w:type="dxa"/>
            <w:noWrap/>
            <w:hideMark/>
          </w:tcPr>
          <w:p w14:paraId="3B5A462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570</w:t>
            </w:r>
          </w:p>
        </w:tc>
        <w:tc>
          <w:tcPr>
            <w:tcW w:w="1134" w:type="dxa"/>
            <w:noWrap/>
            <w:hideMark/>
          </w:tcPr>
          <w:p w14:paraId="1142943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0.36</w:t>
            </w:r>
          </w:p>
        </w:tc>
        <w:tc>
          <w:tcPr>
            <w:tcW w:w="1102" w:type="dxa"/>
            <w:noWrap/>
            <w:hideMark/>
          </w:tcPr>
          <w:p w14:paraId="423D15D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0.36</w:t>
            </w:r>
          </w:p>
        </w:tc>
        <w:tc>
          <w:tcPr>
            <w:tcW w:w="1025" w:type="dxa"/>
            <w:noWrap/>
            <w:hideMark/>
          </w:tcPr>
          <w:p w14:paraId="3C7AB4D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53.7%</w:t>
            </w:r>
          </w:p>
        </w:tc>
        <w:tc>
          <w:tcPr>
            <w:tcW w:w="1091" w:type="dxa"/>
            <w:noWrap/>
            <w:hideMark/>
          </w:tcPr>
          <w:p w14:paraId="4A79562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64.7%</w:t>
            </w:r>
          </w:p>
        </w:tc>
        <w:tc>
          <w:tcPr>
            <w:tcW w:w="1272" w:type="dxa"/>
            <w:noWrap/>
            <w:hideMark/>
          </w:tcPr>
          <w:p w14:paraId="2BEA13A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63.6%</w:t>
            </w:r>
          </w:p>
        </w:tc>
      </w:tr>
      <w:tr w:rsidR="00B05046" w:rsidRPr="00775E57" w14:paraId="599A0C80"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10BF802" w14:textId="77777777" w:rsidR="00B05046" w:rsidRPr="00775E57" w:rsidRDefault="00B05046" w:rsidP="00987BBE">
            <w:pPr>
              <w:jc w:val="left"/>
              <w:rPr>
                <w:lang w:eastAsia="en-AU"/>
              </w:rPr>
            </w:pPr>
            <w:r w:rsidRPr="00775E57">
              <w:rPr>
                <w:lang w:eastAsia="en-AU"/>
              </w:rPr>
              <w:t>Osteopathy</w:t>
            </w:r>
          </w:p>
        </w:tc>
        <w:tc>
          <w:tcPr>
            <w:tcW w:w="1134" w:type="dxa"/>
            <w:noWrap/>
            <w:hideMark/>
          </w:tcPr>
          <w:p w14:paraId="4336174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1,649</w:t>
            </w:r>
          </w:p>
        </w:tc>
        <w:tc>
          <w:tcPr>
            <w:tcW w:w="1286" w:type="dxa"/>
            <w:noWrap/>
            <w:hideMark/>
          </w:tcPr>
          <w:p w14:paraId="0D28D61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1,922</w:t>
            </w:r>
          </w:p>
        </w:tc>
        <w:tc>
          <w:tcPr>
            <w:tcW w:w="1170" w:type="dxa"/>
            <w:noWrap/>
            <w:hideMark/>
          </w:tcPr>
          <w:p w14:paraId="72AB067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5,133</w:t>
            </w:r>
          </w:p>
        </w:tc>
        <w:tc>
          <w:tcPr>
            <w:tcW w:w="1275" w:type="dxa"/>
            <w:noWrap/>
            <w:hideMark/>
          </w:tcPr>
          <w:p w14:paraId="26245E6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5,971</w:t>
            </w:r>
          </w:p>
        </w:tc>
        <w:tc>
          <w:tcPr>
            <w:tcW w:w="1134" w:type="dxa"/>
            <w:noWrap/>
            <w:hideMark/>
          </w:tcPr>
          <w:p w14:paraId="5C462E1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3.26</w:t>
            </w:r>
          </w:p>
        </w:tc>
        <w:tc>
          <w:tcPr>
            <w:tcW w:w="1102" w:type="dxa"/>
            <w:noWrap/>
            <w:hideMark/>
          </w:tcPr>
          <w:p w14:paraId="0B62392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3.81</w:t>
            </w:r>
          </w:p>
        </w:tc>
        <w:tc>
          <w:tcPr>
            <w:tcW w:w="1025" w:type="dxa"/>
            <w:noWrap/>
            <w:hideMark/>
          </w:tcPr>
          <w:p w14:paraId="5237C4D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w:t>
            </w:r>
          </w:p>
        </w:tc>
        <w:tc>
          <w:tcPr>
            <w:tcW w:w="1091" w:type="dxa"/>
            <w:noWrap/>
            <w:hideMark/>
          </w:tcPr>
          <w:p w14:paraId="4086677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-5.4%</w:t>
            </w:r>
          </w:p>
        </w:tc>
        <w:tc>
          <w:tcPr>
            <w:tcW w:w="1272" w:type="dxa"/>
            <w:noWrap/>
            <w:hideMark/>
          </w:tcPr>
          <w:p w14:paraId="7F3CC68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-4.0%</w:t>
            </w:r>
          </w:p>
        </w:tc>
      </w:tr>
      <w:tr w:rsidR="00B05046" w:rsidRPr="00775E57" w14:paraId="42F631E2"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5DE7F51" w14:textId="77777777" w:rsidR="00B05046" w:rsidRPr="00775E57" w:rsidRDefault="00B05046" w:rsidP="00987BBE">
            <w:pPr>
              <w:jc w:val="left"/>
              <w:rPr>
                <w:lang w:eastAsia="en-AU"/>
              </w:rPr>
            </w:pPr>
            <w:r w:rsidRPr="00775E57">
              <w:rPr>
                <w:lang w:eastAsia="en-AU"/>
              </w:rPr>
              <w:t>Other Allied Health</w:t>
            </w:r>
          </w:p>
        </w:tc>
        <w:tc>
          <w:tcPr>
            <w:tcW w:w="1134" w:type="dxa"/>
            <w:noWrap/>
            <w:hideMark/>
          </w:tcPr>
          <w:p w14:paraId="43C700B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447378D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525</w:t>
            </w:r>
          </w:p>
        </w:tc>
        <w:tc>
          <w:tcPr>
            <w:tcW w:w="1170" w:type="dxa"/>
            <w:noWrap/>
            <w:hideMark/>
          </w:tcPr>
          <w:p w14:paraId="1CEEF24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15D2179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904</w:t>
            </w:r>
          </w:p>
        </w:tc>
        <w:tc>
          <w:tcPr>
            <w:tcW w:w="1134" w:type="dxa"/>
            <w:noWrap/>
            <w:hideMark/>
          </w:tcPr>
          <w:p w14:paraId="37DED3D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7A72BC5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0.58</w:t>
            </w:r>
          </w:p>
        </w:tc>
        <w:tc>
          <w:tcPr>
            <w:tcW w:w="1025" w:type="dxa"/>
            <w:noWrap/>
            <w:hideMark/>
          </w:tcPr>
          <w:p w14:paraId="1EB06DD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-51.3%</w:t>
            </w:r>
          </w:p>
        </w:tc>
        <w:tc>
          <w:tcPr>
            <w:tcW w:w="1091" w:type="dxa"/>
            <w:noWrap/>
            <w:hideMark/>
          </w:tcPr>
          <w:p w14:paraId="71736E5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-49.7%</w:t>
            </w:r>
          </w:p>
        </w:tc>
        <w:tc>
          <w:tcPr>
            <w:tcW w:w="1272" w:type="dxa"/>
            <w:noWrap/>
            <w:hideMark/>
          </w:tcPr>
          <w:p w14:paraId="745D864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-48.7%</w:t>
            </w:r>
          </w:p>
        </w:tc>
      </w:tr>
      <w:tr w:rsidR="00B05046" w:rsidRPr="00775E57" w14:paraId="6C3CEECE"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9E472F4" w14:textId="77777777" w:rsidR="00B05046" w:rsidRPr="00775E57" w:rsidRDefault="00B05046" w:rsidP="00987BBE">
            <w:pPr>
              <w:jc w:val="left"/>
              <w:rPr>
                <w:lang w:eastAsia="en-AU"/>
              </w:rPr>
            </w:pPr>
            <w:r w:rsidRPr="00775E57">
              <w:rPr>
                <w:lang w:eastAsia="en-AU"/>
              </w:rPr>
              <w:t>Other Allied Mental Health</w:t>
            </w:r>
          </w:p>
        </w:tc>
        <w:tc>
          <w:tcPr>
            <w:tcW w:w="1134" w:type="dxa"/>
            <w:noWrap/>
            <w:hideMark/>
          </w:tcPr>
          <w:p w14:paraId="4C1B024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1,229</w:t>
            </w:r>
          </w:p>
        </w:tc>
        <w:tc>
          <w:tcPr>
            <w:tcW w:w="1286" w:type="dxa"/>
            <w:noWrap/>
            <w:hideMark/>
          </w:tcPr>
          <w:p w14:paraId="4332957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993</w:t>
            </w:r>
          </w:p>
        </w:tc>
        <w:tc>
          <w:tcPr>
            <w:tcW w:w="1170" w:type="dxa"/>
            <w:noWrap/>
            <w:hideMark/>
          </w:tcPr>
          <w:p w14:paraId="069DAB6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5,224</w:t>
            </w:r>
          </w:p>
        </w:tc>
        <w:tc>
          <w:tcPr>
            <w:tcW w:w="1275" w:type="dxa"/>
            <w:noWrap/>
            <w:hideMark/>
          </w:tcPr>
          <w:p w14:paraId="69C4B9A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5,133</w:t>
            </w:r>
          </w:p>
        </w:tc>
        <w:tc>
          <w:tcPr>
            <w:tcW w:w="1134" w:type="dxa"/>
            <w:noWrap/>
            <w:hideMark/>
          </w:tcPr>
          <w:p w14:paraId="3B13EAF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3.32</w:t>
            </w:r>
          </w:p>
        </w:tc>
        <w:tc>
          <w:tcPr>
            <w:tcW w:w="1102" w:type="dxa"/>
            <w:noWrap/>
            <w:hideMark/>
          </w:tcPr>
          <w:p w14:paraId="062A5D7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3.28</w:t>
            </w:r>
          </w:p>
        </w:tc>
        <w:tc>
          <w:tcPr>
            <w:tcW w:w="1025" w:type="dxa"/>
            <w:noWrap/>
            <w:hideMark/>
          </w:tcPr>
          <w:p w14:paraId="224FDC7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w:t>
            </w:r>
          </w:p>
        </w:tc>
        <w:tc>
          <w:tcPr>
            <w:tcW w:w="1091" w:type="dxa"/>
            <w:noWrap/>
            <w:hideMark/>
          </w:tcPr>
          <w:p w14:paraId="6CC8C8D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-8.3%</w:t>
            </w:r>
          </w:p>
        </w:tc>
        <w:tc>
          <w:tcPr>
            <w:tcW w:w="1272" w:type="dxa"/>
            <w:noWrap/>
            <w:hideMark/>
          </w:tcPr>
          <w:p w14:paraId="6DCCFE1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-6.8%</w:t>
            </w:r>
          </w:p>
        </w:tc>
      </w:tr>
      <w:tr w:rsidR="00B05046" w:rsidRPr="00775E57" w14:paraId="42DB6193"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8A23A10" w14:textId="77777777" w:rsidR="00B05046" w:rsidRPr="00775E57" w:rsidRDefault="00B05046" w:rsidP="00987BBE">
            <w:pPr>
              <w:jc w:val="left"/>
              <w:rPr>
                <w:lang w:eastAsia="en-AU"/>
              </w:rPr>
            </w:pPr>
            <w:r w:rsidRPr="00775E57">
              <w:rPr>
                <w:lang w:eastAsia="en-AU"/>
              </w:rPr>
              <w:t>Other Non-referred Medical Practitioner attendances</w:t>
            </w:r>
          </w:p>
        </w:tc>
        <w:tc>
          <w:tcPr>
            <w:tcW w:w="1134" w:type="dxa"/>
            <w:noWrap/>
            <w:hideMark/>
          </w:tcPr>
          <w:p w14:paraId="029A60F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17,984</w:t>
            </w:r>
          </w:p>
        </w:tc>
        <w:tc>
          <w:tcPr>
            <w:tcW w:w="1286" w:type="dxa"/>
            <w:noWrap/>
            <w:hideMark/>
          </w:tcPr>
          <w:p w14:paraId="7785AB0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6,577</w:t>
            </w:r>
          </w:p>
        </w:tc>
        <w:tc>
          <w:tcPr>
            <w:tcW w:w="1170" w:type="dxa"/>
            <w:noWrap/>
            <w:hideMark/>
          </w:tcPr>
          <w:p w14:paraId="5DFF359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36,194</w:t>
            </w:r>
          </w:p>
        </w:tc>
        <w:tc>
          <w:tcPr>
            <w:tcW w:w="1275" w:type="dxa"/>
            <w:noWrap/>
            <w:hideMark/>
          </w:tcPr>
          <w:p w14:paraId="22B6B63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12,046</w:t>
            </w:r>
          </w:p>
        </w:tc>
        <w:tc>
          <w:tcPr>
            <w:tcW w:w="1134" w:type="dxa"/>
            <w:noWrap/>
            <w:hideMark/>
          </w:tcPr>
          <w:p w14:paraId="567870A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23.01</w:t>
            </w:r>
          </w:p>
        </w:tc>
        <w:tc>
          <w:tcPr>
            <w:tcW w:w="1102" w:type="dxa"/>
            <w:noWrap/>
            <w:hideMark/>
          </w:tcPr>
          <w:p w14:paraId="6587BF3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7.69</w:t>
            </w:r>
          </w:p>
        </w:tc>
        <w:tc>
          <w:tcPr>
            <w:tcW w:w="1025" w:type="dxa"/>
            <w:noWrap/>
            <w:hideMark/>
          </w:tcPr>
          <w:p w14:paraId="23BF926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-32.2%</w:t>
            </w:r>
          </w:p>
        </w:tc>
        <w:tc>
          <w:tcPr>
            <w:tcW w:w="1091" w:type="dxa"/>
            <w:noWrap/>
            <w:hideMark/>
          </w:tcPr>
          <w:p w14:paraId="0761133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-45.5%</w:t>
            </w:r>
          </w:p>
        </w:tc>
        <w:tc>
          <w:tcPr>
            <w:tcW w:w="1272" w:type="dxa"/>
            <w:noWrap/>
            <w:hideMark/>
          </w:tcPr>
          <w:p w14:paraId="322B515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-44.7%</w:t>
            </w:r>
          </w:p>
        </w:tc>
      </w:tr>
      <w:tr w:rsidR="00B05046" w:rsidRPr="00775E57" w14:paraId="37A2268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53B1360" w14:textId="77777777" w:rsidR="00B05046" w:rsidRPr="00775E57" w:rsidRDefault="00B05046" w:rsidP="00987BBE">
            <w:pPr>
              <w:jc w:val="left"/>
              <w:rPr>
                <w:lang w:eastAsia="en-AU"/>
              </w:rPr>
            </w:pPr>
            <w:r w:rsidRPr="00775E57">
              <w:rPr>
                <w:lang w:eastAsia="en-AU"/>
              </w:rPr>
              <w:t>Other Psychologist</w:t>
            </w:r>
          </w:p>
        </w:tc>
        <w:tc>
          <w:tcPr>
            <w:tcW w:w="1134" w:type="dxa"/>
            <w:noWrap/>
            <w:hideMark/>
          </w:tcPr>
          <w:p w14:paraId="766334F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7,088</w:t>
            </w:r>
          </w:p>
        </w:tc>
        <w:tc>
          <w:tcPr>
            <w:tcW w:w="1286" w:type="dxa"/>
            <w:noWrap/>
            <w:hideMark/>
          </w:tcPr>
          <w:p w14:paraId="56F3177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6,229</w:t>
            </w:r>
          </w:p>
        </w:tc>
        <w:tc>
          <w:tcPr>
            <w:tcW w:w="1170" w:type="dxa"/>
            <w:noWrap/>
            <w:hideMark/>
          </w:tcPr>
          <w:p w14:paraId="46D8B55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32,192</w:t>
            </w:r>
          </w:p>
        </w:tc>
        <w:tc>
          <w:tcPr>
            <w:tcW w:w="1275" w:type="dxa"/>
            <w:noWrap/>
            <w:hideMark/>
          </w:tcPr>
          <w:p w14:paraId="02B23E9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33,499</w:t>
            </w:r>
          </w:p>
        </w:tc>
        <w:tc>
          <w:tcPr>
            <w:tcW w:w="1134" w:type="dxa"/>
            <w:noWrap/>
            <w:hideMark/>
          </w:tcPr>
          <w:p w14:paraId="0B17511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20.46</w:t>
            </w:r>
          </w:p>
        </w:tc>
        <w:tc>
          <w:tcPr>
            <w:tcW w:w="1102" w:type="dxa"/>
            <w:noWrap/>
            <w:hideMark/>
          </w:tcPr>
          <w:p w14:paraId="188DAD7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21.39</w:t>
            </w:r>
          </w:p>
        </w:tc>
        <w:tc>
          <w:tcPr>
            <w:tcW w:w="1025" w:type="dxa"/>
            <w:noWrap/>
            <w:hideMark/>
          </w:tcPr>
          <w:p w14:paraId="0E4509E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-7.2%</w:t>
            </w:r>
          </w:p>
        </w:tc>
        <w:tc>
          <w:tcPr>
            <w:tcW w:w="1091" w:type="dxa"/>
            <w:noWrap/>
            <w:hideMark/>
          </w:tcPr>
          <w:p w14:paraId="099A101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-6.0%</w:t>
            </w:r>
          </w:p>
        </w:tc>
        <w:tc>
          <w:tcPr>
            <w:tcW w:w="1272" w:type="dxa"/>
            <w:noWrap/>
            <w:hideMark/>
          </w:tcPr>
          <w:p w14:paraId="7669104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-4.6%</w:t>
            </w:r>
          </w:p>
        </w:tc>
      </w:tr>
      <w:tr w:rsidR="00B05046" w:rsidRPr="00775E57" w14:paraId="2AFCC60D"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2AE0501" w14:textId="77777777" w:rsidR="00B05046" w:rsidRPr="00775E57" w:rsidRDefault="00B05046" w:rsidP="00987BBE">
            <w:pPr>
              <w:jc w:val="left"/>
              <w:rPr>
                <w:lang w:eastAsia="en-AU"/>
              </w:rPr>
            </w:pPr>
            <w:r w:rsidRPr="00775E57">
              <w:rPr>
                <w:lang w:eastAsia="en-AU"/>
              </w:rPr>
              <w:t>Physiotherapy</w:t>
            </w:r>
          </w:p>
        </w:tc>
        <w:tc>
          <w:tcPr>
            <w:tcW w:w="1134" w:type="dxa"/>
            <w:noWrap/>
            <w:hideMark/>
          </w:tcPr>
          <w:p w14:paraId="4902D50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5,667</w:t>
            </w:r>
          </w:p>
        </w:tc>
        <w:tc>
          <w:tcPr>
            <w:tcW w:w="1286" w:type="dxa"/>
            <w:noWrap/>
            <w:hideMark/>
          </w:tcPr>
          <w:p w14:paraId="0CB322F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5,891</w:t>
            </w:r>
          </w:p>
        </w:tc>
        <w:tc>
          <w:tcPr>
            <w:tcW w:w="1170" w:type="dxa"/>
            <w:noWrap/>
            <w:hideMark/>
          </w:tcPr>
          <w:p w14:paraId="4F514B2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17,419</w:t>
            </w:r>
          </w:p>
        </w:tc>
        <w:tc>
          <w:tcPr>
            <w:tcW w:w="1275" w:type="dxa"/>
            <w:noWrap/>
            <w:hideMark/>
          </w:tcPr>
          <w:p w14:paraId="7CBBEBF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18,013</w:t>
            </w:r>
          </w:p>
        </w:tc>
        <w:tc>
          <w:tcPr>
            <w:tcW w:w="1134" w:type="dxa"/>
            <w:noWrap/>
            <w:hideMark/>
          </w:tcPr>
          <w:p w14:paraId="5057EDF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11.07</w:t>
            </w:r>
          </w:p>
        </w:tc>
        <w:tc>
          <w:tcPr>
            <w:tcW w:w="1102" w:type="dxa"/>
            <w:noWrap/>
            <w:hideMark/>
          </w:tcPr>
          <w:p w14:paraId="5851268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11.5</w:t>
            </w:r>
          </w:p>
        </w:tc>
        <w:tc>
          <w:tcPr>
            <w:tcW w:w="1025" w:type="dxa"/>
            <w:noWrap/>
            <w:hideMark/>
          </w:tcPr>
          <w:p w14:paraId="3C3FBDF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-4.6%</w:t>
            </w:r>
          </w:p>
        </w:tc>
        <w:tc>
          <w:tcPr>
            <w:tcW w:w="1091" w:type="dxa"/>
            <w:noWrap/>
            <w:hideMark/>
          </w:tcPr>
          <w:p w14:paraId="7466A98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-5.9%</w:t>
            </w:r>
          </w:p>
        </w:tc>
        <w:tc>
          <w:tcPr>
            <w:tcW w:w="1272" w:type="dxa"/>
            <w:noWrap/>
            <w:hideMark/>
          </w:tcPr>
          <w:p w14:paraId="21829E3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-4.5%</w:t>
            </w:r>
          </w:p>
        </w:tc>
      </w:tr>
      <w:tr w:rsidR="00B05046" w:rsidRPr="00775E57" w14:paraId="7416F84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E46B64B" w14:textId="77777777" w:rsidR="00B05046" w:rsidRPr="00775E57" w:rsidRDefault="00B05046" w:rsidP="00987BBE">
            <w:pPr>
              <w:jc w:val="left"/>
              <w:rPr>
                <w:lang w:eastAsia="en-AU"/>
              </w:rPr>
            </w:pPr>
            <w:r w:rsidRPr="00775E57">
              <w:rPr>
                <w:lang w:eastAsia="en-AU"/>
              </w:rPr>
              <w:t>Podiatry</w:t>
            </w:r>
          </w:p>
        </w:tc>
        <w:tc>
          <w:tcPr>
            <w:tcW w:w="1134" w:type="dxa"/>
            <w:noWrap/>
            <w:hideMark/>
          </w:tcPr>
          <w:p w14:paraId="39CC1F5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7,574</w:t>
            </w:r>
          </w:p>
        </w:tc>
        <w:tc>
          <w:tcPr>
            <w:tcW w:w="1286" w:type="dxa"/>
            <w:noWrap/>
            <w:hideMark/>
          </w:tcPr>
          <w:p w14:paraId="66DBC42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8,212</w:t>
            </w:r>
          </w:p>
        </w:tc>
        <w:tc>
          <w:tcPr>
            <w:tcW w:w="1170" w:type="dxa"/>
            <w:noWrap/>
            <w:hideMark/>
          </w:tcPr>
          <w:p w14:paraId="180184D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23,572</w:t>
            </w:r>
          </w:p>
        </w:tc>
        <w:tc>
          <w:tcPr>
            <w:tcW w:w="1275" w:type="dxa"/>
            <w:noWrap/>
            <w:hideMark/>
          </w:tcPr>
          <w:p w14:paraId="0D529A3B"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24,877</w:t>
            </w:r>
          </w:p>
        </w:tc>
        <w:tc>
          <w:tcPr>
            <w:tcW w:w="1134" w:type="dxa"/>
            <w:noWrap/>
            <w:hideMark/>
          </w:tcPr>
          <w:p w14:paraId="34F386A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14.98</w:t>
            </w:r>
          </w:p>
        </w:tc>
        <w:tc>
          <w:tcPr>
            <w:tcW w:w="1102" w:type="dxa"/>
            <w:noWrap/>
            <w:hideMark/>
          </w:tcPr>
          <w:p w14:paraId="7D81778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15.89</w:t>
            </w:r>
          </w:p>
        </w:tc>
        <w:tc>
          <w:tcPr>
            <w:tcW w:w="1025" w:type="dxa"/>
            <w:noWrap/>
            <w:hideMark/>
          </w:tcPr>
          <w:p w14:paraId="6AD26A9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w:t>
            </w:r>
          </w:p>
        </w:tc>
        <w:tc>
          <w:tcPr>
            <w:tcW w:w="1091" w:type="dxa"/>
            <w:noWrap/>
            <w:hideMark/>
          </w:tcPr>
          <w:p w14:paraId="25506E9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272" w:type="dxa"/>
            <w:noWrap/>
            <w:hideMark/>
          </w:tcPr>
          <w:p w14:paraId="19AF45D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3.6%</w:t>
            </w:r>
          </w:p>
        </w:tc>
      </w:tr>
      <w:tr w:rsidR="00B05046" w:rsidRPr="00775E57" w14:paraId="435E8857"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040D92C" w14:textId="77777777" w:rsidR="00B05046" w:rsidRPr="00775E57" w:rsidRDefault="00B05046" w:rsidP="00987BBE">
            <w:pPr>
              <w:jc w:val="left"/>
              <w:rPr>
                <w:lang w:eastAsia="en-AU"/>
              </w:rPr>
            </w:pPr>
            <w:r w:rsidRPr="00775E57">
              <w:rPr>
                <w:lang w:eastAsia="en-AU"/>
              </w:rPr>
              <w:t>Practice Nurse/Aboriginal Health Worker</w:t>
            </w:r>
          </w:p>
        </w:tc>
        <w:tc>
          <w:tcPr>
            <w:tcW w:w="1134" w:type="dxa"/>
            <w:noWrap/>
            <w:hideMark/>
          </w:tcPr>
          <w:p w14:paraId="42D84B2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8,833</w:t>
            </w:r>
          </w:p>
        </w:tc>
        <w:tc>
          <w:tcPr>
            <w:tcW w:w="1286" w:type="dxa"/>
            <w:noWrap/>
            <w:hideMark/>
          </w:tcPr>
          <w:p w14:paraId="7EC896D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10,284</w:t>
            </w:r>
          </w:p>
        </w:tc>
        <w:tc>
          <w:tcPr>
            <w:tcW w:w="1170" w:type="dxa"/>
            <w:noWrap/>
            <w:hideMark/>
          </w:tcPr>
          <w:p w14:paraId="704EED3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13,471</w:t>
            </w:r>
          </w:p>
        </w:tc>
        <w:tc>
          <w:tcPr>
            <w:tcW w:w="1275" w:type="dxa"/>
            <w:noWrap/>
            <w:hideMark/>
          </w:tcPr>
          <w:p w14:paraId="1EEEA18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15,730</w:t>
            </w:r>
          </w:p>
        </w:tc>
        <w:tc>
          <w:tcPr>
            <w:tcW w:w="1134" w:type="dxa"/>
            <w:noWrap/>
            <w:hideMark/>
          </w:tcPr>
          <w:p w14:paraId="43B8B14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8.56</w:t>
            </w:r>
          </w:p>
        </w:tc>
        <w:tc>
          <w:tcPr>
            <w:tcW w:w="1102" w:type="dxa"/>
            <w:noWrap/>
            <w:hideMark/>
          </w:tcPr>
          <w:p w14:paraId="1F76ECAF"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10.04</w:t>
            </w:r>
          </w:p>
        </w:tc>
        <w:tc>
          <w:tcPr>
            <w:tcW w:w="1025" w:type="dxa"/>
            <w:noWrap/>
            <w:hideMark/>
          </w:tcPr>
          <w:p w14:paraId="3062A5E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-4.0%</w:t>
            </w:r>
          </w:p>
        </w:tc>
        <w:tc>
          <w:tcPr>
            <w:tcW w:w="1091" w:type="dxa"/>
            <w:noWrap/>
            <w:hideMark/>
          </w:tcPr>
          <w:p w14:paraId="53836ED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-9.5%</w:t>
            </w:r>
          </w:p>
        </w:tc>
        <w:tc>
          <w:tcPr>
            <w:tcW w:w="1272" w:type="dxa"/>
            <w:noWrap/>
            <w:hideMark/>
          </w:tcPr>
          <w:p w14:paraId="743F81A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-8.1%</w:t>
            </w:r>
          </w:p>
        </w:tc>
      </w:tr>
      <w:tr w:rsidR="00B05046" w:rsidRPr="00775E57" w14:paraId="75E9F925"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CA137F7" w14:textId="77777777" w:rsidR="00B05046" w:rsidRPr="00775E57" w:rsidRDefault="00B05046" w:rsidP="00987BBE">
            <w:pPr>
              <w:jc w:val="left"/>
              <w:rPr>
                <w:lang w:eastAsia="en-AU"/>
              </w:rPr>
            </w:pPr>
            <w:r w:rsidRPr="00775E57">
              <w:rPr>
                <w:lang w:eastAsia="en-AU"/>
              </w:rPr>
              <w:t>Psychiatry</w:t>
            </w:r>
          </w:p>
        </w:tc>
        <w:tc>
          <w:tcPr>
            <w:tcW w:w="1134" w:type="dxa"/>
            <w:noWrap/>
            <w:hideMark/>
          </w:tcPr>
          <w:p w14:paraId="6FECC7B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2,392</w:t>
            </w:r>
          </w:p>
        </w:tc>
        <w:tc>
          <w:tcPr>
            <w:tcW w:w="1286" w:type="dxa"/>
            <w:noWrap/>
            <w:hideMark/>
          </w:tcPr>
          <w:p w14:paraId="69B667C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2,843</w:t>
            </w:r>
          </w:p>
        </w:tc>
        <w:tc>
          <w:tcPr>
            <w:tcW w:w="1170" w:type="dxa"/>
            <w:noWrap/>
            <w:hideMark/>
          </w:tcPr>
          <w:p w14:paraId="15B9502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11,069</w:t>
            </w:r>
          </w:p>
        </w:tc>
        <w:tc>
          <w:tcPr>
            <w:tcW w:w="1275" w:type="dxa"/>
            <w:noWrap/>
            <w:hideMark/>
          </w:tcPr>
          <w:p w14:paraId="0145E8B4"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12,907</w:t>
            </w:r>
          </w:p>
        </w:tc>
        <w:tc>
          <w:tcPr>
            <w:tcW w:w="1134" w:type="dxa"/>
            <w:noWrap/>
            <w:hideMark/>
          </w:tcPr>
          <w:p w14:paraId="71FCFBC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7.04</w:t>
            </w:r>
          </w:p>
        </w:tc>
        <w:tc>
          <w:tcPr>
            <w:tcW w:w="1102" w:type="dxa"/>
            <w:noWrap/>
            <w:hideMark/>
          </w:tcPr>
          <w:p w14:paraId="11532E6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8.24</w:t>
            </w:r>
          </w:p>
        </w:tc>
        <w:tc>
          <w:tcPr>
            <w:tcW w:w="1025" w:type="dxa"/>
            <w:noWrap/>
            <w:hideMark/>
          </w:tcPr>
          <w:p w14:paraId="3F28CEA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15.1%</w:t>
            </w:r>
          </w:p>
        </w:tc>
        <w:tc>
          <w:tcPr>
            <w:tcW w:w="1091" w:type="dxa"/>
            <w:noWrap/>
            <w:hideMark/>
          </w:tcPr>
          <w:p w14:paraId="1B8CF2A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29.7%</w:t>
            </w:r>
          </w:p>
        </w:tc>
        <w:tc>
          <w:tcPr>
            <w:tcW w:w="1272" w:type="dxa"/>
            <w:noWrap/>
            <w:hideMark/>
          </w:tcPr>
          <w:p w14:paraId="0946A30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31.6%</w:t>
            </w:r>
          </w:p>
        </w:tc>
      </w:tr>
      <w:tr w:rsidR="00B05046" w:rsidRPr="00775E57" w14:paraId="5A05EC8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C07EEF6" w14:textId="77777777" w:rsidR="00B05046" w:rsidRPr="00775E57" w:rsidRDefault="00B05046" w:rsidP="00987BBE">
            <w:pPr>
              <w:jc w:val="left"/>
              <w:rPr>
                <w:lang w:eastAsia="en-AU"/>
              </w:rPr>
            </w:pPr>
            <w:r w:rsidRPr="00775E57">
              <w:rPr>
                <w:lang w:eastAsia="en-AU"/>
              </w:rPr>
              <w:t>Specialist attendances (total)</w:t>
            </w:r>
          </w:p>
        </w:tc>
        <w:tc>
          <w:tcPr>
            <w:tcW w:w="1134" w:type="dxa"/>
            <w:noWrap/>
            <w:hideMark/>
          </w:tcPr>
          <w:p w14:paraId="47672A35"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286" w:type="dxa"/>
            <w:noWrap/>
            <w:hideMark/>
          </w:tcPr>
          <w:p w14:paraId="5BCB2119"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170" w:type="dxa"/>
            <w:noWrap/>
            <w:hideMark/>
          </w:tcPr>
          <w:p w14:paraId="1AC1A0DD"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275" w:type="dxa"/>
            <w:noWrap/>
            <w:hideMark/>
          </w:tcPr>
          <w:p w14:paraId="1144FD87"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134" w:type="dxa"/>
            <w:noWrap/>
            <w:hideMark/>
          </w:tcPr>
          <w:p w14:paraId="1EBEE336"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102" w:type="dxa"/>
            <w:noWrap/>
            <w:hideMark/>
          </w:tcPr>
          <w:p w14:paraId="1C1F46D1"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025" w:type="dxa"/>
            <w:noWrap/>
            <w:hideMark/>
          </w:tcPr>
          <w:p w14:paraId="76EC7C3D"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091" w:type="dxa"/>
            <w:noWrap/>
            <w:hideMark/>
          </w:tcPr>
          <w:p w14:paraId="696738D4"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c>
          <w:tcPr>
            <w:tcW w:w="1272" w:type="dxa"/>
            <w:noWrap/>
            <w:hideMark/>
          </w:tcPr>
          <w:p w14:paraId="37FC02D8" w14:textId="77777777" w:rsidR="00B05046" w:rsidRPr="00775E57" w:rsidRDefault="00B05046" w:rsidP="00AC28CA">
            <w:pPr>
              <w:cnfStyle w:val="000000100000" w:firstRow="0" w:lastRow="0" w:firstColumn="0" w:lastColumn="0" w:oddVBand="0" w:evenVBand="0" w:oddHBand="1" w:evenHBand="0" w:firstRowFirstColumn="0" w:firstRowLastColumn="0" w:lastRowFirstColumn="0" w:lastRowLastColumn="0"/>
              <w:rPr>
                <w:lang w:eastAsia="en-AU"/>
              </w:rPr>
            </w:pPr>
          </w:p>
        </w:tc>
      </w:tr>
      <w:tr w:rsidR="00B05046" w:rsidRPr="00775E57" w14:paraId="1A771057"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0503C55" w14:textId="77777777" w:rsidR="00B05046" w:rsidRPr="00775E57" w:rsidRDefault="00B05046" w:rsidP="00987BBE">
            <w:pPr>
              <w:jc w:val="left"/>
              <w:rPr>
                <w:lang w:eastAsia="en-AU"/>
              </w:rPr>
            </w:pPr>
            <w:r w:rsidRPr="00775E57">
              <w:rPr>
                <w:lang w:eastAsia="en-AU"/>
              </w:rPr>
              <w:t>0-24</w:t>
            </w:r>
          </w:p>
        </w:tc>
        <w:tc>
          <w:tcPr>
            <w:tcW w:w="1134" w:type="dxa"/>
            <w:noWrap/>
            <w:hideMark/>
          </w:tcPr>
          <w:p w14:paraId="1127465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9,402</w:t>
            </w:r>
          </w:p>
        </w:tc>
        <w:tc>
          <w:tcPr>
            <w:tcW w:w="1286" w:type="dxa"/>
            <w:noWrap/>
            <w:hideMark/>
          </w:tcPr>
          <w:p w14:paraId="2AC18F8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10,096</w:t>
            </w:r>
          </w:p>
        </w:tc>
        <w:tc>
          <w:tcPr>
            <w:tcW w:w="1170" w:type="dxa"/>
            <w:noWrap/>
            <w:hideMark/>
          </w:tcPr>
          <w:p w14:paraId="5EAC22C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22,085</w:t>
            </w:r>
          </w:p>
        </w:tc>
        <w:tc>
          <w:tcPr>
            <w:tcW w:w="1275" w:type="dxa"/>
            <w:noWrap/>
            <w:hideMark/>
          </w:tcPr>
          <w:p w14:paraId="0CBF2C5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25,661</w:t>
            </w:r>
          </w:p>
        </w:tc>
        <w:tc>
          <w:tcPr>
            <w:tcW w:w="1134" w:type="dxa"/>
            <w:noWrap/>
            <w:hideMark/>
          </w:tcPr>
          <w:p w14:paraId="1D151612"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44.22</w:t>
            </w:r>
          </w:p>
        </w:tc>
        <w:tc>
          <w:tcPr>
            <w:tcW w:w="1102" w:type="dxa"/>
            <w:noWrap/>
            <w:hideMark/>
          </w:tcPr>
          <w:p w14:paraId="4CFC6BC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53.55</w:t>
            </w:r>
          </w:p>
        </w:tc>
        <w:tc>
          <w:tcPr>
            <w:tcW w:w="1025" w:type="dxa"/>
            <w:noWrap/>
            <w:hideMark/>
          </w:tcPr>
          <w:p w14:paraId="0AC0B1A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3.1%</w:t>
            </w:r>
          </w:p>
        </w:tc>
        <w:tc>
          <w:tcPr>
            <w:tcW w:w="1091" w:type="dxa"/>
            <w:noWrap/>
            <w:hideMark/>
          </w:tcPr>
          <w:p w14:paraId="1D6D0CA5"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w:t>
            </w:r>
          </w:p>
        </w:tc>
        <w:tc>
          <w:tcPr>
            <w:tcW w:w="1272" w:type="dxa"/>
            <w:noWrap/>
            <w:hideMark/>
          </w:tcPr>
          <w:p w14:paraId="7B8AE4C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4.6%</w:t>
            </w:r>
          </w:p>
        </w:tc>
      </w:tr>
      <w:tr w:rsidR="00B05046" w:rsidRPr="00775E57" w14:paraId="095EFE47"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64BAAB0D" w14:textId="77777777" w:rsidR="00B05046" w:rsidRPr="00775E57" w:rsidRDefault="00B05046" w:rsidP="00987BBE">
            <w:pPr>
              <w:jc w:val="left"/>
              <w:rPr>
                <w:lang w:eastAsia="en-AU"/>
              </w:rPr>
            </w:pPr>
            <w:r w:rsidRPr="00775E57">
              <w:rPr>
                <w:lang w:eastAsia="en-AU"/>
              </w:rPr>
              <w:lastRenderedPageBreak/>
              <w:t>25-44</w:t>
            </w:r>
          </w:p>
        </w:tc>
        <w:tc>
          <w:tcPr>
            <w:tcW w:w="1134" w:type="dxa"/>
            <w:noWrap/>
            <w:hideMark/>
          </w:tcPr>
          <w:p w14:paraId="6840FC9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9,989</w:t>
            </w:r>
          </w:p>
        </w:tc>
        <w:tc>
          <w:tcPr>
            <w:tcW w:w="1286" w:type="dxa"/>
            <w:noWrap/>
            <w:hideMark/>
          </w:tcPr>
          <w:p w14:paraId="202647A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11,063</w:t>
            </w:r>
          </w:p>
        </w:tc>
        <w:tc>
          <w:tcPr>
            <w:tcW w:w="1170" w:type="dxa"/>
            <w:noWrap/>
            <w:hideMark/>
          </w:tcPr>
          <w:p w14:paraId="7796B61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26,494</w:t>
            </w:r>
          </w:p>
        </w:tc>
        <w:tc>
          <w:tcPr>
            <w:tcW w:w="1275" w:type="dxa"/>
            <w:noWrap/>
            <w:hideMark/>
          </w:tcPr>
          <w:p w14:paraId="6BD5737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33,196</w:t>
            </w:r>
          </w:p>
        </w:tc>
        <w:tc>
          <w:tcPr>
            <w:tcW w:w="1134" w:type="dxa"/>
            <w:noWrap/>
            <w:hideMark/>
          </w:tcPr>
          <w:p w14:paraId="76BA881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65.70</w:t>
            </w:r>
          </w:p>
        </w:tc>
        <w:tc>
          <w:tcPr>
            <w:tcW w:w="1102" w:type="dxa"/>
            <w:noWrap/>
            <w:hideMark/>
          </w:tcPr>
          <w:p w14:paraId="6D03FD0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82.83</w:t>
            </w:r>
          </w:p>
        </w:tc>
        <w:tc>
          <w:tcPr>
            <w:tcW w:w="1025" w:type="dxa"/>
            <w:noWrap/>
            <w:hideMark/>
          </w:tcPr>
          <w:p w14:paraId="4D0EB63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w:t>
            </w:r>
          </w:p>
        </w:tc>
        <w:tc>
          <w:tcPr>
            <w:tcW w:w="1091" w:type="dxa"/>
            <w:noWrap/>
            <w:hideMark/>
          </w:tcPr>
          <w:p w14:paraId="4870DFC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w:t>
            </w:r>
          </w:p>
        </w:tc>
        <w:tc>
          <w:tcPr>
            <w:tcW w:w="1272" w:type="dxa"/>
            <w:noWrap/>
            <w:hideMark/>
          </w:tcPr>
          <w:p w14:paraId="2D469F6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4.9%</w:t>
            </w:r>
          </w:p>
        </w:tc>
      </w:tr>
      <w:tr w:rsidR="00B05046" w:rsidRPr="00775E57" w14:paraId="7E10A167"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C4DAFEE" w14:textId="77777777" w:rsidR="00B05046" w:rsidRPr="00775E57" w:rsidRDefault="00B05046" w:rsidP="00987BBE">
            <w:pPr>
              <w:jc w:val="left"/>
              <w:rPr>
                <w:lang w:eastAsia="en-AU"/>
              </w:rPr>
            </w:pPr>
            <w:r w:rsidRPr="00775E57">
              <w:rPr>
                <w:lang w:eastAsia="en-AU"/>
              </w:rPr>
              <w:t>45-64</w:t>
            </w:r>
          </w:p>
        </w:tc>
        <w:tc>
          <w:tcPr>
            <w:tcW w:w="1134" w:type="dxa"/>
            <w:noWrap/>
            <w:hideMark/>
          </w:tcPr>
          <w:p w14:paraId="6B62F18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15,589</w:t>
            </w:r>
          </w:p>
        </w:tc>
        <w:tc>
          <w:tcPr>
            <w:tcW w:w="1286" w:type="dxa"/>
            <w:noWrap/>
            <w:hideMark/>
          </w:tcPr>
          <w:p w14:paraId="4DD8F7D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15,422</w:t>
            </w:r>
          </w:p>
        </w:tc>
        <w:tc>
          <w:tcPr>
            <w:tcW w:w="1170" w:type="dxa"/>
            <w:noWrap/>
            <w:hideMark/>
          </w:tcPr>
          <w:p w14:paraId="17A8389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47,260</w:t>
            </w:r>
          </w:p>
        </w:tc>
        <w:tc>
          <w:tcPr>
            <w:tcW w:w="1275" w:type="dxa"/>
            <w:noWrap/>
            <w:hideMark/>
          </w:tcPr>
          <w:p w14:paraId="2B8FB1A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50,755</w:t>
            </w:r>
          </w:p>
        </w:tc>
        <w:tc>
          <w:tcPr>
            <w:tcW w:w="1134" w:type="dxa"/>
            <w:noWrap/>
            <w:hideMark/>
          </w:tcPr>
          <w:p w14:paraId="429F215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112.08</w:t>
            </w:r>
          </w:p>
        </w:tc>
        <w:tc>
          <w:tcPr>
            <w:tcW w:w="1102" w:type="dxa"/>
            <w:noWrap/>
            <w:hideMark/>
          </w:tcPr>
          <w:p w14:paraId="6DCFFAD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121.97</w:t>
            </w:r>
          </w:p>
        </w:tc>
        <w:tc>
          <w:tcPr>
            <w:tcW w:w="1025" w:type="dxa"/>
            <w:noWrap/>
            <w:hideMark/>
          </w:tcPr>
          <w:p w14:paraId="5ED73FA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0.4%</w:t>
            </w:r>
          </w:p>
        </w:tc>
        <w:tc>
          <w:tcPr>
            <w:tcW w:w="1091" w:type="dxa"/>
            <w:noWrap/>
            <w:hideMark/>
          </w:tcPr>
          <w:p w14:paraId="02B1EE5F"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-2.1%</w:t>
            </w:r>
          </w:p>
        </w:tc>
        <w:tc>
          <w:tcPr>
            <w:tcW w:w="1272" w:type="dxa"/>
            <w:noWrap/>
            <w:hideMark/>
          </w:tcPr>
          <w:p w14:paraId="7F1259EC"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-0.7%</w:t>
            </w:r>
          </w:p>
        </w:tc>
      </w:tr>
      <w:tr w:rsidR="00B05046" w:rsidRPr="00775E57" w14:paraId="38C63529"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F0CE81F" w14:textId="77777777" w:rsidR="00B05046" w:rsidRPr="00775E57" w:rsidRDefault="00B05046" w:rsidP="00987BBE">
            <w:pPr>
              <w:jc w:val="left"/>
              <w:rPr>
                <w:lang w:eastAsia="en-AU"/>
              </w:rPr>
            </w:pPr>
            <w:r w:rsidRPr="00775E57">
              <w:rPr>
                <w:lang w:eastAsia="en-AU"/>
              </w:rPr>
              <w:t>65+</w:t>
            </w:r>
          </w:p>
        </w:tc>
        <w:tc>
          <w:tcPr>
            <w:tcW w:w="1134" w:type="dxa"/>
            <w:noWrap/>
            <w:hideMark/>
          </w:tcPr>
          <w:p w14:paraId="0D31E94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15,876</w:t>
            </w:r>
          </w:p>
        </w:tc>
        <w:tc>
          <w:tcPr>
            <w:tcW w:w="1286" w:type="dxa"/>
            <w:noWrap/>
            <w:hideMark/>
          </w:tcPr>
          <w:p w14:paraId="4ECEC72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17,584</w:t>
            </w:r>
          </w:p>
        </w:tc>
        <w:tc>
          <w:tcPr>
            <w:tcW w:w="1170" w:type="dxa"/>
            <w:noWrap/>
            <w:hideMark/>
          </w:tcPr>
          <w:p w14:paraId="6DBAB06E"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61,220</w:t>
            </w:r>
          </w:p>
        </w:tc>
        <w:tc>
          <w:tcPr>
            <w:tcW w:w="1275" w:type="dxa"/>
            <w:noWrap/>
            <w:hideMark/>
          </w:tcPr>
          <w:p w14:paraId="2E0F4B92"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73,572</w:t>
            </w:r>
          </w:p>
        </w:tc>
        <w:tc>
          <w:tcPr>
            <w:tcW w:w="1134" w:type="dxa"/>
            <w:noWrap/>
            <w:hideMark/>
          </w:tcPr>
          <w:p w14:paraId="1BD2F13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245.91</w:t>
            </w:r>
          </w:p>
        </w:tc>
        <w:tc>
          <w:tcPr>
            <w:tcW w:w="1102" w:type="dxa"/>
            <w:noWrap/>
            <w:hideMark/>
          </w:tcPr>
          <w:p w14:paraId="067B8D6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272.62</w:t>
            </w:r>
          </w:p>
        </w:tc>
        <w:tc>
          <w:tcPr>
            <w:tcW w:w="1025" w:type="dxa"/>
            <w:noWrap/>
            <w:hideMark/>
          </w:tcPr>
          <w:p w14:paraId="4CECE03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4.7%</w:t>
            </w:r>
          </w:p>
        </w:tc>
        <w:tc>
          <w:tcPr>
            <w:tcW w:w="1091" w:type="dxa"/>
            <w:noWrap/>
            <w:hideMark/>
          </w:tcPr>
          <w:p w14:paraId="36628D7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4.9%</w:t>
            </w:r>
          </w:p>
        </w:tc>
        <w:tc>
          <w:tcPr>
            <w:tcW w:w="1272" w:type="dxa"/>
            <w:noWrap/>
            <w:hideMark/>
          </w:tcPr>
          <w:p w14:paraId="7DDA3F95"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w:t>
            </w:r>
          </w:p>
        </w:tc>
      </w:tr>
      <w:tr w:rsidR="00B05046" w:rsidRPr="00775E57" w14:paraId="272E0D73"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6F22D74" w14:textId="77777777" w:rsidR="00B05046" w:rsidRPr="00775E57" w:rsidRDefault="00B05046" w:rsidP="00987BBE">
            <w:pPr>
              <w:jc w:val="left"/>
              <w:rPr>
                <w:lang w:eastAsia="en-AU"/>
              </w:rPr>
            </w:pPr>
            <w:r w:rsidRPr="00775E57">
              <w:rPr>
                <w:lang w:eastAsia="en-AU"/>
              </w:rPr>
              <w:t>All persons</w:t>
            </w:r>
          </w:p>
        </w:tc>
        <w:tc>
          <w:tcPr>
            <w:tcW w:w="1134" w:type="dxa"/>
            <w:noWrap/>
            <w:hideMark/>
          </w:tcPr>
          <w:p w14:paraId="33C6808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50,856</w:t>
            </w:r>
          </w:p>
        </w:tc>
        <w:tc>
          <w:tcPr>
            <w:tcW w:w="1286" w:type="dxa"/>
            <w:noWrap/>
            <w:hideMark/>
          </w:tcPr>
          <w:p w14:paraId="613D762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54,166</w:t>
            </w:r>
          </w:p>
        </w:tc>
        <w:tc>
          <w:tcPr>
            <w:tcW w:w="1170" w:type="dxa"/>
            <w:noWrap/>
            <w:hideMark/>
          </w:tcPr>
          <w:p w14:paraId="0DEAE8C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157,059</w:t>
            </w:r>
          </w:p>
        </w:tc>
        <w:tc>
          <w:tcPr>
            <w:tcW w:w="1275" w:type="dxa"/>
            <w:noWrap/>
            <w:hideMark/>
          </w:tcPr>
          <w:p w14:paraId="07F1B52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183,184</w:t>
            </w:r>
          </w:p>
        </w:tc>
        <w:tc>
          <w:tcPr>
            <w:tcW w:w="1134" w:type="dxa"/>
            <w:noWrap/>
            <w:hideMark/>
          </w:tcPr>
          <w:p w14:paraId="5EBF40E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99.83</w:t>
            </w:r>
          </w:p>
        </w:tc>
        <w:tc>
          <w:tcPr>
            <w:tcW w:w="1102" w:type="dxa"/>
            <w:noWrap/>
            <w:hideMark/>
          </w:tcPr>
          <w:p w14:paraId="6A28DBE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116.98</w:t>
            </w:r>
          </w:p>
        </w:tc>
        <w:tc>
          <w:tcPr>
            <w:tcW w:w="1025" w:type="dxa"/>
            <w:noWrap/>
            <w:hideMark/>
          </w:tcPr>
          <w:p w14:paraId="3C899A97"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2.8%</w:t>
            </w:r>
          </w:p>
        </w:tc>
        <w:tc>
          <w:tcPr>
            <w:tcW w:w="1091" w:type="dxa"/>
            <w:noWrap/>
            <w:hideMark/>
          </w:tcPr>
          <w:p w14:paraId="05FC72F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w:t>
            </w:r>
          </w:p>
        </w:tc>
        <w:tc>
          <w:tcPr>
            <w:tcW w:w="1272" w:type="dxa"/>
            <w:noWrap/>
            <w:hideMark/>
          </w:tcPr>
          <w:p w14:paraId="40D42F7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3.6%</w:t>
            </w:r>
          </w:p>
        </w:tc>
      </w:tr>
      <w:tr w:rsidR="00B05046" w:rsidRPr="00775E57" w14:paraId="3D932320"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CC6BC1C" w14:textId="77777777" w:rsidR="00B05046" w:rsidRPr="00775E57" w:rsidRDefault="00B05046" w:rsidP="00987BBE">
            <w:pPr>
              <w:jc w:val="left"/>
              <w:rPr>
                <w:lang w:eastAsia="en-AU"/>
              </w:rPr>
            </w:pPr>
            <w:r w:rsidRPr="00775E57">
              <w:rPr>
                <w:lang w:eastAsia="en-AU"/>
              </w:rPr>
              <w:t>Female</w:t>
            </w:r>
          </w:p>
        </w:tc>
        <w:tc>
          <w:tcPr>
            <w:tcW w:w="1134" w:type="dxa"/>
            <w:noWrap/>
            <w:hideMark/>
          </w:tcPr>
          <w:p w14:paraId="5F2B550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28,085</w:t>
            </w:r>
          </w:p>
        </w:tc>
        <w:tc>
          <w:tcPr>
            <w:tcW w:w="1286" w:type="dxa"/>
            <w:noWrap/>
            <w:hideMark/>
          </w:tcPr>
          <w:p w14:paraId="1C6941F0"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29,816</w:t>
            </w:r>
          </w:p>
        </w:tc>
        <w:tc>
          <w:tcPr>
            <w:tcW w:w="1170" w:type="dxa"/>
            <w:noWrap/>
            <w:hideMark/>
          </w:tcPr>
          <w:p w14:paraId="0D13529B"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88,204</w:t>
            </w:r>
          </w:p>
        </w:tc>
        <w:tc>
          <w:tcPr>
            <w:tcW w:w="1275" w:type="dxa"/>
            <w:noWrap/>
            <w:hideMark/>
          </w:tcPr>
          <w:p w14:paraId="3954C38C"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104,069</w:t>
            </w:r>
          </w:p>
        </w:tc>
        <w:tc>
          <w:tcPr>
            <w:tcW w:w="1134" w:type="dxa"/>
            <w:noWrap/>
            <w:hideMark/>
          </w:tcPr>
          <w:p w14:paraId="03DEB764"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111.25</w:t>
            </w:r>
          </w:p>
        </w:tc>
        <w:tc>
          <w:tcPr>
            <w:tcW w:w="1102" w:type="dxa"/>
            <w:noWrap/>
            <w:hideMark/>
          </w:tcPr>
          <w:p w14:paraId="122E2F8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132.06</w:t>
            </w:r>
          </w:p>
        </w:tc>
        <w:tc>
          <w:tcPr>
            <w:tcW w:w="1025" w:type="dxa"/>
            <w:noWrap/>
            <w:hideMark/>
          </w:tcPr>
          <w:p w14:paraId="10E20A5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w:t>
            </w:r>
          </w:p>
        </w:tc>
        <w:tc>
          <w:tcPr>
            <w:tcW w:w="1091" w:type="dxa"/>
            <w:noWrap/>
            <w:hideMark/>
          </w:tcPr>
          <w:p w14:paraId="4AB44DBA"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w:t>
            </w:r>
          </w:p>
        </w:tc>
        <w:tc>
          <w:tcPr>
            <w:tcW w:w="1272" w:type="dxa"/>
            <w:noWrap/>
            <w:hideMark/>
          </w:tcPr>
          <w:p w14:paraId="0216BE6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3.9%</w:t>
            </w:r>
          </w:p>
        </w:tc>
      </w:tr>
      <w:tr w:rsidR="00B05046" w:rsidRPr="00775E57" w14:paraId="597AAC1F" w14:textId="77777777" w:rsidTr="004161E7">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0B754D3" w14:textId="77777777" w:rsidR="00B05046" w:rsidRPr="00775E57" w:rsidRDefault="00B05046" w:rsidP="00987BBE">
            <w:pPr>
              <w:jc w:val="left"/>
              <w:rPr>
                <w:lang w:eastAsia="en-AU"/>
              </w:rPr>
            </w:pPr>
            <w:r w:rsidRPr="00775E57">
              <w:rPr>
                <w:lang w:eastAsia="en-AU"/>
              </w:rPr>
              <w:t>Male</w:t>
            </w:r>
          </w:p>
        </w:tc>
        <w:tc>
          <w:tcPr>
            <w:tcW w:w="1134" w:type="dxa"/>
            <w:noWrap/>
            <w:hideMark/>
          </w:tcPr>
          <w:p w14:paraId="243DF719"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22,771</w:t>
            </w:r>
          </w:p>
        </w:tc>
        <w:tc>
          <w:tcPr>
            <w:tcW w:w="1286" w:type="dxa"/>
            <w:noWrap/>
            <w:hideMark/>
          </w:tcPr>
          <w:p w14:paraId="783D48C1"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24,350</w:t>
            </w:r>
          </w:p>
        </w:tc>
        <w:tc>
          <w:tcPr>
            <w:tcW w:w="1170" w:type="dxa"/>
            <w:noWrap/>
            <w:hideMark/>
          </w:tcPr>
          <w:p w14:paraId="621D09AD"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68,855</w:t>
            </w:r>
          </w:p>
        </w:tc>
        <w:tc>
          <w:tcPr>
            <w:tcW w:w="1275" w:type="dxa"/>
            <w:noWrap/>
            <w:hideMark/>
          </w:tcPr>
          <w:p w14:paraId="0F090B8A"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79,116</w:t>
            </w:r>
          </w:p>
        </w:tc>
        <w:tc>
          <w:tcPr>
            <w:tcW w:w="1134" w:type="dxa"/>
            <w:noWrap/>
            <w:hideMark/>
          </w:tcPr>
          <w:p w14:paraId="690C70DE"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88.22</w:t>
            </w:r>
          </w:p>
        </w:tc>
        <w:tc>
          <w:tcPr>
            <w:tcW w:w="1102" w:type="dxa"/>
            <w:noWrap/>
            <w:hideMark/>
          </w:tcPr>
          <w:p w14:paraId="1D52D648"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101.7</w:t>
            </w:r>
          </w:p>
        </w:tc>
        <w:tc>
          <w:tcPr>
            <w:tcW w:w="1025" w:type="dxa"/>
            <w:noWrap/>
            <w:hideMark/>
          </w:tcPr>
          <w:p w14:paraId="0DF355A3"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w:t>
            </w:r>
          </w:p>
        </w:tc>
        <w:tc>
          <w:tcPr>
            <w:tcW w:w="1091" w:type="dxa"/>
            <w:noWrap/>
            <w:hideMark/>
          </w:tcPr>
          <w:p w14:paraId="4B28FAA6"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w:t>
            </w:r>
          </w:p>
        </w:tc>
        <w:tc>
          <w:tcPr>
            <w:tcW w:w="1272" w:type="dxa"/>
            <w:noWrap/>
            <w:hideMark/>
          </w:tcPr>
          <w:p w14:paraId="7E248120" w14:textId="77777777" w:rsidR="00B05046" w:rsidRPr="00775E57" w:rsidRDefault="00B05046"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3.1%</w:t>
            </w:r>
          </w:p>
        </w:tc>
      </w:tr>
      <w:tr w:rsidR="00B05046" w:rsidRPr="00775E57" w14:paraId="56E008F5" w14:textId="77777777" w:rsidTr="004161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22A1912" w14:textId="77777777" w:rsidR="00B05046" w:rsidRPr="00775E57" w:rsidRDefault="00B05046" w:rsidP="00987BBE">
            <w:pPr>
              <w:jc w:val="left"/>
              <w:rPr>
                <w:lang w:eastAsia="en-AU"/>
              </w:rPr>
            </w:pPr>
            <w:r w:rsidRPr="00775E57">
              <w:rPr>
                <w:lang w:eastAsia="en-AU"/>
              </w:rPr>
              <w:t>Speech Pathology</w:t>
            </w:r>
          </w:p>
        </w:tc>
        <w:tc>
          <w:tcPr>
            <w:tcW w:w="1134" w:type="dxa"/>
            <w:noWrap/>
            <w:hideMark/>
          </w:tcPr>
          <w:p w14:paraId="3410B263"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308</w:t>
            </w:r>
          </w:p>
        </w:tc>
        <w:tc>
          <w:tcPr>
            <w:tcW w:w="1286" w:type="dxa"/>
            <w:noWrap/>
            <w:hideMark/>
          </w:tcPr>
          <w:p w14:paraId="7F985A8D"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208</w:t>
            </w:r>
          </w:p>
        </w:tc>
        <w:tc>
          <w:tcPr>
            <w:tcW w:w="1170" w:type="dxa"/>
            <w:noWrap/>
            <w:hideMark/>
          </w:tcPr>
          <w:p w14:paraId="12D6C438"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1,203</w:t>
            </w:r>
          </w:p>
        </w:tc>
        <w:tc>
          <w:tcPr>
            <w:tcW w:w="1275" w:type="dxa"/>
            <w:noWrap/>
            <w:hideMark/>
          </w:tcPr>
          <w:p w14:paraId="54324886"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635</w:t>
            </w:r>
          </w:p>
        </w:tc>
        <w:tc>
          <w:tcPr>
            <w:tcW w:w="1134" w:type="dxa"/>
            <w:noWrap/>
            <w:hideMark/>
          </w:tcPr>
          <w:p w14:paraId="28150EA7"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0.76</w:t>
            </w:r>
          </w:p>
        </w:tc>
        <w:tc>
          <w:tcPr>
            <w:tcW w:w="1102" w:type="dxa"/>
            <w:noWrap/>
            <w:hideMark/>
          </w:tcPr>
          <w:p w14:paraId="4ADFEB91"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0.41</w:t>
            </w:r>
          </w:p>
        </w:tc>
        <w:tc>
          <w:tcPr>
            <w:tcW w:w="1025" w:type="dxa"/>
            <w:noWrap/>
            <w:hideMark/>
          </w:tcPr>
          <w:p w14:paraId="0B5CFDC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11.8%</w:t>
            </w:r>
          </w:p>
        </w:tc>
        <w:tc>
          <w:tcPr>
            <w:tcW w:w="1091" w:type="dxa"/>
            <w:noWrap/>
            <w:hideMark/>
          </w:tcPr>
          <w:p w14:paraId="0980AEE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-6.3%</w:t>
            </w:r>
          </w:p>
        </w:tc>
        <w:tc>
          <w:tcPr>
            <w:tcW w:w="1272" w:type="dxa"/>
            <w:noWrap/>
            <w:hideMark/>
          </w:tcPr>
          <w:p w14:paraId="28C2DE89" w14:textId="77777777" w:rsidR="00B05046" w:rsidRPr="00775E57" w:rsidRDefault="00B05046"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-4.7%</w:t>
            </w:r>
          </w:p>
        </w:tc>
      </w:tr>
    </w:tbl>
    <w:p w14:paraId="6BC47B03" w14:textId="77777777" w:rsidR="00B05046" w:rsidRPr="00987BBE" w:rsidRDefault="00B05046" w:rsidP="00987BBE">
      <w:pPr>
        <w:spacing w:after="0" w:line="240" w:lineRule="auto"/>
        <w:rPr>
          <w:sz w:val="20"/>
          <w:szCs w:val="20"/>
        </w:rPr>
      </w:pPr>
    </w:p>
    <w:p w14:paraId="6BB02463" w14:textId="77777777" w:rsidR="00B05046" w:rsidRPr="00AF602F" w:rsidRDefault="00B05046" w:rsidP="00987BBE">
      <w:pPr>
        <w:spacing w:after="0" w:line="240" w:lineRule="auto"/>
        <w:jc w:val="left"/>
        <w:rPr>
          <w:sz w:val="24"/>
          <w:szCs w:val="24"/>
        </w:rPr>
      </w:pPr>
      <w:r w:rsidRPr="00AF602F">
        <w:rPr>
          <w:sz w:val="24"/>
          <w:szCs w:val="24"/>
        </w:rPr>
        <w:t xml:space="preserve">Source: Australian Institute of Health and Welfare.  Medicare-subsidised GP, allied health and specialist health care across local areas: 2021–22. </w:t>
      </w:r>
      <w:hyperlink r:id="rId39" w:history="1">
        <w:r w:rsidRPr="00AF602F">
          <w:rPr>
            <w:rStyle w:val="Hyperlink"/>
            <w:sz w:val="24"/>
            <w:szCs w:val="24"/>
          </w:rPr>
          <w:t>https://www.aihw.gov.au/reports/primary-health-care/medicare-subsidised-gp-allied-health-and-specialis/report-editions</w:t>
        </w:r>
      </w:hyperlink>
      <w:r w:rsidRPr="00AF602F">
        <w:rPr>
          <w:sz w:val="24"/>
          <w:szCs w:val="24"/>
        </w:rPr>
        <w:t xml:space="preserve">; Australian Institute of Health and Welfare. Medicare-subsidised GP, allied health and specialist health care across local areas: 2021–22 - Technical notes for 2021-22. </w:t>
      </w:r>
      <w:hyperlink r:id="rId40" w:history="1">
        <w:r w:rsidRPr="00AF602F">
          <w:rPr>
            <w:rStyle w:val="Hyperlink"/>
            <w:sz w:val="24"/>
            <w:szCs w:val="24"/>
          </w:rPr>
          <w:t>https://www.aihw.gov.au/reports/primary-health-care/medicare-subsidised-gp-allied-health-and-specialis/contents/technical-notes</w:t>
        </w:r>
      </w:hyperlink>
      <w:r w:rsidRPr="00AF602F">
        <w:rPr>
          <w:sz w:val="24"/>
          <w:szCs w:val="24"/>
        </w:rPr>
        <w:t xml:space="preserve">; Australian Institute of Health and Welfare.  Medicare-subsidised GP, allied health and specialist health care across local areas: 2013–14 to 2018–19 </w:t>
      </w:r>
      <w:hyperlink r:id="rId41" w:history="1">
        <w:r w:rsidRPr="00AF602F">
          <w:rPr>
            <w:rStyle w:val="Hyperlink"/>
            <w:sz w:val="24"/>
            <w:szCs w:val="24"/>
          </w:rPr>
          <w:t>https://www.aihw.gov.au/reports/primary-health-care/medicare-subsidised-health-local-areas-2019/data</w:t>
        </w:r>
      </w:hyperlink>
      <w:r w:rsidRPr="00AF602F">
        <w:rPr>
          <w:sz w:val="24"/>
          <w:szCs w:val="24"/>
        </w:rPr>
        <w:t xml:space="preserve">; Australian Institute of Health and Welfare.  Medicare-subsidised GP, allied health and specialist health care across local areas: 2019–20 to 2020–21.  </w:t>
      </w:r>
      <w:hyperlink r:id="rId42" w:history="1">
        <w:r w:rsidRPr="00AF602F">
          <w:rPr>
            <w:rStyle w:val="Hyperlink"/>
            <w:sz w:val="24"/>
            <w:szCs w:val="24"/>
          </w:rPr>
          <w:t>https://www.aihw.gov.au/reports/primary-health-care/medicare-subsidised-health-local-areas-2021-22/data</w:t>
        </w:r>
      </w:hyperlink>
    </w:p>
    <w:p w14:paraId="5F70E55F" w14:textId="77777777" w:rsidR="00B05046" w:rsidRDefault="00B05046" w:rsidP="00AC28CA"/>
    <w:p w14:paraId="091C4DA6" w14:textId="77777777" w:rsidR="00B05046" w:rsidRDefault="00B05046" w:rsidP="00AC28CA">
      <w:pPr>
        <w:sectPr w:rsidR="00B05046" w:rsidSect="00AF6803">
          <w:pgSz w:w="16838" w:h="11906" w:orient="landscape"/>
          <w:pgMar w:top="1134" w:right="1134" w:bottom="1134" w:left="1134" w:header="709" w:footer="709" w:gutter="0"/>
          <w:cols w:space="708"/>
          <w:docGrid w:linePitch="360"/>
        </w:sectPr>
      </w:pPr>
    </w:p>
    <w:p w14:paraId="1DDB8E82" w14:textId="77777777" w:rsidR="000D0D31" w:rsidRDefault="000D0D31" w:rsidP="00AC28CA">
      <w:pPr>
        <w:pStyle w:val="Heading3"/>
      </w:pPr>
      <w:bookmarkStart w:id="231" w:name="_Toc148371333"/>
      <w:bookmarkStart w:id="232" w:name="_Toc153880034"/>
      <w:r>
        <w:lastRenderedPageBreak/>
        <w:t>Community health services</w:t>
      </w:r>
      <w:bookmarkEnd w:id="231"/>
      <w:bookmarkEnd w:id="232"/>
    </w:p>
    <w:p w14:paraId="0AF6C35B" w14:textId="77777777" w:rsidR="000D0D31" w:rsidRPr="000D0D31" w:rsidRDefault="000D0D31" w:rsidP="00AC28CA">
      <w:r w:rsidRPr="000D0D31">
        <w:t>In 2021/22, Inspiro had:</w:t>
      </w:r>
    </w:p>
    <w:p w14:paraId="37B14164" w14:textId="77777777" w:rsidR="000D0D31" w:rsidRPr="000D0D31" w:rsidRDefault="000D0D31" w:rsidP="00AC28CA">
      <w:pPr>
        <w:pStyle w:val="ListParagraph"/>
        <w:numPr>
          <w:ilvl w:val="0"/>
          <w:numId w:val="3"/>
        </w:numPr>
      </w:pPr>
      <w:r w:rsidRPr="000D0D31">
        <w:t>16 schools and preschools involved in their program;</w:t>
      </w:r>
    </w:p>
    <w:p w14:paraId="2626702C" w14:textId="77777777" w:rsidR="000D0D31" w:rsidRPr="000D0D31" w:rsidRDefault="000D0D31" w:rsidP="00AC28CA">
      <w:pPr>
        <w:pStyle w:val="ListParagraph"/>
        <w:numPr>
          <w:ilvl w:val="0"/>
          <w:numId w:val="3"/>
        </w:numPr>
      </w:pPr>
      <w:r w:rsidRPr="000D0D31">
        <w:t>255 community consultations;</w:t>
      </w:r>
    </w:p>
    <w:p w14:paraId="2BAA0F78" w14:textId="77777777" w:rsidR="000D0D31" w:rsidRPr="000D0D31" w:rsidRDefault="000D0D31" w:rsidP="00AC28CA">
      <w:pPr>
        <w:pStyle w:val="ListParagraph"/>
        <w:numPr>
          <w:ilvl w:val="0"/>
          <w:numId w:val="3"/>
        </w:numPr>
      </w:pPr>
      <w:r w:rsidRPr="000D0D31">
        <w:t>1,503 students reached;</w:t>
      </w:r>
    </w:p>
    <w:p w14:paraId="36202D03" w14:textId="77777777" w:rsidR="000D0D31" w:rsidRPr="000D0D31" w:rsidRDefault="000D0D31" w:rsidP="00AC28CA">
      <w:pPr>
        <w:pStyle w:val="ListParagraph"/>
        <w:numPr>
          <w:ilvl w:val="0"/>
          <w:numId w:val="3"/>
        </w:numPr>
      </w:pPr>
      <w:r w:rsidRPr="000D0D31">
        <w:t>597 visits to the Yarra Ranges Food Connections website; and</w:t>
      </w:r>
    </w:p>
    <w:p w14:paraId="0B6B8B55" w14:textId="77777777" w:rsidR="000D0D31" w:rsidRPr="000D0D31" w:rsidRDefault="000D0D31" w:rsidP="00AC28CA">
      <w:pPr>
        <w:pStyle w:val="ListParagraph"/>
        <w:numPr>
          <w:ilvl w:val="0"/>
          <w:numId w:val="3"/>
        </w:numPr>
      </w:pPr>
      <w:r w:rsidRPr="000D0D31">
        <w:t>55 educators training.</w:t>
      </w:r>
    </w:p>
    <w:p w14:paraId="37CCFB0B" w14:textId="77777777" w:rsidR="000D0D31" w:rsidRDefault="000D0D31" w:rsidP="00AC28CA">
      <w:r w:rsidRPr="000D0D31">
        <w:t>Overall, 6,301 clients accessed their services, and there were 20,254 face-to-face appointments plus 6,219 telehealth appointments.</w:t>
      </w:r>
      <w:r w:rsidRPr="000D0D31">
        <w:rPr>
          <w:rStyle w:val="FootnoteReference"/>
        </w:rPr>
        <w:footnoteReference w:id="6"/>
      </w:r>
      <w:r w:rsidRPr="000D0D31">
        <w:t xml:space="preserve">   These included 4,783 mental health and alcohol and drug appointments.</w:t>
      </w:r>
    </w:p>
    <w:p w14:paraId="42054504" w14:textId="7E6FEB83" w:rsidR="00D46206" w:rsidRPr="00AF602F" w:rsidRDefault="00D46206" w:rsidP="00D46206">
      <w:pPr>
        <w:rPr>
          <w:bCs/>
        </w:rPr>
      </w:pPr>
      <w:r w:rsidRPr="00AF602F">
        <w:rPr>
          <w:bCs/>
        </w:rPr>
        <w:t>In 2022/23, Inspiro had:</w:t>
      </w:r>
    </w:p>
    <w:p w14:paraId="5F35796D" w14:textId="0393A4AB" w:rsidR="00D46206" w:rsidRPr="00AF602F" w:rsidRDefault="00D46206" w:rsidP="00D46206">
      <w:pPr>
        <w:pStyle w:val="ListParagraph"/>
        <w:numPr>
          <w:ilvl w:val="0"/>
          <w:numId w:val="3"/>
        </w:numPr>
      </w:pPr>
      <w:r w:rsidRPr="00AF602F">
        <w:rPr>
          <w:bCs/>
        </w:rPr>
        <w:t xml:space="preserve">16 schools and </w:t>
      </w:r>
      <w:r w:rsidRPr="00AF602F">
        <w:t>50 preschools involved in their program;</w:t>
      </w:r>
    </w:p>
    <w:p w14:paraId="081622EB" w14:textId="4068C1A0" w:rsidR="00D46206" w:rsidRPr="00AF602F" w:rsidRDefault="00D46206" w:rsidP="00D46206">
      <w:pPr>
        <w:pStyle w:val="ListParagraph"/>
        <w:numPr>
          <w:ilvl w:val="0"/>
          <w:numId w:val="3"/>
        </w:numPr>
      </w:pPr>
      <w:r w:rsidRPr="00AF602F">
        <w:t>16,531 allied health appointments</w:t>
      </w:r>
    </w:p>
    <w:p w14:paraId="50764BE1" w14:textId="46719C1B" w:rsidR="00D46206" w:rsidRPr="00AF602F" w:rsidRDefault="00D46206" w:rsidP="00D46206">
      <w:pPr>
        <w:pStyle w:val="ListParagraph"/>
        <w:numPr>
          <w:ilvl w:val="0"/>
          <w:numId w:val="3"/>
        </w:numPr>
      </w:pPr>
      <w:r w:rsidRPr="00AF602F">
        <w:t>1,281 children screened under Smiles4Miles.</w:t>
      </w:r>
    </w:p>
    <w:p w14:paraId="218035AC" w14:textId="77777777" w:rsidR="00D46206" w:rsidRPr="00AF602F" w:rsidRDefault="00D46206" w:rsidP="00D46206">
      <w:pPr>
        <w:pStyle w:val="ListParagraph"/>
        <w:numPr>
          <w:ilvl w:val="0"/>
          <w:numId w:val="3"/>
        </w:numPr>
        <w:rPr>
          <w:bCs/>
        </w:rPr>
      </w:pPr>
      <w:r w:rsidRPr="00AF602F">
        <w:rPr>
          <w:bCs/>
        </w:rPr>
        <w:t>255 community consultations;</w:t>
      </w:r>
    </w:p>
    <w:p w14:paraId="4E97D09D" w14:textId="77777777" w:rsidR="00D46206" w:rsidRPr="00AF602F" w:rsidRDefault="00D46206" w:rsidP="00D46206">
      <w:pPr>
        <w:pStyle w:val="ListParagraph"/>
        <w:numPr>
          <w:ilvl w:val="0"/>
          <w:numId w:val="3"/>
        </w:numPr>
        <w:rPr>
          <w:bCs/>
        </w:rPr>
      </w:pPr>
      <w:r w:rsidRPr="00AF602F">
        <w:rPr>
          <w:bCs/>
        </w:rPr>
        <w:t>1,503 students reached;</w:t>
      </w:r>
    </w:p>
    <w:p w14:paraId="312AFBAA" w14:textId="77777777" w:rsidR="00D46206" w:rsidRPr="00AF602F" w:rsidRDefault="00D46206" w:rsidP="00D46206">
      <w:pPr>
        <w:pStyle w:val="ListParagraph"/>
        <w:numPr>
          <w:ilvl w:val="0"/>
          <w:numId w:val="3"/>
        </w:numPr>
        <w:rPr>
          <w:bCs/>
        </w:rPr>
      </w:pPr>
      <w:r w:rsidRPr="00AF602F">
        <w:rPr>
          <w:bCs/>
        </w:rPr>
        <w:t>597 visits to the Yarra Ranges Food Connections website; and</w:t>
      </w:r>
    </w:p>
    <w:p w14:paraId="5905806C" w14:textId="77777777" w:rsidR="00D46206" w:rsidRPr="00AF602F" w:rsidRDefault="00D46206" w:rsidP="00D46206">
      <w:pPr>
        <w:pStyle w:val="ListParagraph"/>
        <w:numPr>
          <w:ilvl w:val="0"/>
          <w:numId w:val="3"/>
        </w:numPr>
        <w:rPr>
          <w:bCs/>
        </w:rPr>
      </w:pPr>
      <w:r w:rsidRPr="00AF602F">
        <w:rPr>
          <w:bCs/>
        </w:rPr>
        <w:t>55 educators training.</w:t>
      </w:r>
    </w:p>
    <w:p w14:paraId="431C9D01" w14:textId="47DE5C8E" w:rsidR="00D46206" w:rsidRPr="00AF602F" w:rsidRDefault="00D46206" w:rsidP="00D46206">
      <w:pPr>
        <w:rPr>
          <w:bCs/>
        </w:rPr>
      </w:pPr>
      <w:r w:rsidRPr="00AF602F">
        <w:rPr>
          <w:bCs/>
        </w:rPr>
        <w:t>Overall, 7,740 clients accessed their services</w:t>
      </w:r>
      <w:r w:rsidRPr="00AF602F">
        <w:t>, and there were 34,777 face-to-face appointments plus 5,091 telehealth appointments</w:t>
      </w:r>
      <w:r w:rsidRPr="00AF602F">
        <w:rPr>
          <w:bCs/>
        </w:rPr>
        <w:t>.</w:t>
      </w:r>
      <w:r w:rsidRPr="00AF602F">
        <w:rPr>
          <w:rStyle w:val="FootnoteReference"/>
          <w:bCs/>
        </w:rPr>
        <w:footnoteReference w:id="7"/>
      </w:r>
      <w:r w:rsidRPr="00AF602F">
        <w:rPr>
          <w:bCs/>
        </w:rPr>
        <w:t xml:space="preserve">   These included 4,783 mental health and alcohol and drug appointments.</w:t>
      </w:r>
    </w:p>
    <w:p w14:paraId="4DC7B38E" w14:textId="77777777" w:rsidR="000D0D31" w:rsidRPr="000D0D31" w:rsidRDefault="000D0D31" w:rsidP="00AC28CA">
      <w:r w:rsidRPr="000D0D31">
        <w:t>Yarra Valley Health also offers community health services, but as it is part of Eastern Health, data for just the Yarra Ranges part of its service catchment are not available.</w:t>
      </w:r>
    </w:p>
    <w:p w14:paraId="01403145" w14:textId="77777777" w:rsidR="000D0D31" w:rsidRDefault="000D0D31" w:rsidP="00AC28CA">
      <w:pPr>
        <w:pStyle w:val="Heading3"/>
      </w:pPr>
      <w:bookmarkStart w:id="233" w:name="_Toc148371334"/>
      <w:bookmarkStart w:id="234" w:name="_Toc153880035"/>
      <w:r>
        <w:t>Community dental services</w:t>
      </w:r>
      <w:bookmarkEnd w:id="233"/>
      <w:bookmarkEnd w:id="234"/>
    </w:p>
    <w:p w14:paraId="16AEE003" w14:textId="77777777" w:rsidR="000D0D31" w:rsidRPr="000D0D31" w:rsidRDefault="000D0D31" w:rsidP="00AC28CA">
      <w:r w:rsidRPr="000D0D31">
        <w:t>Yarra Ranges has one community dental clinic</w:t>
      </w:r>
      <w:r w:rsidRPr="000D0D31">
        <w:rPr>
          <w:vertAlign w:val="superscript"/>
        </w:rPr>
        <w:footnoteReference w:id="8"/>
      </w:r>
      <w:r w:rsidRPr="000D0D31">
        <w:t>, based at the Inspiro community health centre in Lilydale.  In 2021/22, Inspiro saw 3,599 dental clients across 8,887 appointments. One-quarter of these were new clients.  Note that the first half of this year would have been affected by COVID lockdowns.  1,230 clients had emergency appointments in 2021/22.  1,045 children were involved in the Smiles for Miles program.</w:t>
      </w:r>
      <w:r w:rsidRPr="000D0D31">
        <w:rPr>
          <w:vertAlign w:val="superscript"/>
        </w:rPr>
        <w:footnoteReference w:id="9"/>
      </w:r>
    </w:p>
    <w:p w14:paraId="4DD4928E" w14:textId="77777777" w:rsidR="008A4E34" w:rsidRDefault="000D0D31" w:rsidP="00AC28CA">
      <w:r w:rsidRPr="000D0D31">
        <w:t>In 2022/23, Inspiro saw 4,459 dental cli</w:t>
      </w:r>
      <w:r w:rsidR="00FA6256">
        <w:t>ents across 11,666 appointments</w:t>
      </w:r>
      <w:r w:rsidRPr="000D0D31">
        <w:t>.  This was a 24% increase in the number of clients compared to 2021/22.  1,344 clients had emergency appointments in 2022/23.</w:t>
      </w:r>
      <w:r w:rsidR="00FA6256">
        <w:t xml:space="preserve">  </w:t>
      </w:r>
      <w:r w:rsidR="008A4E34">
        <w:t xml:space="preserve">Whilst this may be partly due to a rebound in numbers from 2021/22 – </w:t>
      </w:r>
      <w:r w:rsidR="008A4E34">
        <w:lastRenderedPageBreak/>
        <w:t>a year affected by COVID</w:t>
      </w:r>
      <w:r w:rsidR="00FA6256">
        <w:t xml:space="preserve"> -</w:t>
      </w:r>
      <w:r w:rsidR="008A4E34">
        <w:t xml:space="preserve"> 35% were new clients.  As well as </w:t>
      </w:r>
      <w:r w:rsidR="00FA6256">
        <w:t xml:space="preserve">the </w:t>
      </w:r>
      <w:r w:rsidR="008A4E34">
        <w:t xml:space="preserve">likely need for dental </w:t>
      </w:r>
      <w:r w:rsidR="00FA6256">
        <w:t xml:space="preserve">services </w:t>
      </w:r>
      <w:r w:rsidR="008A4E34">
        <w:t>post-lockdown, cost of living may also have led patients to look for more affordable alternatives.  Much of this dental usage was for emergencies, with 30% of clients having an emergency appointment.</w:t>
      </w:r>
    </w:p>
    <w:p w14:paraId="6F073128" w14:textId="77777777" w:rsidR="008A4E34" w:rsidRPr="008A4E34" w:rsidRDefault="00FA6256" w:rsidP="00AC28CA">
      <w:r>
        <w:t xml:space="preserve">Children aged less than 10 </w:t>
      </w:r>
      <w:r w:rsidR="008A4E34" w:rsidRPr="008A4E34">
        <w:t>accounted for 65% of new dental clients and 29% of all dental clients in 2022/23</w:t>
      </w:r>
      <w:r>
        <w:t xml:space="preserve">.  </w:t>
      </w:r>
      <w:r w:rsidR="008A4E34" w:rsidRPr="008A4E34">
        <w:t>All children aged 0–12 years are eligible for public dental care in Victoria, which would contribute to these figures.</w:t>
      </w:r>
    </w:p>
    <w:p w14:paraId="01F5AC58" w14:textId="77777777" w:rsidR="008A4E34" w:rsidRDefault="008A4E34" w:rsidP="00AC28CA">
      <w:r w:rsidRPr="008A4E34">
        <w:t>In 2021/22, the level of denta</w:t>
      </w:r>
      <w:r w:rsidR="00FA6256">
        <w:t xml:space="preserve">l use which was for emergencies </w:t>
      </w:r>
      <w:r w:rsidRPr="008A4E34">
        <w:t>was similar acr</w:t>
      </w:r>
      <w:r w:rsidR="00FA6256">
        <w:t xml:space="preserve">oss all age groups aged 20 plus, but in </w:t>
      </w:r>
      <w:r w:rsidRPr="008A4E34">
        <w:t>2022/23, use of emergency dental services was notic</w:t>
      </w:r>
      <w:r w:rsidR="00FA6256">
        <w:t>e</w:t>
      </w:r>
      <w:r w:rsidRPr="008A4E34">
        <w:t>abl</w:t>
      </w:r>
      <w:r w:rsidR="00FA6256">
        <w:t>y</w:t>
      </w:r>
      <w:r w:rsidRPr="008A4E34">
        <w:t xml:space="preserve"> higher amongst persons </w:t>
      </w:r>
      <w:r w:rsidR="00FA6256">
        <w:t>a</w:t>
      </w:r>
      <w:r w:rsidRPr="008A4E34">
        <w:t>ged 40 plus.</w:t>
      </w:r>
    </w:p>
    <w:p w14:paraId="48E15328" w14:textId="77777777" w:rsidR="008A4E34" w:rsidRDefault="008A4E34" w:rsidP="00AC28CA"/>
    <w:p w14:paraId="073FFF4D" w14:textId="77777777" w:rsidR="008A4E34" w:rsidRDefault="008A4E34" w:rsidP="00AC28CA">
      <w:pPr>
        <w:sectPr w:rsidR="008A4E34" w:rsidSect="004E4467">
          <w:pgSz w:w="11906" w:h="16838"/>
          <w:pgMar w:top="1134" w:right="1134" w:bottom="1134" w:left="1134" w:header="709" w:footer="709" w:gutter="0"/>
          <w:cols w:space="708"/>
          <w:docGrid w:linePitch="360"/>
        </w:sectPr>
      </w:pPr>
    </w:p>
    <w:p w14:paraId="7BCD2A9D" w14:textId="77777777" w:rsidR="00AF602F" w:rsidRDefault="00AF602F" w:rsidP="004E55F6">
      <w:pPr>
        <w:pStyle w:val="Subtitle"/>
        <w:sectPr w:rsidR="00AF602F" w:rsidSect="004161E7">
          <w:endnotePr>
            <w:numFmt w:val="decimal"/>
          </w:endnotePr>
          <w:pgSz w:w="12240" w:h="15840"/>
          <w:pgMar w:top="1134" w:right="1134" w:bottom="1134" w:left="1134" w:header="720" w:footer="720" w:gutter="0"/>
          <w:cols w:space="720"/>
          <w:docGrid w:linePitch="326"/>
        </w:sectPr>
      </w:pPr>
    </w:p>
    <w:p w14:paraId="3EAA3FDF" w14:textId="3409ECC6" w:rsidR="008A4E34" w:rsidRPr="00775E57" w:rsidRDefault="00FA6256" w:rsidP="004E55F6">
      <w:pPr>
        <w:pStyle w:val="Subtitle"/>
      </w:pPr>
      <w:r w:rsidRPr="00775E57">
        <w:lastRenderedPageBreak/>
        <w:t>Community dental clients by age: Inspiro community dental services, 2022/23</w:t>
      </w:r>
    </w:p>
    <w:tbl>
      <w:tblPr>
        <w:tblStyle w:val="GridTable5Dark-Accent11"/>
        <w:tblW w:w="13291" w:type="dxa"/>
        <w:tblLook w:val="04A0" w:firstRow="1" w:lastRow="0" w:firstColumn="1" w:lastColumn="0" w:noHBand="0" w:noVBand="1"/>
      </w:tblPr>
      <w:tblGrid>
        <w:gridCol w:w="1433"/>
        <w:gridCol w:w="1224"/>
        <w:gridCol w:w="1318"/>
        <w:gridCol w:w="1382"/>
        <w:gridCol w:w="851"/>
        <w:gridCol w:w="1134"/>
        <w:gridCol w:w="1417"/>
        <w:gridCol w:w="2193"/>
        <w:gridCol w:w="2339"/>
      </w:tblGrid>
      <w:tr w:rsidR="00FA6256" w:rsidRPr="00775E57" w14:paraId="2E8E7A45" w14:textId="77777777" w:rsidTr="00987B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24611CB0" w14:textId="77777777" w:rsidR="00FA6256" w:rsidRPr="00775E57" w:rsidRDefault="00FA6256" w:rsidP="00AC28CA">
            <w:pPr>
              <w:rPr>
                <w:lang w:eastAsia="en-AU"/>
              </w:rPr>
            </w:pPr>
            <w:r w:rsidRPr="00775E57">
              <w:rPr>
                <w:lang w:eastAsia="en-AU"/>
              </w:rPr>
              <w:t>Age group</w:t>
            </w:r>
          </w:p>
        </w:tc>
        <w:tc>
          <w:tcPr>
            <w:tcW w:w="1224" w:type="dxa"/>
            <w:noWrap/>
            <w:hideMark/>
          </w:tcPr>
          <w:p w14:paraId="3C965B23"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All dental</w:t>
            </w:r>
          </w:p>
        </w:tc>
        <w:tc>
          <w:tcPr>
            <w:tcW w:w="1318" w:type="dxa"/>
            <w:noWrap/>
            <w:hideMark/>
          </w:tcPr>
          <w:p w14:paraId="6F332754"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Emergency dental</w:t>
            </w:r>
          </w:p>
        </w:tc>
        <w:tc>
          <w:tcPr>
            <w:tcW w:w="1382" w:type="dxa"/>
            <w:noWrap/>
            <w:hideMark/>
          </w:tcPr>
          <w:p w14:paraId="1878A4A6"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New clients dental</w:t>
            </w:r>
          </w:p>
        </w:tc>
        <w:tc>
          <w:tcPr>
            <w:tcW w:w="851" w:type="dxa"/>
            <w:noWrap/>
            <w:hideMark/>
          </w:tcPr>
          <w:p w14:paraId="675133C4"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Total</w:t>
            </w:r>
          </w:p>
        </w:tc>
        <w:tc>
          <w:tcPr>
            <w:tcW w:w="1134" w:type="dxa"/>
            <w:noWrap/>
            <w:hideMark/>
          </w:tcPr>
          <w:p w14:paraId="313BE0A3"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All dental</w:t>
            </w:r>
          </w:p>
        </w:tc>
        <w:tc>
          <w:tcPr>
            <w:tcW w:w="1417" w:type="dxa"/>
            <w:noWrap/>
            <w:hideMark/>
          </w:tcPr>
          <w:p w14:paraId="61259F69"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Emergency dental</w:t>
            </w:r>
          </w:p>
        </w:tc>
        <w:tc>
          <w:tcPr>
            <w:tcW w:w="2193" w:type="dxa"/>
            <w:noWrap/>
            <w:hideMark/>
          </w:tcPr>
          <w:p w14:paraId="7B6162F2"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New clients dental</w:t>
            </w:r>
          </w:p>
        </w:tc>
        <w:tc>
          <w:tcPr>
            <w:tcW w:w="2339" w:type="dxa"/>
            <w:noWrap/>
            <w:hideMark/>
          </w:tcPr>
          <w:p w14:paraId="621DDC04" w14:textId="77777777" w:rsidR="00FA6256" w:rsidRPr="00775E57" w:rsidRDefault="00FA6256" w:rsidP="00987BBE">
            <w:pPr>
              <w:jc w:val="center"/>
              <w:cnfStyle w:val="100000000000" w:firstRow="1" w:lastRow="0" w:firstColumn="0" w:lastColumn="0" w:oddVBand="0" w:evenVBand="0" w:oddHBand="0" w:evenHBand="0" w:firstRowFirstColumn="0" w:firstRowLastColumn="0" w:lastRowFirstColumn="0" w:lastRowLastColumn="0"/>
              <w:rPr>
                <w:lang w:eastAsia="en-AU"/>
              </w:rPr>
            </w:pPr>
            <w:r w:rsidRPr="00775E57">
              <w:rPr>
                <w:lang w:eastAsia="en-AU"/>
              </w:rPr>
              <w:t>Most likely to have visits which were emergencies</w:t>
            </w:r>
          </w:p>
        </w:tc>
      </w:tr>
      <w:tr w:rsidR="008A4E34" w:rsidRPr="00775E57" w14:paraId="6B39BBCF"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2AF5635D" w14:textId="77777777" w:rsidR="008A4E34" w:rsidRPr="00775E57" w:rsidRDefault="008A4E34" w:rsidP="00AC28CA">
            <w:pPr>
              <w:rPr>
                <w:lang w:eastAsia="en-AU"/>
              </w:rPr>
            </w:pPr>
            <w:r w:rsidRPr="00775E57">
              <w:rPr>
                <w:lang w:eastAsia="en-AU"/>
              </w:rPr>
              <w:t>0 to 04</w:t>
            </w:r>
          </w:p>
        </w:tc>
        <w:tc>
          <w:tcPr>
            <w:tcW w:w="1224" w:type="dxa"/>
            <w:noWrap/>
            <w:hideMark/>
          </w:tcPr>
          <w:p w14:paraId="22F1A667"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857</w:t>
            </w:r>
          </w:p>
        </w:tc>
        <w:tc>
          <w:tcPr>
            <w:tcW w:w="1318" w:type="dxa"/>
            <w:noWrap/>
            <w:hideMark/>
          </w:tcPr>
          <w:p w14:paraId="2B89791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w:t>
            </w:r>
          </w:p>
        </w:tc>
        <w:tc>
          <w:tcPr>
            <w:tcW w:w="1382" w:type="dxa"/>
            <w:noWrap/>
            <w:hideMark/>
          </w:tcPr>
          <w:p w14:paraId="53F624C4"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753</w:t>
            </w:r>
          </w:p>
        </w:tc>
        <w:tc>
          <w:tcPr>
            <w:tcW w:w="851" w:type="dxa"/>
            <w:noWrap/>
            <w:hideMark/>
          </w:tcPr>
          <w:p w14:paraId="24ED57C2"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1624</w:t>
            </w:r>
          </w:p>
        </w:tc>
        <w:tc>
          <w:tcPr>
            <w:tcW w:w="1134" w:type="dxa"/>
            <w:noWrap/>
            <w:hideMark/>
          </w:tcPr>
          <w:p w14:paraId="404C7E2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w:t>
            </w:r>
          </w:p>
        </w:tc>
        <w:tc>
          <w:tcPr>
            <w:tcW w:w="1417" w:type="dxa"/>
            <w:noWrap/>
            <w:hideMark/>
          </w:tcPr>
          <w:p w14:paraId="51914FE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w:t>
            </w:r>
          </w:p>
        </w:tc>
        <w:tc>
          <w:tcPr>
            <w:tcW w:w="2193" w:type="dxa"/>
            <w:noWrap/>
            <w:hideMark/>
          </w:tcPr>
          <w:p w14:paraId="4EB221CF"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48%</w:t>
            </w:r>
          </w:p>
        </w:tc>
        <w:tc>
          <w:tcPr>
            <w:tcW w:w="2339" w:type="dxa"/>
            <w:noWrap/>
            <w:hideMark/>
          </w:tcPr>
          <w:p w14:paraId="22C7EF72"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w:t>
            </w:r>
          </w:p>
        </w:tc>
      </w:tr>
      <w:tr w:rsidR="008A4E34" w:rsidRPr="00775E57" w14:paraId="299C97C0"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20E6D469" w14:textId="77777777" w:rsidR="008A4E34" w:rsidRPr="00775E57" w:rsidRDefault="008A4E34" w:rsidP="00AC28CA">
            <w:pPr>
              <w:rPr>
                <w:lang w:eastAsia="en-AU"/>
              </w:rPr>
            </w:pPr>
            <w:r w:rsidRPr="00775E57">
              <w:rPr>
                <w:lang w:eastAsia="en-AU"/>
              </w:rPr>
              <w:t>05 to 09</w:t>
            </w:r>
          </w:p>
        </w:tc>
        <w:tc>
          <w:tcPr>
            <w:tcW w:w="1224" w:type="dxa"/>
            <w:noWrap/>
            <w:hideMark/>
          </w:tcPr>
          <w:p w14:paraId="526F7C50"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544</w:t>
            </w:r>
          </w:p>
        </w:tc>
        <w:tc>
          <w:tcPr>
            <w:tcW w:w="1318" w:type="dxa"/>
            <w:noWrap/>
            <w:hideMark/>
          </w:tcPr>
          <w:p w14:paraId="1A00DD6F"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65</w:t>
            </w:r>
          </w:p>
        </w:tc>
        <w:tc>
          <w:tcPr>
            <w:tcW w:w="1382" w:type="dxa"/>
            <w:noWrap/>
            <w:hideMark/>
          </w:tcPr>
          <w:p w14:paraId="2E3BB308"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265</w:t>
            </w:r>
          </w:p>
        </w:tc>
        <w:tc>
          <w:tcPr>
            <w:tcW w:w="851" w:type="dxa"/>
            <w:noWrap/>
            <w:hideMark/>
          </w:tcPr>
          <w:p w14:paraId="43500D3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874</w:t>
            </w:r>
          </w:p>
        </w:tc>
        <w:tc>
          <w:tcPr>
            <w:tcW w:w="1134" w:type="dxa"/>
            <w:noWrap/>
            <w:hideMark/>
          </w:tcPr>
          <w:p w14:paraId="7118434F"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w:t>
            </w:r>
          </w:p>
        </w:tc>
        <w:tc>
          <w:tcPr>
            <w:tcW w:w="1417" w:type="dxa"/>
            <w:noWrap/>
            <w:hideMark/>
          </w:tcPr>
          <w:p w14:paraId="4ADB145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w:t>
            </w:r>
          </w:p>
        </w:tc>
        <w:tc>
          <w:tcPr>
            <w:tcW w:w="2193" w:type="dxa"/>
            <w:noWrap/>
            <w:hideMark/>
          </w:tcPr>
          <w:p w14:paraId="51A894D7"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17%</w:t>
            </w:r>
          </w:p>
        </w:tc>
        <w:tc>
          <w:tcPr>
            <w:tcW w:w="2339" w:type="dxa"/>
            <w:noWrap/>
            <w:hideMark/>
          </w:tcPr>
          <w:p w14:paraId="4B62D545"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w:t>
            </w:r>
          </w:p>
        </w:tc>
      </w:tr>
      <w:tr w:rsidR="008A4E34" w:rsidRPr="00775E57" w14:paraId="42CF2665"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777678DD" w14:textId="77777777" w:rsidR="008A4E34" w:rsidRPr="00775E57" w:rsidRDefault="008A4E34" w:rsidP="00AC28CA">
            <w:pPr>
              <w:rPr>
                <w:lang w:eastAsia="en-AU"/>
              </w:rPr>
            </w:pPr>
            <w:r w:rsidRPr="00775E57">
              <w:rPr>
                <w:lang w:eastAsia="en-AU"/>
              </w:rPr>
              <w:t>10 to 14</w:t>
            </w:r>
          </w:p>
        </w:tc>
        <w:tc>
          <w:tcPr>
            <w:tcW w:w="1224" w:type="dxa"/>
            <w:noWrap/>
            <w:hideMark/>
          </w:tcPr>
          <w:p w14:paraId="1707A78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237</w:t>
            </w:r>
          </w:p>
        </w:tc>
        <w:tc>
          <w:tcPr>
            <w:tcW w:w="1318" w:type="dxa"/>
            <w:noWrap/>
            <w:hideMark/>
          </w:tcPr>
          <w:p w14:paraId="1BB1C506"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35</w:t>
            </w:r>
          </w:p>
        </w:tc>
        <w:tc>
          <w:tcPr>
            <w:tcW w:w="1382" w:type="dxa"/>
            <w:noWrap/>
            <w:hideMark/>
          </w:tcPr>
          <w:p w14:paraId="0DE043C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w:t>
            </w:r>
          </w:p>
        </w:tc>
        <w:tc>
          <w:tcPr>
            <w:tcW w:w="851" w:type="dxa"/>
            <w:noWrap/>
            <w:hideMark/>
          </w:tcPr>
          <w:p w14:paraId="6F94356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298</w:t>
            </w:r>
          </w:p>
        </w:tc>
        <w:tc>
          <w:tcPr>
            <w:tcW w:w="1134" w:type="dxa"/>
            <w:noWrap/>
            <w:hideMark/>
          </w:tcPr>
          <w:p w14:paraId="23D0A427"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w:t>
            </w:r>
          </w:p>
        </w:tc>
        <w:tc>
          <w:tcPr>
            <w:tcW w:w="1417" w:type="dxa"/>
            <w:noWrap/>
            <w:hideMark/>
          </w:tcPr>
          <w:p w14:paraId="163644D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w:t>
            </w:r>
          </w:p>
        </w:tc>
        <w:tc>
          <w:tcPr>
            <w:tcW w:w="2193" w:type="dxa"/>
            <w:noWrap/>
            <w:hideMark/>
          </w:tcPr>
          <w:p w14:paraId="3AFA8E78"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39386032"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w:t>
            </w:r>
          </w:p>
        </w:tc>
      </w:tr>
      <w:tr w:rsidR="008A4E34" w:rsidRPr="00775E57" w14:paraId="5F85EBB1"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2000CE6E" w14:textId="77777777" w:rsidR="008A4E34" w:rsidRPr="00775E57" w:rsidRDefault="008A4E34" w:rsidP="00AC28CA">
            <w:pPr>
              <w:rPr>
                <w:lang w:eastAsia="en-AU"/>
              </w:rPr>
            </w:pPr>
            <w:r w:rsidRPr="00775E57">
              <w:rPr>
                <w:lang w:eastAsia="en-AU"/>
              </w:rPr>
              <w:t>15 to 19</w:t>
            </w:r>
          </w:p>
        </w:tc>
        <w:tc>
          <w:tcPr>
            <w:tcW w:w="1224" w:type="dxa"/>
            <w:noWrap/>
            <w:hideMark/>
          </w:tcPr>
          <w:p w14:paraId="59FC0E5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137</w:t>
            </w:r>
          </w:p>
        </w:tc>
        <w:tc>
          <w:tcPr>
            <w:tcW w:w="1318" w:type="dxa"/>
            <w:noWrap/>
            <w:hideMark/>
          </w:tcPr>
          <w:p w14:paraId="35BF7BF8"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45</w:t>
            </w:r>
          </w:p>
        </w:tc>
        <w:tc>
          <w:tcPr>
            <w:tcW w:w="1382" w:type="dxa"/>
            <w:noWrap/>
            <w:hideMark/>
          </w:tcPr>
          <w:p w14:paraId="0E03BAC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16</w:t>
            </w:r>
          </w:p>
        </w:tc>
        <w:tc>
          <w:tcPr>
            <w:tcW w:w="851" w:type="dxa"/>
            <w:noWrap/>
            <w:hideMark/>
          </w:tcPr>
          <w:p w14:paraId="40221EEB"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198</w:t>
            </w:r>
          </w:p>
        </w:tc>
        <w:tc>
          <w:tcPr>
            <w:tcW w:w="1134" w:type="dxa"/>
            <w:noWrap/>
            <w:hideMark/>
          </w:tcPr>
          <w:p w14:paraId="7808EC0B"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1417" w:type="dxa"/>
            <w:noWrap/>
            <w:hideMark/>
          </w:tcPr>
          <w:p w14:paraId="09545790"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2193" w:type="dxa"/>
            <w:noWrap/>
            <w:hideMark/>
          </w:tcPr>
          <w:p w14:paraId="03AFE2A4"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w:t>
            </w:r>
          </w:p>
        </w:tc>
        <w:tc>
          <w:tcPr>
            <w:tcW w:w="2339" w:type="dxa"/>
            <w:noWrap/>
            <w:hideMark/>
          </w:tcPr>
          <w:p w14:paraId="0D967151"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w:t>
            </w:r>
          </w:p>
        </w:tc>
      </w:tr>
      <w:tr w:rsidR="008A4E34" w:rsidRPr="00775E57" w14:paraId="00E91219"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2FAFD924" w14:textId="77777777" w:rsidR="008A4E34" w:rsidRPr="00775E57" w:rsidRDefault="008A4E34" w:rsidP="00AC28CA">
            <w:pPr>
              <w:rPr>
                <w:lang w:eastAsia="en-AU"/>
              </w:rPr>
            </w:pPr>
            <w:r w:rsidRPr="00775E57">
              <w:rPr>
                <w:lang w:eastAsia="en-AU"/>
              </w:rPr>
              <w:t>20 to 24</w:t>
            </w:r>
          </w:p>
        </w:tc>
        <w:tc>
          <w:tcPr>
            <w:tcW w:w="1224" w:type="dxa"/>
            <w:noWrap/>
            <w:hideMark/>
          </w:tcPr>
          <w:p w14:paraId="082A0CE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102</w:t>
            </w:r>
          </w:p>
        </w:tc>
        <w:tc>
          <w:tcPr>
            <w:tcW w:w="1318" w:type="dxa"/>
            <w:noWrap/>
            <w:hideMark/>
          </w:tcPr>
          <w:p w14:paraId="503CBC3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38</w:t>
            </w:r>
          </w:p>
        </w:tc>
        <w:tc>
          <w:tcPr>
            <w:tcW w:w="1382" w:type="dxa"/>
            <w:noWrap/>
            <w:hideMark/>
          </w:tcPr>
          <w:p w14:paraId="450CCDA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24</w:t>
            </w:r>
          </w:p>
        </w:tc>
        <w:tc>
          <w:tcPr>
            <w:tcW w:w="851" w:type="dxa"/>
            <w:noWrap/>
            <w:hideMark/>
          </w:tcPr>
          <w:p w14:paraId="173AC422"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164</w:t>
            </w:r>
          </w:p>
        </w:tc>
        <w:tc>
          <w:tcPr>
            <w:tcW w:w="1134" w:type="dxa"/>
            <w:noWrap/>
            <w:hideMark/>
          </w:tcPr>
          <w:p w14:paraId="448309DE"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1417" w:type="dxa"/>
            <w:noWrap/>
            <w:hideMark/>
          </w:tcPr>
          <w:p w14:paraId="721E685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w:t>
            </w:r>
          </w:p>
        </w:tc>
        <w:tc>
          <w:tcPr>
            <w:tcW w:w="2193" w:type="dxa"/>
            <w:noWrap/>
            <w:hideMark/>
          </w:tcPr>
          <w:p w14:paraId="13965BAE"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0A47D5F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w:t>
            </w:r>
          </w:p>
        </w:tc>
      </w:tr>
      <w:tr w:rsidR="008A4E34" w:rsidRPr="00775E57" w14:paraId="7B76F298"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0867EBA1" w14:textId="77777777" w:rsidR="008A4E34" w:rsidRPr="00775E57" w:rsidRDefault="008A4E34" w:rsidP="00AC28CA">
            <w:pPr>
              <w:rPr>
                <w:lang w:eastAsia="en-AU"/>
              </w:rPr>
            </w:pPr>
            <w:r w:rsidRPr="00775E57">
              <w:rPr>
                <w:lang w:eastAsia="en-AU"/>
              </w:rPr>
              <w:t>25 to 29</w:t>
            </w:r>
          </w:p>
        </w:tc>
        <w:tc>
          <w:tcPr>
            <w:tcW w:w="1224" w:type="dxa"/>
            <w:noWrap/>
            <w:hideMark/>
          </w:tcPr>
          <w:p w14:paraId="15C728D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127</w:t>
            </w:r>
          </w:p>
        </w:tc>
        <w:tc>
          <w:tcPr>
            <w:tcW w:w="1318" w:type="dxa"/>
            <w:noWrap/>
            <w:hideMark/>
          </w:tcPr>
          <w:p w14:paraId="1476FC5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49</w:t>
            </w:r>
          </w:p>
        </w:tc>
        <w:tc>
          <w:tcPr>
            <w:tcW w:w="1382" w:type="dxa"/>
            <w:noWrap/>
            <w:hideMark/>
          </w:tcPr>
          <w:p w14:paraId="33BC50B8"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w:t>
            </w:r>
          </w:p>
        </w:tc>
        <w:tc>
          <w:tcPr>
            <w:tcW w:w="851" w:type="dxa"/>
            <w:noWrap/>
            <w:hideMark/>
          </w:tcPr>
          <w:p w14:paraId="5A716544"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208</w:t>
            </w:r>
          </w:p>
        </w:tc>
        <w:tc>
          <w:tcPr>
            <w:tcW w:w="1134" w:type="dxa"/>
            <w:noWrap/>
            <w:hideMark/>
          </w:tcPr>
          <w:p w14:paraId="4B46CFA9"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1417" w:type="dxa"/>
            <w:noWrap/>
            <w:hideMark/>
          </w:tcPr>
          <w:p w14:paraId="76996267"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2193" w:type="dxa"/>
            <w:noWrap/>
            <w:hideMark/>
          </w:tcPr>
          <w:p w14:paraId="75610BB7"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w:t>
            </w:r>
          </w:p>
        </w:tc>
        <w:tc>
          <w:tcPr>
            <w:tcW w:w="2339" w:type="dxa"/>
            <w:noWrap/>
            <w:hideMark/>
          </w:tcPr>
          <w:p w14:paraId="270B66E4"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w:t>
            </w:r>
          </w:p>
        </w:tc>
      </w:tr>
      <w:tr w:rsidR="008A4E34" w:rsidRPr="00775E57" w14:paraId="009B40F2"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1D45B326" w14:textId="77777777" w:rsidR="008A4E34" w:rsidRPr="00775E57" w:rsidRDefault="008A4E34" w:rsidP="00AC28CA">
            <w:pPr>
              <w:rPr>
                <w:lang w:eastAsia="en-AU"/>
              </w:rPr>
            </w:pPr>
            <w:r w:rsidRPr="00775E57">
              <w:rPr>
                <w:lang w:eastAsia="en-AU"/>
              </w:rPr>
              <w:t>30 to 34</w:t>
            </w:r>
          </w:p>
        </w:tc>
        <w:tc>
          <w:tcPr>
            <w:tcW w:w="1224" w:type="dxa"/>
            <w:noWrap/>
            <w:hideMark/>
          </w:tcPr>
          <w:p w14:paraId="15F66B16"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120</w:t>
            </w:r>
          </w:p>
        </w:tc>
        <w:tc>
          <w:tcPr>
            <w:tcW w:w="1318" w:type="dxa"/>
            <w:noWrap/>
            <w:hideMark/>
          </w:tcPr>
          <w:p w14:paraId="2976D9E6"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54</w:t>
            </w:r>
          </w:p>
        </w:tc>
        <w:tc>
          <w:tcPr>
            <w:tcW w:w="1382" w:type="dxa"/>
            <w:noWrap/>
            <w:hideMark/>
          </w:tcPr>
          <w:p w14:paraId="4F921B27"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34</w:t>
            </w:r>
          </w:p>
        </w:tc>
        <w:tc>
          <w:tcPr>
            <w:tcW w:w="851" w:type="dxa"/>
            <w:noWrap/>
            <w:hideMark/>
          </w:tcPr>
          <w:p w14:paraId="332895C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208</w:t>
            </w:r>
          </w:p>
        </w:tc>
        <w:tc>
          <w:tcPr>
            <w:tcW w:w="1134" w:type="dxa"/>
            <w:noWrap/>
            <w:hideMark/>
          </w:tcPr>
          <w:p w14:paraId="3706379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w:t>
            </w:r>
          </w:p>
        </w:tc>
        <w:tc>
          <w:tcPr>
            <w:tcW w:w="1417" w:type="dxa"/>
            <w:noWrap/>
            <w:hideMark/>
          </w:tcPr>
          <w:p w14:paraId="048EE52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w:t>
            </w:r>
          </w:p>
        </w:tc>
        <w:tc>
          <w:tcPr>
            <w:tcW w:w="2193" w:type="dxa"/>
            <w:noWrap/>
            <w:hideMark/>
          </w:tcPr>
          <w:p w14:paraId="78FA18C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2D96788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w:t>
            </w:r>
          </w:p>
        </w:tc>
      </w:tr>
      <w:tr w:rsidR="008A4E34" w:rsidRPr="00775E57" w14:paraId="131416E8"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5F172C39" w14:textId="77777777" w:rsidR="008A4E34" w:rsidRPr="00775E57" w:rsidRDefault="008A4E34" w:rsidP="00AC28CA">
            <w:pPr>
              <w:rPr>
                <w:lang w:eastAsia="en-AU"/>
              </w:rPr>
            </w:pPr>
            <w:r w:rsidRPr="00775E57">
              <w:rPr>
                <w:lang w:eastAsia="en-AU"/>
              </w:rPr>
              <w:t>35 to 39</w:t>
            </w:r>
          </w:p>
        </w:tc>
        <w:tc>
          <w:tcPr>
            <w:tcW w:w="1224" w:type="dxa"/>
            <w:noWrap/>
            <w:hideMark/>
          </w:tcPr>
          <w:p w14:paraId="17087C46"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138</w:t>
            </w:r>
          </w:p>
        </w:tc>
        <w:tc>
          <w:tcPr>
            <w:tcW w:w="1318" w:type="dxa"/>
            <w:noWrap/>
            <w:hideMark/>
          </w:tcPr>
          <w:p w14:paraId="3B944825"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55</w:t>
            </w:r>
          </w:p>
        </w:tc>
        <w:tc>
          <w:tcPr>
            <w:tcW w:w="1382" w:type="dxa"/>
            <w:noWrap/>
            <w:hideMark/>
          </w:tcPr>
          <w:p w14:paraId="42A08E8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w:t>
            </w:r>
          </w:p>
        </w:tc>
        <w:tc>
          <w:tcPr>
            <w:tcW w:w="851" w:type="dxa"/>
            <w:noWrap/>
            <w:hideMark/>
          </w:tcPr>
          <w:p w14:paraId="2489B2A2"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223</w:t>
            </w:r>
          </w:p>
        </w:tc>
        <w:tc>
          <w:tcPr>
            <w:tcW w:w="1134" w:type="dxa"/>
            <w:noWrap/>
            <w:hideMark/>
          </w:tcPr>
          <w:p w14:paraId="5196AA8C"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1417" w:type="dxa"/>
            <w:noWrap/>
            <w:hideMark/>
          </w:tcPr>
          <w:p w14:paraId="1C199175"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2193" w:type="dxa"/>
            <w:noWrap/>
            <w:hideMark/>
          </w:tcPr>
          <w:p w14:paraId="1BEDEBC1"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w:t>
            </w:r>
          </w:p>
        </w:tc>
        <w:tc>
          <w:tcPr>
            <w:tcW w:w="2339" w:type="dxa"/>
            <w:noWrap/>
            <w:hideMark/>
          </w:tcPr>
          <w:p w14:paraId="117A1213"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25%</w:t>
            </w:r>
          </w:p>
        </w:tc>
      </w:tr>
      <w:tr w:rsidR="008A4E34" w:rsidRPr="00775E57" w14:paraId="04EA807B"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04BF7802" w14:textId="77777777" w:rsidR="008A4E34" w:rsidRPr="00775E57" w:rsidRDefault="008A4E34" w:rsidP="00AC28CA">
            <w:pPr>
              <w:rPr>
                <w:lang w:eastAsia="en-AU"/>
              </w:rPr>
            </w:pPr>
            <w:r w:rsidRPr="00775E57">
              <w:rPr>
                <w:lang w:eastAsia="en-AU"/>
              </w:rPr>
              <w:t>40 to 44</w:t>
            </w:r>
          </w:p>
        </w:tc>
        <w:tc>
          <w:tcPr>
            <w:tcW w:w="1224" w:type="dxa"/>
            <w:noWrap/>
            <w:hideMark/>
          </w:tcPr>
          <w:p w14:paraId="406BA145"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143</w:t>
            </w:r>
          </w:p>
        </w:tc>
        <w:tc>
          <w:tcPr>
            <w:tcW w:w="1318" w:type="dxa"/>
            <w:noWrap/>
            <w:hideMark/>
          </w:tcPr>
          <w:p w14:paraId="7C16A4E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65</w:t>
            </w:r>
          </w:p>
        </w:tc>
        <w:tc>
          <w:tcPr>
            <w:tcW w:w="1382" w:type="dxa"/>
            <w:noWrap/>
            <w:hideMark/>
          </w:tcPr>
          <w:p w14:paraId="0BC17E7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27</w:t>
            </w:r>
          </w:p>
        </w:tc>
        <w:tc>
          <w:tcPr>
            <w:tcW w:w="851" w:type="dxa"/>
            <w:noWrap/>
            <w:hideMark/>
          </w:tcPr>
          <w:p w14:paraId="191DBD4E"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235</w:t>
            </w:r>
          </w:p>
        </w:tc>
        <w:tc>
          <w:tcPr>
            <w:tcW w:w="1134" w:type="dxa"/>
            <w:noWrap/>
            <w:hideMark/>
          </w:tcPr>
          <w:p w14:paraId="24F4088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w:t>
            </w:r>
          </w:p>
        </w:tc>
        <w:tc>
          <w:tcPr>
            <w:tcW w:w="1417" w:type="dxa"/>
            <w:noWrap/>
            <w:hideMark/>
          </w:tcPr>
          <w:p w14:paraId="40F8809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w:t>
            </w:r>
          </w:p>
        </w:tc>
        <w:tc>
          <w:tcPr>
            <w:tcW w:w="2193" w:type="dxa"/>
            <w:noWrap/>
            <w:hideMark/>
          </w:tcPr>
          <w:p w14:paraId="186A986C"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4C66201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w:t>
            </w:r>
          </w:p>
        </w:tc>
      </w:tr>
      <w:tr w:rsidR="008A4E34" w:rsidRPr="00775E57" w14:paraId="7169B07F"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334FABE7" w14:textId="77777777" w:rsidR="008A4E34" w:rsidRPr="00775E57" w:rsidRDefault="008A4E34" w:rsidP="00AC28CA">
            <w:pPr>
              <w:rPr>
                <w:lang w:eastAsia="en-AU"/>
              </w:rPr>
            </w:pPr>
            <w:r w:rsidRPr="00775E57">
              <w:rPr>
                <w:lang w:eastAsia="en-AU"/>
              </w:rPr>
              <w:t>45 to 49</w:t>
            </w:r>
          </w:p>
        </w:tc>
        <w:tc>
          <w:tcPr>
            <w:tcW w:w="1224" w:type="dxa"/>
            <w:noWrap/>
            <w:hideMark/>
          </w:tcPr>
          <w:p w14:paraId="12827FC2"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182</w:t>
            </w:r>
          </w:p>
        </w:tc>
        <w:tc>
          <w:tcPr>
            <w:tcW w:w="1318" w:type="dxa"/>
            <w:noWrap/>
            <w:hideMark/>
          </w:tcPr>
          <w:p w14:paraId="336BE9D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76</w:t>
            </w:r>
          </w:p>
        </w:tc>
        <w:tc>
          <w:tcPr>
            <w:tcW w:w="1382" w:type="dxa"/>
            <w:noWrap/>
            <w:hideMark/>
          </w:tcPr>
          <w:p w14:paraId="4DF728C3"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w:t>
            </w:r>
          </w:p>
        </w:tc>
        <w:tc>
          <w:tcPr>
            <w:tcW w:w="851" w:type="dxa"/>
            <w:noWrap/>
            <w:hideMark/>
          </w:tcPr>
          <w:p w14:paraId="1DE38F24"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281</w:t>
            </w:r>
          </w:p>
        </w:tc>
        <w:tc>
          <w:tcPr>
            <w:tcW w:w="1134" w:type="dxa"/>
            <w:noWrap/>
            <w:hideMark/>
          </w:tcPr>
          <w:p w14:paraId="3DF72AC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1417" w:type="dxa"/>
            <w:noWrap/>
            <w:hideMark/>
          </w:tcPr>
          <w:p w14:paraId="4E31C254"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w:t>
            </w:r>
          </w:p>
        </w:tc>
        <w:tc>
          <w:tcPr>
            <w:tcW w:w="2193" w:type="dxa"/>
            <w:noWrap/>
            <w:hideMark/>
          </w:tcPr>
          <w:p w14:paraId="65F8F1C5"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w:t>
            </w:r>
          </w:p>
        </w:tc>
        <w:tc>
          <w:tcPr>
            <w:tcW w:w="2339" w:type="dxa"/>
            <w:noWrap/>
            <w:hideMark/>
          </w:tcPr>
          <w:p w14:paraId="1A6009E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27%</w:t>
            </w:r>
          </w:p>
        </w:tc>
      </w:tr>
      <w:tr w:rsidR="008A4E34" w:rsidRPr="00775E57" w14:paraId="20A7F5EC"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7EA4EB73" w14:textId="77777777" w:rsidR="008A4E34" w:rsidRPr="00775E57" w:rsidRDefault="008A4E34" w:rsidP="00AC28CA">
            <w:pPr>
              <w:rPr>
                <w:lang w:eastAsia="en-AU"/>
              </w:rPr>
            </w:pPr>
            <w:r w:rsidRPr="00775E57">
              <w:rPr>
                <w:lang w:eastAsia="en-AU"/>
              </w:rPr>
              <w:t>50 to 54</w:t>
            </w:r>
          </w:p>
        </w:tc>
        <w:tc>
          <w:tcPr>
            <w:tcW w:w="1224" w:type="dxa"/>
            <w:noWrap/>
            <w:hideMark/>
          </w:tcPr>
          <w:p w14:paraId="17E9899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196</w:t>
            </w:r>
          </w:p>
        </w:tc>
        <w:tc>
          <w:tcPr>
            <w:tcW w:w="1318" w:type="dxa"/>
            <w:noWrap/>
            <w:hideMark/>
          </w:tcPr>
          <w:p w14:paraId="75507EEE"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92</w:t>
            </w:r>
          </w:p>
        </w:tc>
        <w:tc>
          <w:tcPr>
            <w:tcW w:w="1382" w:type="dxa"/>
            <w:noWrap/>
            <w:hideMark/>
          </w:tcPr>
          <w:p w14:paraId="2C22743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39</w:t>
            </w:r>
          </w:p>
        </w:tc>
        <w:tc>
          <w:tcPr>
            <w:tcW w:w="851" w:type="dxa"/>
            <w:noWrap/>
            <w:hideMark/>
          </w:tcPr>
          <w:p w14:paraId="40D0158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327</w:t>
            </w:r>
          </w:p>
        </w:tc>
        <w:tc>
          <w:tcPr>
            <w:tcW w:w="1134" w:type="dxa"/>
            <w:noWrap/>
            <w:hideMark/>
          </w:tcPr>
          <w:p w14:paraId="09D5B4F5"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w:t>
            </w:r>
          </w:p>
        </w:tc>
        <w:tc>
          <w:tcPr>
            <w:tcW w:w="1417" w:type="dxa"/>
            <w:noWrap/>
            <w:hideMark/>
          </w:tcPr>
          <w:p w14:paraId="668BCC3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w:t>
            </w:r>
          </w:p>
        </w:tc>
        <w:tc>
          <w:tcPr>
            <w:tcW w:w="2193" w:type="dxa"/>
            <w:noWrap/>
            <w:hideMark/>
          </w:tcPr>
          <w:p w14:paraId="1C26DA3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198F11B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w:t>
            </w:r>
          </w:p>
        </w:tc>
      </w:tr>
      <w:tr w:rsidR="008A4E34" w:rsidRPr="00775E57" w14:paraId="31136F2D"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6692210B" w14:textId="77777777" w:rsidR="008A4E34" w:rsidRPr="00775E57" w:rsidRDefault="008A4E34" w:rsidP="00AC28CA">
            <w:pPr>
              <w:rPr>
                <w:lang w:eastAsia="en-AU"/>
              </w:rPr>
            </w:pPr>
            <w:r w:rsidRPr="00775E57">
              <w:rPr>
                <w:lang w:eastAsia="en-AU"/>
              </w:rPr>
              <w:t>55 to 59</w:t>
            </w:r>
          </w:p>
        </w:tc>
        <w:tc>
          <w:tcPr>
            <w:tcW w:w="1224" w:type="dxa"/>
            <w:noWrap/>
            <w:hideMark/>
          </w:tcPr>
          <w:p w14:paraId="0F0A99B0"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195</w:t>
            </w:r>
          </w:p>
        </w:tc>
        <w:tc>
          <w:tcPr>
            <w:tcW w:w="1318" w:type="dxa"/>
            <w:noWrap/>
            <w:hideMark/>
          </w:tcPr>
          <w:p w14:paraId="24B69DA0"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80</w:t>
            </w:r>
          </w:p>
        </w:tc>
        <w:tc>
          <w:tcPr>
            <w:tcW w:w="1382" w:type="dxa"/>
            <w:noWrap/>
            <w:hideMark/>
          </w:tcPr>
          <w:p w14:paraId="0CC9CEC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w:t>
            </w:r>
          </w:p>
        </w:tc>
        <w:tc>
          <w:tcPr>
            <w:tcW w:w="851" w:type="dxa"/>
            <w:noWrap/>
            <w:hideMark/>
          </w:tcPr>
          <w:p w14:paraId="350F79D9"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307</w:t>
            </w:r>
          </w:p>
        </w:tc>
        <w:tc>
          <w:tcPr>
            <w:tcW w:w="1134" w:type="dxa"/>
            <w:noWrap/>
            <w:hideMark/>
          </w:tcPr>
          <w:p w14:paraId="2DC23879"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1417" w:type="dxa"/>
            <w:noWrap/>
            <w:hideMark/>
          </w:tcPr>
          <w:p w14:paraId="0EFD4E1B"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6%</w:t>
            </w:r>
          </w:p>
        </w:tc>
        <w:tc>
          <w:tcPr>
            <w:tcW w:w="2193" w:type="dxa"/>
            <w:noWrap/>
            <w:hideMark/>
          </w:tcPr>
          <w:p w14:paraId="26AA149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w:t>
            </w:r>
          </w:p>
        </w:tc>
        <w:tc>
          <w:tcPr>
            <w:tcW w:w="2339" w:type="dxa"/>
            <w:noWrap/>
            <w:hideMark/>
          </w:tcPr>
          <w:p w14:paraId="65E5845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26%</w:t>
            </w:r>
          </w:p>
        </w:tc>
      </w:tr>
      <w:tr w:rsidR="008A4E34" w:rsidRPr="00775E57" w14:paraId="5EB9EC08"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519CDC33" w14:textId="77777777" w:rsidR="008A4E34" w:rsidRPr="00775E57" w:rsidRDefault="008A4E34" w:rsidP="00AC28CA">
            <w:pPr>
              <w:rPr>
                <w:lang w:eastAsia="en-AU"/>
              </w:rPr>
            </w:pPr>
            <w:r w:rsidRPr="00775E57">
              <w:rPr>
                <w:lang w:eastAsia="en-AU"/>
              </w:rPr>
              <w:t>60 to 64</w:t>
            </w:r>
          </w:p>
        </w:tc>
        <w:tc>
          <w:tcPr>
            <w:tcW w:w="1224" w:type="dxa"/>
            <w:noWrap/>
            <w:hideMark/>
          </w:tcPr>
          <w:p w14:paraId="09B87BF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213</w:t>
            </w:r>
          </w:p>
        </w:tc>
        <w:tc>
          <w:tcPr>
            <w:tcW w:w="1318" w:type="dxa"/>
            <w:noWrap/>
            <w:hideMark/>
          </w:tcPr>
          <w:p w14:paraId="0578EB6F"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115</w:t>
            </w:r>
          </w:p>
        </w:tc>
        <w:tc>
          <w:tcPr>
            <w:tcW w:w="1382" w:type="dxa"/>
            <w:noWrap/>
            <w:hideMark/>
          </w:tcPr>
          <w:p w14:paraId="0AECAAF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35</w:t>
            </w:r>
          </w:p>
        </w:tc>
        <w:tc>
          <w:tcPr>
            <w:tcW w:w="851" w:type="dxa"/>
            <w:noWrap/>
            <w:hideMark/>
          </w:tcPr>
          <w:p w14:paraId="34685F16"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363</w:t>
            </w:r>
          </w:p>
        </w:tc>
        <w:tc>
          <w:tcPr>
            <w:tcW w:w="1134" w:type="dxa"/>
            <w:noWrap/>
            <w:hideMark/>
          </w:tcPr>
          <w:p w14:paraId="2314AB28"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w:t>
            </w:r>
          </w:p>
        </w:tc>
        <w:tc>
          <w:tcPr>
            <w:tcW w:w="1417" w:type="dxa"/>
            <w:noWrap/>
            <w:hideMark/>
          </w:tcPr>
          <w:p w14:paraId="6AF6E10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9%</w:t>
            </w:r>
          </w:p>
        </w:tc>
        <w:tc>
          <w:tcPr>
            <w:tcW w:w="2193" w:type="dxa"/>
            <w:noWrap/>
            <w:hideMark/>
          </w:tcPr>
          <w:p w14:paraId="1C242FB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w:t>
            </w:r>
          </w:p>
        </w:tc>
        <w:tc>
          <w:tcPr>
            <w:tcW w:w="2339" w:type="dxa"/>
            <w:noWrap/>
            <w:hideMark/>
          </w:tcPr>
          <w:p w14:paraId="3347A60C"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32%</w:t>
            </w:r>
          </w:p>
        </w:tc>
      </w:tr>
      <w:tr w:rsidR="008A4E34" w:rsidRPr="00775E57" w14:paraId="7C1FF715"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1DA0C84C" w14:textId="77777777" w:rsidR="008A4E34" w:rsidRPr="00775E57" w:rsidRDefault="008A4E34" w:rsidP="00AC28CA">
            <w:pPr>
              <w:rPr>
                <w:lang w:eastAsia="en-AU"/>
              </w:rPr>
            </w:pPr>
            <w:r w:rsidRPr="00775E57">
              <w:rPr>
                <w:lang w:eastAsia="en-AU"/>
              </w:rPr>
              <w:t>65 to 69</w:t>
            </w:r>
          </w:p>
        </w:tc>
        <w:tc>
          <w:tcPr>
            <w:tcW w:w="1224" w:type="dxa"/>
            <w:noWrap/>
            <w:hideMark/>
          </w:tcPr>
          <w:p w14:paraId="3C30D9D6"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232</w:t>
            </w:r>
          </w:p>
        </w:tc>
        <w:tc>
          <w:tcPr>
            <w:tcW w:w="1318" w:type="dxa"/>
            <w:noWrap/>
            <w:hideMark/>
          </w:tcPr>
          <w:p w14:paraId="3921B27F"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115</w:t>
            </w:r>
          </w:p>
        </w:tc>
        <w:tc>
          <w:tcPr>
            <w:tcW w:w="1382" w:type="dxa"/>
            <w:noWrap/>
            <w:hideMark/>
          </w:tcPr>
          <w:p w14:paraId="5CC97E1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46</w:t>
            </w:r>
          </w:p>
        </w:tc>
        <w:tc>
          <w:tcPr>
            <w:tcW w:w="851" w:type="dxa"/>
            <w:noWrap/>
            <w:hideMark/>
          </w:tcPr>
          <w:p w14:paraId="38F7FF6B"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393</w:t>
            </w:r>
          </w:p>
        </w:tc>
        <w:tc>
          <w:tcPr>
            <w:tcW w:w="1134" w:type="dxa"/>
            <w:noWrap/>
            <w:hideMark/>
          </w:tcPr>
          <w:p w14:paraId="1D0E8065"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w:t>
            </w:r>
          </w:p>
        </w:tc>
        <w:tc>
          <w:tcPr>
            <w:tcW w:w="1417" w:type="dxa"/>
            <w:noWrap/>
            <w:hideMark/>
          </w:tcPr>
          <w:p w14:paraId="506051F8"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9%</w:t>
            </w:r>
          </w:p>
        </w:tc>
        <w:tc>
          <w:tcPr>
            <w:tcW w:w="2193" w:type="dxa"/>
            <w:noWrap/>
            <w:hideMark/>
          </w:tcPr>
          <w:p w14:paraId="1A35888A"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2339" w:type="dxa"/>
            <w:noWrap/>
            <w:hideMark/>
          </w:tcPr>
          <w:p w14:paraId="12C3C9C3"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29%</w:t>
            </w:r>
          </w:p>
        </w:tc>
      </w:tr>
      <w:tr w:rsidR="008A4E34" w:rsidRPr="00775E57" w14:paraId="74C38040"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7156D823" w14:textId="77777777" w:rsidR="008A4E34" w:rsidRPr="00775E57" w:rsidRDefault="008A4E34" w:rsidP="00AC28CA">
            <w:pPr>
              <w:rPr>
                <w:lang w:eastAsia="en-AU"/>
              </w:rPr>
            </w:pPr>
            <w:r w:rsidRPr="00775E57">
              <w:rPr>
                <w:lang w:eastAsia="en-AU"/>
              </w:rPr>
              <w:t>70 to 74</w:t>
            </w:r>
          </w:p>
        </w:tc>
        <w:tc>
          <w:tcPr>
            <w:tcW w:w="1224" w:type="dxa"/>
            <w:noWrap/>
            <w:hideMark/>
          </w:tcPr>
          <w:p w14:paraId="2BAEAC2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309</w:t>
            </w:r>
          </w:p>
        </w:tc>
        <w:tc>
          <w:tcPr>
            <w:tcW w:w="1318" w:type="dxa"/>
            <w:noWrap/>
            <w:hideMark/>
          </w:tcPr>
          <w:p w14:paraId="670E39B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133</w:t>
            </w:r>
          </w:p>
        </w:tc>
        <w:tc>
          <w:tcPr>
            <w:tcW w:w="1382" w:type="dxa"/>
            <w:noWrap/>
            <w:hideMark/>
          </w:tcPr>
          <w:p w14:paraId="27C9FA0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62</w:t>
            </w:r>
          </w:p>
        </w:tc>
        <w:tc>
          <w:tcPr>
            <w:tcW w:w="851" w:type="dxa"/>
            <w:noWrap/>
            <w:hideMark/>
          </w:tcPr>
          <w:p w14:paraId="0A88B2E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504</w:t>
            </w:r>
          </w:p>
        </w:tc>
        <w:tc>
          <w:tcPr>
            <w:tcW w:w="1134" w:type="dxa"/>
            <w:noWrap/>
            <w:hideMark/>
          </w:tcPr>
          <w:p w14:paraId="39435C9F"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w:t>
            </w:r>
          </w:p>
        </w:tc>
        <w:tc>
          <w:tcPr>
            <w:tcW w:w="1417" w:type="dxa"/>
            <w:noWrap/>
            <w:hideMark/>
          </w:tcPr>
          <w:p w14:paraId="68451567"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w:t>
            </w:r>
          </w:p>
        </w:tc>
        <w:tc>
          <w:tcPr>
            <w:tcW w:w="2193" w:type="dxa"/>
            <w:noWrap/>
            <w:hideMark/>
          </w:tcPr>
          <w:p w14:paraId="3D5301DC"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w:t>
            </w:r>
          </w:p>
        </w:tc>
        <w:tc>
          <w:tcPr>
            <w:tcW w:w="2339" w:type="dxa"/>
            <w:noWrap/>
            <w:hideMark/>
          </w:tcPr>
          <w:p w14:paraId="347B2EE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26%</w:t>
            </w:r>
          </w:p>
        </w:tc>
      </w:tr>
      <w:tr w:rsidR="008A4E34" w:rsidRPr="00775E57" w14:paraId="0E82E6F8"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0B1C0EC4" w14:textId="77777777" w:rsidR="008A4E34" w:rsidRPr="00775E57" w:rsidRDefault="008A4E34" w:rsidP="00AC28CA">
            <w:pPr>
              <w:rPr>
                <w:lang w:eastAsia="en-AU"/>
              </w:rPr>
            </w:pPr>
            <w:r w:rsidRPr="00775E57">
              <w:rPr>
                <w:lang w:eastAsia="en-AU"/>
              </w:rPr>
              <w:t>75 to 79</w:t>
            </w:r>
          </w:p>
        </w:tc>
        <w:tc>
          <w:tcPr>
            <w:tcW w:w="1224" w:type="dxa"/>
            <w:noWrap/>
            <w:hideMark/>
          </w:tcPr>
          <w:p w14:paraId="4E6F1DE3"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338</w:t>
            </w:r>
          </w:p>
        </w:tc>
        <w:tc>
          <w:tcPr>
            <w:tcW w:w="1318" w:type="dxa"/>
            <w:noWrap/>
            <w:hideMark/>
          </w:tcPr>
          <w:p w14:paraId="17DA7F82"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130</w:t>
            </w:r>
          </w:p>
        </w:tc>
        <w:tc>
          <w:tcPr>
            <w:tcW w:w="1382" w:type="dxa"/>
            <w:noWrap/>
            <w:hideMark/>
          </w:tcPr>
          <w:p w14:paraId="345A633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w:t>
            </w:r>
          </w:p>
        </w:tc>
        <w:tc>
          <w:tcPr>
            <w:tcW w:w="851" w:type="dxa"/>
            <w:noWrap/>
            <w:hideMark/>
          </w:tcPr>
          <w:p w14:paraId="0A9DD9C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538</w:t>
            </w:r>
          </w:p>
        </w:tc>
        <w:tc>
          <w:tcPr>
            <w:tcW w:w="1134" w:type="dxa"/>
            <w:noWrap/>
            <w:hideMark/>
          </w:tcPr>
          <w:p w14:paraId="64B9619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8%</w:t>
            </w:r>
          </w:p>
        </w:tc>
        <w:tc>
          <w:tcPr>
            <w:tcW w:w="1417" w:type="dxa"/>
            <w:noWrap/>
            <w:hideMark/>
          </w:tcPr>
          <w:p w14:paraId="36E2C390"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10%</w:t>
            </w:r>
          </w:p>
        </w:tc>
        <w:tc>
          <w:tcPr>
            <w:tcW w:w="2193" w:type="dxa"/>
            <w:noWrap/>
            <w:hideMark/>
          </w:tcPr>
          <w:p w14:paraId="34754AFF"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4%</w:t>
            </w:r>
          </w:p>
        </w:tc>
        <w:tc>
          <w:tcPr>
            <w:tcW w:w="2339" w:type="dxa"/>
            <w:noWrap/>
            <w:hideMark/>
          </w:tcPr>
          <w:p w14:paraId="12CAF0C1"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24%</w:t>
            </w:r>
          </w:p>
        </w:tc>
      </w:tr>
      <w:tr w:rsidR="008A4E34" w:rsidRPr="00775E57" w14:paraId="74933EAF"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4EE37D2D" w14:textId="77777777" w:rsidR="008A4E34" w:rsidRPr="00775E57" w:rsidRDefault="008A4E34" w:rsidP="00AC28CA">
            <w:pPr>
              <w:rPr>
                <w:lang w:eastAsia="en-AU"/>
              </w:rPr>
            </w:pPr>
            <w:r w:rsidRPr="00775E57">
              <w:rPr>
                <w:lang w:eastAsia="en-AU"/>
              </w:rPr>
              <w:t>80 to 84</w:t>
            </w:r>
          </w:p>
        </w:tc>
        <w:tc>
          <w:tcPr>
            <w:tcW w:w="1224" w:type="dxa"/>
            <w:noWrap/>
            <w:hideMark/>
          </w:tcPr>
          <w:p w14:paraId="08461353"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251</w:t>
            </w:r>
          </w:p>
        </w:tc>
        <w:tc>
          <w:tcPr>
            <w:tcW w:w="1318" w:type="dxa"/>
            <w:noWrap/>
            <w:hideMark/>
          </w:tcPr>
          <w:p w14:paraId="036000D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112</w:t>
            </w:r>
          </w:p>
        </w:tc>
        <w:tc>
          <w:tcPr>
            <w:tcW w:w="1382" w:type="dxa"/>
            <w:noWrap/>
            <w:hideMark/>
          </w:tcPr>
          <w:p w14:paraId="150C051B"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44</w:t>
            </w:r>
          </w:p>
        </w:tc>
        <w:tc>
          <w:tcPr>
            <w:tcW w:w="851" w:type="dxa"/>
            <w:noWrap/>
            <w:hideMark/>
          </w:tcPr>
          <w:p w14:paraId="092C929C"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407</w:t>
            </w:r>
          </w:p>
        </w:tc>
        <w:tc>
          <w:tcPr>
            <w:tcW w:w="1134" w:type="dxa"/>
            <w:noWrap/>
            <w:hideMark/>
          </w:tcPr>
          <w:p w14:paraId="0E012E30"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6%</w:t>
            </w:r>
          </w:p>
        </w:tc>
        <w:tc>
          <w:tcPr>
            <w:tcW w:w="1417" w:type="dxa"/>
            <w:noWrap/>
            <w:hideMark/>
          </w:tcPr>
          <w:p w14:paraId="5E558DC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8%</w:t>
            </w:r>
          </w:p>
        </w:tc>
        <w:tc>
          <w:tcPr>
            <w:tcW w:w="2193" w:type="dxa"/>
            <w:noWrap/>
            <w:hideMark/>
          </w:tcPr>
          <w:p w14:paraId="132DCB51"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3%</w:t>
            </w:r>
          </w:p>
        </w:tc>
        <w:tc>
          <w:tcPr>
            <w:tcW w:w="2339" w:type="dxa"/>
            <w:noWrap/>
            <w:hideMark/>
          </w:tcPr>
          <w:p w14:paraId="5EDD8DBC"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28%</w:t>
            </w:r>
          </w:p>
        </w:tc>
      </w:tr>
      <w:tr w:rsidR="008A4E34" w:rsidRPr="00775E57" w14:paraId="0AB23A54" w14:textId="77777777" w:rsidTr="00987BBE">
        <w:trPr>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4FD8B429" w14:textId="77777777" w:rsidR="008A4E34" w:rsidRPr="00775E57" w:rsidRDefault="008A4E34" w:rsidP="00AC28CA">
            <w:pPr>
              <w:rPr>
                <w:lang w:eastAsia="en-AU"/>
              </w:rPr>
            </w:pPr>
            <w:r w:rsidRPr="00775E57">
              <w:rPr>
                <w:lang w:eastAsia="en-AU"/>
              </w:rPr>
              <w:t xml:space="preserve">85 &amp; </w:t>
            </w:r>
            <w:r w:rsidR="00775E57">
              <w:rPr>
                <w:lang w:eastAsia="en-AU"/>
              </w:rPr>
              <w:t>o</w:t>
            </w:r>
            <w:r w:rsidRPr="00775E57">
              <w:rPr>
                <w:lang w:eastAsia="en-AU"/>
              </w:rPr>
              <w:t>ver</w:t>
            </w:r>
          </w:p>
        </w:tc>
        <w:tc>
          <w:tcPr>
            <w:tcW w:w="1224" w:type="dxa"/>
            <w:noWrap/>
            <w:hideMark/>
          </w:tcPr>
          <w:p w14:paraId="47847B03"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137</w:t>
            </w:r>
          </w:p>
        </w:tc>
        <w:tc>
          <w:tcPr>
            <w:tcW w:w="1318" w:type="dxa"/>
            <w:noWrap/>
            <w:hideMark/>
          </w:tcPr>
          <w:p w14:paraId="406FEE11"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70</w:t>
            </w:r>
          </w:p>
        </w:tc>
        <w:tc>
          <w:tcPr>
            <w:tcW w:w="1382" w:type="dxa"/>
            <w:noWrap/>
            <w:hideMark/>
          </w:tcPr>
          <w:p w14:paraId="210CE30F"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14</w:t>
            </w:r>
          </w:p>
        </w:tc>
        <w:tc>
          <w:tcPr>
            <w:tcW w:w="851" w:type="dxa"/>
            <w:noWrap/>
            <w:hideMark/>
          </w:tcPr>
          <w:p w14:paraId="066F8AF9"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221</w:t>
            </w:r>
          </w:p>
        </w:tc>
        <w:tc>
          <w:tcPr>
            <w:tcW w:w="1134" w:type="dxa"/>
            <w:noWrap/>
            <w:hideMark/>
          </w:tcPr>
          <w:p w14:paraId="003321B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w:t>
            </w:r>
          </w:p>
        </w:tc>
        <w:tc>
          <w:tcPr>
            <w:tcW w:w="1417" w:type="dxa"/>
            <w:noWrap/>
            <w:hideMark/>
          </w:tcPr>
          <w:p w14:paraId="44A21ABD"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5%</w:t>
            </w:r>
          </w:p>
        </w:tc>
        <w:tc>
          <w:tcPr>
            <w:tcW w:w="2193" w:type="dxa"/>
            <w:noWrap/>
            <w:hideMark/>
          </w:tcPr>
          <w:p w14:paraId="19E89EA7"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1%</w:t>
            </w:r>
          </w:p>
        </w:tc>
        <w:tc>
          <w:tcPr>
            <w:tcW w:w="2339" w:type="dxa"/>
            <w:noWrap/>
            <w:hideMark/>
          </w:tcPr>
          <w:p w14:paraId="0C1B344E" w14:textId="77777777" w:rsidR="008A4E34" w:rsidRPr="00775E57" w:rsidRDefault="008A4E34" w:rsidP="00987BBE">
            <w:pPr>
              <w:jc w:val="right"/>
              <w:cnfStyle w:val="000000000000" w:firstRow="0" w:lastRow="0" w:firstColumn="0" w:lastColumn="0" w:oddVBand="0" w:evenVBand="0" w:oddHBand="0" w:evenHBand="0" w:firstRowFirstColumn="0" w:firstRowLastColumn="0" w:lastRowFirstColumn="0" w:lastRowLastColumn="0"/>
              <w:rPr>
                <w:lang w:eastAsia="en-AU"/>
              </w:rPr>
            </w:pPr>
            <w:r w:rsidRPr="00775E57">
              <w:rPr>
                <w:lang w:eastAsia="en-AU"/>
              </w:rPr>
              <w:t>32%</w:t>
            </w:r>
          </w:p>
        </w:tc>
      </w:tr>
      <w:tr w:rsidR="008A4E34" w:rsidRPr="00775E57" w14:paraId="4BDD4A1A" w14:textId="77777777" w:rsidTr="00987B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72745F83" w14:textId="77777777" w:rsidR="008A4E34" w:rsidRPr="00775E57" w:rsidRDefault="008A4E34" w:rsidP="00AC28CA">
            <w:pPr>
              <w:rPr>
                <w:lang w:eastAsia="en-AU"/>
              </w:rPr>
            </w:pPr>
            <w:r w:rsidRPr="00775E57">
              <w:rPr>
                <w:lang w:eastAsia="en-AU"/>
              </w:rPr>
              <w:t>Total</w:t>
            </w:r>
          </w:p>
        </w:tc>
        <w:tc>
          <w:tcPr>
            <w:tcW w:w="1224" w:type="dxa"/>
            <w:noWrap/>
            <w:hideMark/>
          </w:tcPr>
          <w:p w14:paraId="75810AD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4</w:t>
            </w:r>
            <w:r w:rsidR="00FA6256" w:rsidRPr="00775E57">
              <w:rPr>
                <w:lang w:eastAsia="en-AU"/>
              </w:rPr>
              <w:t>,</w:t>
            </w:r>
            <w:r w:rsidRPr="00775E57">
              <w:rPr>
                <w:lang w:eastAsia="en-AU"/>
              </w:rPr>
              <w:t>458</w:t>
            </w:r>
          </w:p>
        </w:tc>
        <w:tc>
          <w:tcPr>
            <w:tcW w:w="1318" w:type="dxa"/>
            <w:noWrap/>
            <w:hideMark/>
          </w:tcPr>
          <w:p w14:paraId="728ABE3D"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1343</w:t>
            </w:r>
          </w:p>
        </w:tc>
        <w:tc>
          <w:tcPr>
            <w:tcW w:w="1382" w:type="dxa"/>
            <w:noWrap/>
            <w:hideMark/>
          </w:tcPr>
          <w:p w14:paraId="4FB1110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1572</w:t>
            </w:r>
          </w:p>
        </w:tc>
        <w:tc>
          <w:tcPr>
            <w:tcW w:w="851" w:type="dxa"/>
            <w:noWrap/>
            <w:hideMark/>
          </w:tcPr>
          <w:p w14:paraId="56E76F3E"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7373</w:t>
            </w:r>
          </w:p>
        </w:tc>
        <w:tc>
          <w:tcPr>
            <w:tcW w:w="1134" w:type="dxa"/>
            <w:noWrap/>
            <w:hideMark/>
          </w:tcPr>
          <w:p w14:paraId="07A389B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w:t>
            </w:r>
          </w:p>
        </w:tc>
        <w:tc>
          <w:tcPr>
            <w:tcW w:w="1417" w:type="dxa"/>
            <w:noWrap/>
            <w:hideMark/>
          </w:tcPr>
          <w:p w14:paraId="27E73CC6"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w:t>
            </w:r>
          </w:p>
        </w:tc>
        <w:tc>
          <w:tcPr>
            <w:tcW w:w="2193" w:type="dxa"/>
            <w:noWrap/>
            <w:hideMark/>
          </w:tcPr>
          <w:p w14:paraId="6D13451A"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100%</w:t>
            </w:r>
          </w:p>
        </w:tc>
        <w:tc>
          <w:tcPr>
            <w:tcW w:w="2339" w:type="dxa"/>
            <w:noWrap/>
            <w:hideMark/>
          </w:tcPr>
          <w:p w14:paraId="174EFA19" w14:textId="77777777" w:rsidR="008A4E34" w:rsidRPr="00775E57" w:rsidRDefault="008A4E34" w:rsidP="00987BBE">
            <w:pPr>
              <w:jc w:val="right"/>
              <w:cnfStyle w:val="000000100000" w:firstRow="0" w:lastRow="0" w:firstColumn="0" w:lastColumn="0" w:oddVBand="0" w:evenVBand="0" w:oddHBand="1" w:evenHBand="0" w:firstRowFirstColumn="0" w:firstRowLastColumn="0" w:lastRowFirstColumn="0" w:lastRowLastColumn="0"/>
              <w:rPr>
                <w:lang w:eastAsia="en-AU"/>
              </w:rPr>
            </w:pPr>
            <w:r w:rsidRPr="00775E57">
              <w:rPr>
                <w:lang w:eastAsia="en-AU"/>
              </w:rPr>
              <w:t>18%</w:t>
            </w:r>
          </w:p>
        </w:tc>
      </w:tr>
    </w:tbl>
    <w:p w14:paraId="0370AA0E" w14:textId="77777777" w:rsidR="008A4E34" w:rsidRDefault="008A4E34" w:rsidP="00987BBE">
      <w:pPr>
        <w:spacing w:after="0" w:line="240" w:lineRule="auto"/>
      </w:pPr>
    </w:p>
    <w:p w14:paraId="6388D168" w14:textId="77777777" w:rsidR="00AF602F" w:rsidRDefault="00AF602F" w:rsidP="00AC28CA">
      <w:pPr>
        <w:pStyle w:val="Heading2"/>
        <w:sectPr w:rsidR="00AF602F" w:rsidSect="00AF602F">
          <w:endnotePr>
            <w:numFmt w:val="decimal"/>
          </w:endnotePr>
          <w:pgSz w:w="15840" w:h="12240" w:orient="landscape"/>
          <w:pgMar w:top="1134" w:right="1134" w:bottom="1134" w:left="1134" w:header="720" w:footer="720" w:gutter="0"/>
          <w:cols w:space="720"/>
          <w:docGrid w:linePitch="326"/>
        </w:sectPr>
      </w:pPr>
      <w:bookmarkStart w:id="235" w:name="_Toc148371335"/>
    </w:p>
    <w:p w14:paraId="58FB7966" w14:textId="08E8BC34" w:rsidR="00B05046" w:rsidRPr="00D64B6A" w:rsidRDefault="00B05046" w:rsidP="00AC28CA">
      <w:pPr>
        <w:pStyle w:val="Heading2"/>
      </w:pPr>
      <w:bookmarkStart w:id="236" w:name="_Toc153880036"/>
      <w:r>
        <w:lastRenderedPageBreak/>
        <w:t>Mental health services</w:t>
      </w:r>
      <w:bookmarkEnd w:id="235"/>
      <w:bookmarkEnd w:id="236"/>
    </w:p>
    <w:p w14:paraId="426D11C0" w14:textId="77777777" w:rsidR="00B05046" w:rsidRPr="00A252CC" w:rsidRDefault="00B05046" w:rsidP="00AC28CA">
      <w:pPr>
        <w:pStyle w:val="Heading3"/>
      </w:pPr>
      <w:bookmarkStart w:id="237" w:name="_Toc134628448"/>
      <w:bookmarkStart w:id="238" w:name="_Toc148371336"/>
      <w:bookmarkStart w:id="239" w:name="_Toc153880037"/>
      <w:r>
        <w:t>Availability of psychiatrists and GPs</w:t>
      </w:r>
      <w:bookmarkEnd w:id="237"/>
      <w:bookmarkEnd w:id="238"/>
      <w:bookmarkEnd w:id="239"/>
    </w:p>
    <w:p w14:paraId="6D4EC877" w14:textId="77777777" w:rsidR="00B05046" w:rsidRPr="00AE4885" w:rsidRDefault="00B05046" w:rsidP="00AC28CA">
      <w:r w:rsidRPr="00AE4885">
        <w:t>Lack of access to GPs and local mental health specialists are a major barrier for seeking appropriate mental health care.  The federal government's Health Workforce Locator classifies all areas of the Yarra Ranges LGA as a District of Workforce Shortage for psychiatrists (as of July 2022).  Pre-COVID-19 data are not available, but this indicator can be used to track future changes in the availability of psychiatrists.</w:t>
      </w:r>
      <w:r w:rsidRPr="00AE4885">
        <w:rPr>
          <w:vertAlign w:val="superscript"/>
        </w:rPr>
        <w:footnoteReference w:id="10"/>
      </w:r>
      <w:r w:rsidRPr="00AE4885">
        <w:rPr>
          <w:vertAlign w:val="superscript"/>
        </w:rPr>
        <w:t xml:space="preserve"> </w:t>
      </w:r>
      <w:r w:rsidRPr="00AE4885">
        <w:t xml:space="preserve"> The outer eastern area of Yarra Ranges, from Seville outwards, is also classified as a Distribution Priority Area for GPs.</w:t>
      </w:r>
    </w:p>
    <w:p w14:paraId="026D75A5" w14:textId="77777777" w:rsidR="00B05046" w:rsidRPr="00E905B0" w:rsidRDefault="00B05046" w:rsidP="00AC28CA">
      <w:pPr>
        <w:pStyle w:val="Heading3"/>
      </w:pPr>
      <w:bookmarkStart w:id="240" w:name="_Toc119571758"/>
      <w:bookmarkStart w:id="241" w:name="_Toc134628449"/>
      <w:bookmarkStart w:id="242" w:name="_Toc148371337"/>
      <w:bookmarkStart w:id="243" w:name="_Toc153880038"/>
      <w:r>
        <w:t>Unpublished GP and hospital data</w:t>
      </w:r>
      <w:bookmarkEnd w:id="240"/>
      <w:bookmarkEnd w:id="241"/>
      <w:bookmarkEnd w:id="242"/>
      <w:bookmarkEnd w:id="243"/>
    </w:p>
    <w:p w14:paraId="3C46EA85" w14:textId="77777777" w:rsidR="00B05046" w:rsidRPr="005C339B" w:rsidRDefault="00B05046" w:rsidP="00AC28CA">
      <w:bookmarkStart w:id="244" w:name="_Toc54691462"/>
      <w:r w:rsidRPr="005C339B">
        <w:t>The Eastern Melbourne Primary Health Network (EMPHN) collects a range of My Health data from general practices, and has access to hospital data.  The Yarra Ranges LGA has 46 GPs – 85% are registered with My Health, meaning that 15% are not covered in the EMPHN data analysis.  Data in this section are sourced the November 2021 EMPHN LGA Profile - Yarra Ranges V1.1; and are averages of 2019/20 and 2020/21, unless otherwise stated.  Updated data are expected to be available when the latest version of the EMPHN Needs Assessment Report is released.</w:t>
      </w:r>
    </w:p>
    <w:p w14:paraId="079FD746" w14:textId="77777777" w:rsidR="00B05046" w:rsidRPr="005C339B" w:rsidRDefault="00B05046" w:rsidP="00AC28CA">
      <w:r w:rsidRPr="005C339B">
        <w:t>Preliminary data from the profile show that the Yarra Ranges LGA has the third-highest prevalence of mental health issues in general practice, within the EMPHN catchment - 5.8% of residents had visited their GP for mental health concerns, compared to 5.12% across the EMPHN.  The EMPHN data reveal significant variation in mental health service use across Yarra Ranges:</w:t>
      </w:r>
    </w:p>
    <w:p w14:paraId="1A125294" w14:textId="77777777" w:rsidR="00B05046" w:rsidRPr="005C339B" w:rsidRDefault="00B05046" w:rsidP="00AC28CA">
      <w:pPr>
        <w:pStyle w:val="ListParagraph"/>
        <w:numPr>
          <w:ilvl w:val="0"/>
          <w:numId w:val="8"/>
        </w:numPr>
      </w:pPr>
      <w:r w:rsidRPr="005C339B">
        <w:t>The areas with the highest levels of general practitioner (GP) visits for mental health issues include The Patch, Monbulk, Wesburn, Yarra Junction and Seville.</w:t>
      </w:r>
    </w:p>
    <w:p w14:paraId="4BF6A971" w14:textId="77777777" w:rsidR="00B05046" w:rsidRPr="005C339B" w:rsidRDefault="00B05046" w:rsidP="00AC28CA">
      <w:pPr>
        <w:pStyle w:val="ListParagraph"/>
        <w:numPr>
          <w:ilvl w:val="0"/>
          <w:numId w:val="8"/>
        </w:numPr>
      </w:pPr>
      <w:r w:rsidRPr="005C339B">
        <w:t>The areas with high mental health-related emergency department presentations and hospital admissions include Kilsyth, Mooroolbark, Olinda and Sherbrooke.</w:t>
      </w:r>
    </w:p>
    <w:p w14:paraId="50CF3E4C" w14:textId="77777777" w:rsidR="00B05046" w:rsidRPr="005C339B" w:rsidRDefault="00B05046" w:rsidP="00AC28CA">
      <w:pPr>
        <w:pStyle w:val="ListParagraph"/>
        <w:numPr>
          <w:ilvl w:val="0"/>
          <w:numId w:val="8"/>
        </w:numPr>
      </w:pPr>
      <w:r w:rsidRPr="005C339B">
        <w:t>Yarra Ranges has a high level of emergency department presentations for mental health (33 per 1,000 residents), but a lower than expected rate of people presenting to general practice for mental health concerns.</w:t>
      </w:r>
      <w:bookmarkEnd w:id="244"/>
    </w:p>
    <w:p w14:paraId="3995D92E" w14:textId="77777777" w:rsidR="00B05046" w:rsidRDefault="00B05046" w:rsidP="00AC28CA">
      <w:pPr>
        <w:pStyle w:val="Heading3"/>
      </w:pPr>
      <w:bookmarkStart w:id="245" w:name="_Toc134628450"/>
      <w:bookmarkStart w:id="246" w:name="_Toc148371338"/>
      <w:bookmarkStart w:id="247" w:name="_Toc153880039"/>
      <w:r w:rsidRPr="00380D2B">
        <w:lastRenderedPageBreak/>
        <w:t>Medicare-subsidised mental health-specific services</w:t>
      </w:r>
      <w:bookmarkEnd w:id="245"/>
      <w:bookmarkEnd w:id="246"/>
      <w:bookmarkEnd w:id="247"/>
    </w:p>
    <w:p w14:paraId="44B97EF2" w14:textId="77777777" w:rsidR="00B05046" w:rsidRDefault="00B05046" w:rsidP="00AC28CA">
      <w:pPr>
        <w:pStyle w:val="Body-White"/>
      </w:pPr>
      <w:bookmarkStart w:id="248" w:name="_Toc119571760"/>
      <w:r w:rsidRPr="008258CC">
        <w:rPr>
          <w:noProof/>
          <w:lang w:val="en-AU"/>
        </w:rPr>
        <w:drawing>
          <wp:inline distT="0" distB="0" distL="0" distR="0" wp14:anchorId="57929765" wp14:editId="56E9AD01">
            <wp:extent cx="6550687" cy="5981700"/>
            <wp:effectExtent l="0" t="0" r="2540" b="0"/>
            <wp:docPr id="10" name="Picture 10" descr="A graph of blue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blue and red bars&#10;&#10;Description automatically generated"/>
                    <pic:cNvPicPr/>
                  </pic:nvPicPr>
                  <pic:blipFill>
                    <a:blip r:embed="rId43"/>
                    <a:stretch>
                      <a:fillRect/>
                    </a:stretch>
                  </pic:blipFill>
                  <pic:spPr>
                    <a:xfrm>
                      <a:off x="0" y="0"/>
                      <a:ext cx="6551491" cy="5982434"/>
                    </a:xfrm>
                    <a:prstGeom prst="rect">
                      <a:avLst/>
                    </a:prstGeom>
                  </pic:spPr>
                </pic:pic>
              </a:graphicData>
            </a:graphic>
          </wp:inline>
        </w:drawing>
      </w:r>
    </w:p>
    <w:p w14:paraId="1B47DD76" w14:textId="073C87B6" w:rsidR="00B05046" w:rsidRPr="00AE4885" w:rsidRDefault="00B05046" w:rsidP="00AC28CA">
      <w:r w:rsidRPr="00AE4885">
        <w:t>In 2020/21, there was no increase in Yarra Ranges in the total number of mental health care patients.  In fact, there were drops in the number of patients attending clinical psychologists (a 12.4% drop), other psychologists (a 5.2% drop</w:t>
      </w:r>
      <w:r w:rsidR="00B9516F" w:rsidRPr="00AE4885">
        <w:t>), and</w:t>
      </w:r>
      <w:r w:rsidRPr="00AE4885">
        <w:t xml:space="preserve"> other allied health providers (a 6.3% drop).  There was a minimal rise in GP patients (1.6%) and a substantial rise in the number of people seeing psychiatrists (11%).</w:t>
      </w:r>
    </w:p>
    <w:p w14:paraId="2F07BFA6" w14:textId="77777777" w:rsidR="00B05046" w:rsidRPr="00AE4885" w:rsidRDefault="00B05046" w:rsidP="00AC28CA">
      <w:r w:rsidRPr="00AE4885">
        <w:t>The service data imply that for those residents already linked into services, service usage per person jumped, with the number of services increasing by:</w:t>
      </w:r>
    </w:p>
    <w:p w14:paraId="57501D98" w14:textId="77777777" w:rsidR="00B05046" w:rsidRPr="00AE4885" w:rsidRDefault="00B05046" w:rsidP="00AC28CA">
      <w:pPr>
        <w:pStyle w:val="ListParagraph"/>
        <w:numPr>
          <w:ilvl w:val="0"/>
          <w:numId w:val="9"/>
        </w:numPr>
      </w:pPr>
      <w:r w:rsidRPr="00AE4885">
        <w:t>22.2% for other allied health providers;</w:t>
      </w:r>
    </w:p>
    <w:p w14:paraId="378C2557" w14:textId="77777777" w:rsidR="00B05046" w:rsidRPr="00AE4885" w:rsidRDefault="00B05046" w:rsidP="00AC28CA">
      <w:pPr>
        <w:pStyle w:val="ListParagraph"/>
        <w:numPr>
          <w:ilvl w:val="0"/>
          <w:numId w:val="9"/>
        </w:numPr>
      </w:pPr>
      <w:r w:rsidRPr="00AE4885">
        <w:lastRenderedPageBreak/>
        <w:t>13.5% for psychiatrists;</w:t>
      </w:r>
    </w:p>
    <w:p w14:paraId="16813B45" w14:textId="77777777" w:rsidR="00B05046" w:rsidRPr="00AE4885" w:rsidRDefault="00B05046" w:rsidP="00AC28CA">
      <w:pPr>
        <w:pStyle w:val="ListParagraph"/>
        <w:numPr>
          <w:ilvl w:val="0"/>
          <w:numId w:val="9"/>
        </w:numPr>
      </w:pPr>
      <w:r w:rsidRPr="00AE4885">
        <w:t>13.2% for other psychologists;</w:t>
      </w:r>
    </w:p>
    <w:p w14:paraId="76CB9689" w14:textId="77777777" w:rsidR="00B05046" w:rsidRPr="00AE4885" w:rsidRDefault="00B05046" w:rsidP="00AC28CA">
      <w:pPr>
        <w:pStyle w:val="ListParagraph"/>
        <w:numPr>
          <w:ilvl w:val="0"/>
          <w:numId w:val="9"/>
        </w:numPr>
      </w:pPr>
      <w:r w:rsidRPr="00AE4885">
        <w:t>10.2% for clinical psychologists;</w:t>
      </w:r>
    </w:p>
    <w:p w14:paraId="7B5B091E" w14:textId="77777777" w:rsidR="00B05046" w:rsidRPr="00AE4885" w:rsidRDefault="00B05046" w:rsidP="00AC28CA">
      <w:pPr>
        <w:pStyle w:val="ListParagraph"/>
        <w:numPr>
          <w:ilvl w:val="0"/>
          <w:numId w:val="9"/>
        </w:numPr>
      </w:pPr>
      <w:r w:rsidRPr="00AE4885">
        <w:t>4.2% for GPs; and</w:t>
      </w:r>
    </w:p>
    <w:p w14:paraId="6E79ADC5" w14:textId="77777777" w:rsidR="00B05046" w:rsidRPr="00AE4885" w:rsidRDefault="00B05046" w:rsidP="00AC28CA">
      <w:pPr>
        <w:pStyle w:val="ListParagraph"/>
        <w:numPr>
          <w:ilvl w:val="0"/>
          <w:numId w:val="9"/>
        </w:numPr>
      </w:pPr>
      <w:r w:rsidRPr="00AE4885">
        <w:t>an average of 10.2% across all provider types.</w:t>
      </w:r>
    </w:p>
    <w:p w14:paraId="4D0C51BB" w14:textId="77777777" w:rsidR="00B05046" w:rsidRPr="00AE4885" w:rsidRDefault="00B05046" w:rsidP="00AC28CA">
      <w:r w:rsidRPr="00AE4885">
        <w:t>The year 2021/22 covered roughly five months of lockdown and seven months out of lockdown.  Whilst the data for this year cannot be considered ‘post-pandemic’ data, they show a fall in patient numbers and services provided, across all mental health services.  However, it cannot be known whether this is due to reducing service demand in the second year of lockdown, or difficulties in accessing services.  Once data for 2022/23 are released, it can be confirmed whether the 2021/22 data was the beginning of a return to demand at pre-pandemic levels.</w:t>
      </w:r>
    </w:p>
    <w:p w14:paraId="6CA853D0" w14:textId="77777777" w:rsidR="00B05046" w:rsidRDefault="00B05046" w:rsidP="00AC28CA"/>
    <w:p w14:paraId="50629BA6" w14:textId="77777777" w:rsidR="00B05046" w:rsidRDefault="00B05046" w:rsidP="00AC28CA">
      <w:pPr>
        <w:rPr>
          <w:lang w:bidi="en-US"/>
        </w:rPr>
      </w:pPr>
    </w:p>
    <w:p w14:paraId="23120186" w14:textId="77777777" w:rsidR="00EF3377" w:rsidRPr="00EF3377" w:rsidRDefault="00EF3377" w:rsidP="00EF3377">
      <w:pPr>
        <w:rPr>
          <w:lang w:bidi="en-US"/>
        </w:rPr>
      </w:pPr>
    </w:p>
    <w:p w14:paraId="6BD80429" w14:textId="77777777" w:rsidR="00EF3377" w:rsidRPr="00EF3377" w:rsidRDefault="00EF3377" w:rsidP="00EF3377">
      <w:pPr>
        <w:rPr>
          <w:lang w:bidi="en-US"/>
        </w:rPr>
      </w:pPr>
    </w:p>
    <w:p w14:paraId="67F61529" w14:textId="77777777" w:rsidR="00EF3377" w:rsidRPr="00EF3377" w:rsidRDefault="00EF3377" w:rsidP="00EF3377">
      <w:pPr>
        <w:rPr>
          <w:lang w:bidi="en-US"/>
        </w:rPr>
      </w:pPr>
    </w:p>
    <w:p w14:paraId="3E4680C4" w14:textId="77777777" w:rsidR="00EF3377" w:rsidRPr="00EF3377" w:rsidRDefault="00EF3377" w:rsidP="00EF3377">
      <w:pPr>
        <w:rPr>
          <w:lang w:bidi="en-US"/>
        </w:rPr>
      </w:pPr>
    </w:p>
    <w:p w14:paraId="31173CC3" w14:textId="77777777" w:rsidR="00EF3377" w:rsidRPr="00EF3377" w:rsidRDefault="00EF3377" w:rsidP="00EF3377">
      <w:pPr>
        <w:rPr>
          <w:lang w:bidi="en-US"/>
        </w:rPr>
      </w:pPr>
    </w:p>
    <w:p w14:paraId="2D5AF9C2" w14:textId="77777777" w:rsidR="00EF3377" w:rsidRPr="00EF3377" w:rsidRDefault="00EF3377" w:rsidP="00EF3377">
      <w:pPr>
        <w:rPr>
          <w:lang w:bidi="en-US"/>
        </w:rPr>
      </w:pPr>
    </w:p>
    <w:p w14:paraId="3BD57DAE" w14:textId="77777777" w:rsidR="00EF3377" w:rsidRPr="00EF3377" w:rsidRDefault="00EF3377" w:rsidP="00EF3377">
      <w:pPr>
        <w:rPr>
          <w:lang w:bidi="en-US"/>
        </w:rPr>
      </w:pPr>
    </w:p>
    <w:p w14:paraId="1B5FD5DA" w14:textId="77777777" w:rsidR="00EF3377" w:rsidRPr="00EF3377" w:rsidRDefault="00EF3377" w:rsidP="00EF3377">
      <w:pPr>
        <w:rPr>
          <w:lang w:bidi="en-US"/>
        </w:rPr>
      </w:pPr>
    </w:p>
    <w:p w14:paraId="63597585" w14:textId="2F7984F7" w:rsidR="00EF3377" w:rsidRDefault="00EF3377" w:rsidP="00EF3377">
      <w:pPr>
        <w:tabs>
          <w:tab w:val="left" w:pos="5497"/>
        </w:tabs>
        <w:rPr>
          <w:lang w:bidi="en-US"/>
        </w:rPr>
      </w:pPr>
      <w:r>
        <w:rPr>
          <w:lang w:bidi="en-US"/>
        </w:rPr>
        <w:tab/>
      </w:r>
    </w:p>
    <w:p w14:paraId="10A44D73" w14:textId="79FE651A" w:rsidR="00EF3377" w:rsidRPr="00EF3377" w:rsidRDefault="00EF3377" w:rsidP="00EF3377">
      <w:pPr>
        <w:tabs>
          <w:tab w:val="left" w:pos="5497"/>
        </w:tabs>
        <w:rPr>
          <w:lang w:bidi="en-US"/>
        </w:rPr>
        <w:sectPr w:rsidR="00EF3377" w:rsidRPr="00EF3377" w:rsidSect="004161E7">
          <w:endnotePr>
            <w:numFmt w:val="decimal"/>
          </w:endnotePr>
          <w:pgSz w:w="12240" w:h="15840"/>
          <w:pgMar w:top="1134" w:right="1134" w:bottom="1134" w:left="1134" w:header="720" w:footer="720" w:gutter="0"/>
          <w:cols w:space="720"/>
          <w:docGrid w:linePitch="326"/>
        </w:sectPr>
      </w:pPr>
      <w:r>
        <w:rPr>
          <w:lang w:bidi="en-US"/>
        </w:rPr>
        <w:tab/>
      </w:r>
    </w:p>
    <w:p w14:paraId="0A3BE410" w14:textId="77777777" w:rsidR="00B05046" w:rsidRPr="00775E57" w:rsidRDefault="00B05046" w:rsidP="004E55F6">
      <w:pPr>
        <w:pStyle w:val="Subtitle"/>
        <w:rPr>
          <w:rFonts w:eastAsia="Franklin Gothic Book"/>
          <w:lang w:bidi="en-US"/>
        </w:rPr>
      </w:pPr>
      <w:r w:rsidRPr="00775E57">
        <w:rPr>
          <w:rFonts w:eastAsia="Franklin Gothic Book"/>
          <w:lang w:bidi="en-US"/>
        </w:rPr>
        <w:lastRenderedPageBreak/>
        <w:t>Medicare-subsidised mental health-specific services and people receiving Medicare-subsidised mental health-specific services, by SA3 area and provider: Yarra Ranges, 2017/88 to 2020/21</w:t>
      </w:r>
    </w:p>
    <w:tbl>
      <w:tblPr>
        <w:tblStyle w:val="MediumGrid3-Accent1"/>
        <w:tblW w:w="15158" w:type="dxa"/>
        <w:tblLayout w:type="fixed"/>
        <w:tblLook w:val="04A0" w:firstRow="1" w:lastRow="0" w:firstColumn="1" w:lastColumn="0" w:noHBand="0" w:noVBand="1"/>
      </w:tblPr>
      <w:tblGrid>
        <w:gridCol w:w="3227"/>
        <w:gridCol w:w="1158"/>
        <w:gridCol w:w="1134"/>
        <w:gridCol w:w="1134"/>
        <w:gridCol w:w="1134"/>
        <w:gridCol w:w="1134"/>
        <w:gridCol w:w="1559"/>
        <w:gridCol w:w="1559"/>
        <w:gridCol w:w="3119"/>
      </w:tblGrid>
      <w:tr w:rsidR="00EF3377" w:rsidRPr="00775E57" w14:paraId="0BBB99CB" w14:textId="77777777" w:rsidTr="00EF33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6A8DE87" w14:textId="77777777" w:rsidR="00B05046" w:rsidRPr="00775E57" w:rsidRDefault="00B05046" w:rsidP="00AC28CA">
            <w:r w:rsidRPr="00775E57">
              <w:t>Provider type</w:t>
            </w:r>
          </w:p>
        </w:tc>
        <w:tc>
          <w:tcPr>
            <w:tcW w:w="1158" w:type="dxa"/>
            <w:noWrap/>
            <w:hideMark/>
          </w:tcPr>
          <w:p w14:paraId="076DBB09"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2017/ 18</w:t>
            </w:r>
          </w:p>
        </w:tc>
        <w:tc>
          <w:tcPr>
            <w:tcW w:w="1134" w:type="dxa"/>
            <w:noWrap/>
            <w:hideMark/>
          </w:tcPr>
          <w:p w14:paraId="17AD0184"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2018/ 19</w:t>
            </w:r>
          </w:p>
        </w:tc>
        <w:tc>
          <w:tcPr>
            <w:tcW w:w="1134" w:type="dxa"/>
            <w:noWrap/>
            <w:hideMark/>
          </w:tcPr>
          <w:p w14:paraId="631FF619"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2019/ 20</w:t>
            </w:r>
          </w:p>
        </w:tc>
        <w:tc>
          <w:tcPr>
            <w:tcW w:w="1134" w:type="dxa"/>
            <w:noWrap/>
            <w:hideMark/>
          </w:tcPr>
          <w:p w14:paraId="5C31126B"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2020/ 21</w:t>
            </w:r>
          </w:p>
        </w:tc>
        <w:tc>
          <w:tcPr>
            <w:tcW w:w="1134" w:type="dxa"/>
          </w:tcPr>
          <w:p w14:paraId="619C7DF1"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2021/22</w:t>
            </w:r>
          </w:p>
        </w:tc>
        <w:tc>
          <w:tcPr>
            <w:tcW w:w="3118" w:type="dxa"/>
            <w:gridSpan w:val="2"/>
            <w:hideMark/>
          </w:tcPr>
          <w:p w14:paraId="4B98760B"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 change 2019/20-2020/21</w:t>
            </w:r>
          </w:p>
        </w:tc>
        <w:tc>
          <w:tcPr>
            <w:tcW w:w="3119" w:type="dxa"/>
          </w:tcPr>
          <w:p w14:paraId="32F568A0" w14:textId="77777777" w:rsidR="00B05046" w:rsidRPr="004E55F6" w:rsidRDefault="00B05046" w:rsidP="004E55F6">
            <w:pPr>
              <w:jc w:val="center"/>
              <w:cnfStyle w:val="100000000000" w:firstRow="1" w:lastRow="0" w:firstColumn="0" w:lastColumn="0" w:oddVBand="0" w:evenVBand="0" w:oddHBand="0" w:evenHBand="0" w:firstRowFirstColumn="0" w:firstRowLastColumn="0" w:lastRowFirstColumn="0" w:lastRowLastColumn="0"/>
            </w:pPr>
            <w:r w:rsidRPr="004E55F6">
              <w:t>% change 2020/21-2021/22</w:t>
            </w:r>
          </w:p>
        </w:tc>
      </w:tr>
      <w:tr w:rsidR="00EF3377" w:rsidRPr="00775E57" w14:paraId="7C78A30A" w14:textId="77777777" w:rsidTr="00EF33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707C827" w14:textId="77777777" w:rsidR="00B05046" w:rsidRPr="00775E57" w:rsidRDefault="00B05046" w:rsidP="00AC28CA"/>
        </w:tc>
        <w:tc>
          <w:tcPr>
            <w:tcW w:w="1158" w:type="dxa"/>
            <w:shd w:val="clear" w:color="auto" w:fill="4F81BD" w:themeFill="accent1"/>
            <w:noWrap/>
          </w:tcPr>
          <w:p w14:paraId="40965DFA"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134" w:type="dxa"/>
            <w:shd w:val="clear" w:color="auto" w:fill="4F81BD" w:themeFill="accent1"/>
            <w:noWrap/>
          </w:tcPr>
          <w:p w14:paraId="63A0298B"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134" w:type="dxa"/>
            <w:shd w:val="clear" w:color="auto" w:fill="4F81BD" w:themeFill="accent1"/>
            <w:noWrap/>
          </w:tcPr>
          <w:p w14:paraId="12669EA7"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134" w:type="dxa"/>
            <w:shd w:val="clear" w:color="auto" w:fill="4F81BD" w:themeFill="accent1"/>
            <w:noWrap/>
          </w:tcPr>
          <w:p w14:paraId="05E12864"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134" w:type="dxa"/>
            <w:shd w:val="clear" w:color="auto" w:fill="4F81BD" w:themeFill="accent1"/>
          </w:tcPr>
          <w:p w14:paraId="29D72EE4"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559" w:type="dxa"/>
            <w:shd w:val="clear" w:color="auto" w:fill="4F81BD" w:themeFill="accent1"/>
          </w:tcPr>
          <w:p w14:paraId="3F2E9AE6"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E55F6">
              <w:rPr>
                <w:b/>
                <w:bCs/>
                <w:color w:val="FFFFFF" w:themeColor="background1"/>
              </w:rPr>
              <w:t>Yarra Ranges</w:t>
            </w:r>
          </w:p>
        </w:tc>
        <w:tc>
          <w:tcPr>
            <w:tcW w:w="1559" w:type="dxa"/>
            <w:shd w:val="clear" w:color="auto" w:fill="4F81BD" w:themeFill="accent1"/>
            <w:hideMark/>
          </w:tcPr>
          <w:p w14:paraId="79F93AA0"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E55F6">
              <w:rPr>
                <w:b/>
                <w:bCs/>
                <w:color w:val="FFFFFF" w:themeColor="background1"/>
              </w:rPr>
              <w:t>Victoria</w:t>
            </w:r>
          </w:p>
        </w:tc>
        <w:tc>
          <w:tcPr>
            <w:tcW w:w="3119" w:type="dxa"/>
            <w:shd w:val="clear" w:color="auto" w:fill="4F81BD" w:themeFill="accent1"/>
          </w:tcPr>
          <w:p w14:paraId="694AFA7E" w14:textId="77777777" w:rsidR="00B05046" w:rsidRPr="004E55F6" w:rsidRDefault="00B05046"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E55F6">
              <w:rPr>
                <w:b/>
                <w:bCs/>
                <w:color w:val="FFFFFF" w:themeColor="background1"/>
              </w:rPr>
              <w:t>Yarra Ranges</w:t>
            </w:r>
          </w:p>
        </w:tc>
      </w:tr>
      <w:tr w:rsidR="00EF3377" w:rsidRPr="00775E57" w14:paraId="6A405772" w14:textId="77777777" w:rsidTr="00EF3377">
        <w:trPr>
          <w:trHeight w:val="242"/>
        </w:trPr>
        <w:tc>
          <w:tcPr>
            <w:cnfStyle w:val="001000000000" w:firstRow="0" w:lastRow="0" w:firstColumn="1" w:lastColumn="0" w:oddVBand="0" w:evenVBand="0" w:oddHBand="0" w:evenHBand="0" w:firstRowFirstColumn="0" w:firstRowLastColumn="0" w:lastRowFirstColumn="0" w:lastRowLastColumn="0"/>
            <w:tcW w:w="3227" w:type="dxa"/>
            <w:noWrap/>
          </w:tcPr>
          <w:p w14:paraId="3B13ACB8" w14:textId="77777777" w:rsidR="00B05046" w:rsidRPr="00775E57" w:rsidRDefault="00B05046" w:rsidP="00AC28CA">
            <w:r w:rsidRPr="00775E57">
              <w:t>Number of patients:</w:t>
            </w:r>
          </w:p>
        </w:tc>
        <w:tc>
          <w:tcPr>
            <w:tcW w:w="1158" w:type="dxa"/>
            <w:noWrap/>
          </w:tcPr>
          <w:p w14:paraId="7CD5F2DF"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134" w:type="dxa"/>
            <w:noWrap/>
          </w:tcPr>
          <w:p w14:paraId="36D341A9"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134" w:type="dxa"/>
            <w:noWrap/>
          </w:tcPr>
          <w:p w14:paraId="618AB28E"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134" w:type="dxa"/>
            <w:noWrap/>
          </w:tcPr>
          <w:p w14:paraId="20F0DA57"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134" w:type="dxa"/>
          </w:tcPr>
          <w:p w14:paraId="52F4EC88"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559" w:type="dxa"/>
            <w:noWrap/>
          </w:tcPr>
          <w:p w14:paraId="19230EB3"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1559" w:type="dxa"/>
            <w:noWrap/>
          </w:tcPr>
          <w:p w14:paraId="70F7B514"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c>
          <w:tcPr>
            <w:tcW w:w="3119" w:type="dxa"/>
          </w:tcPr>
          <w:p w14:paraId="69EAA81D" w14:textId="77777777" w:rsidR="00B05046" w:rsidRPr="00775E57" w:rsidRDefault="00B05046" w:rsidP="00AC28CA">
            <w:pPr>
              <w:cnfStyle w:val="000000000000" w:firstRow="0" w:lastRow="0" w:firstColumn="0" w:lastColumn="0" w:oddVBand="0" w:evenVBand="0" w:oddHBand="0" w:evenHBand="0" w:firstRowFirstColumn="0" w:firstRowLastColumn="0" w:lastRowFirstColumn="0" w:lastRowLastColumn="0"/>
            </w:pPr>
          </w:p>
        </w:tc>
      </w:tr>
      <w:tr w:rsidR="00EF3377" w:rsidRPr="00775E57" w14:paraId="1B374299"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167945E" w14:textId="77777777" w:rsidR="00B05046" w:rsidRPr="00775E57" w:rsidRDefault="00B05046" w:rsidP="00AC28CA">
            <w:r w:rsidRPr="00775E57">
              <w:t>Psychiatrists</w:t>
            </w:r>
          </w:p>
        </w:tc>
        <w:tc>
          <w:tcPr>
            <w:tcW w:w="1158" w:type="dxa"/>
            <w:noWrap/>
            <w:hideMark/>
          </w:tcPr>
          <w:p w14:paraId="3DB3BFD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2,457</w:t>
            </w:r>
          </w:p>
        </w:tc>
        <w:tc>
          <w:tcPr>
            <w:tcW w:w="1134" w:type="dxa"/>
            <w:noWrap/>
            <w:hideMark/>
          </w:tcPr>
          <w:p w14:paraId="33D2EE2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2,495</w:t>
            </w:r>
          </w:p>
        </w:tc>
        <w:tc>
          <w:tcPr>
            <w:tcW w:w="1134" w:type="dxa"/>
            <w:noWrap/>
            <w:hideMark/>
          </w:tcPr>
          <w:p w14:paraId="3E07023E"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2,576</w:t>
            </w:r>
          </w:p>
        </w:tc>
        <w:tc>
          <w:tcPr>
            <w:tcW w:w="1134" w:type="dxa"/>
            <w:noWrap/>
            <w:hideMark/>
          </w:tcPr>
          <w:p w14:paraId="2DEDE79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2,859</w:t>
            </w:r>
          </w:p>
        </w:tc>
        <w:tc>
          <w:tcPr>
            <w:tcW w:w="1134" w:type="dxa"/>
          </w:tcPr>
          <w:p w14:paraId="1AD9F78D"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2,843</w:t>
            </w:r>
          </w:p>
        </w:tc>
        <w:tc>
          <w:tcPr>
            <w:tcW w:w="1559" w:type="dxa"/>
            <w:noWrap/>
            <w:hideMark/>
          </w:tcPr>
          <w:p w14:paraId="36FAAD72"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11.0%</w:t>
            </w:r>
          </w:p>
        </w:tc>
        <w:tc>
          <w:tcPr>
            <w:tcW w:w="1559" w:type="dxa"/>
            <w:noWrap/>
            <w:hideMark/>
          </w:tcPr>
          <w:p w14:paraId="49DCC45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6.6%</w:t>
            </w:r>
          </w:p>
        </w:tc>
        <w:tc>
          <w:tcPr>
            <w:tcW w:w="3119" w:type="dxa"/>
          </w:tcPr>
          <w:p w14:paraId="3565BE03"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-0.6%</w:t>
            </w:r>
          </w:p>
        </w:tc>
      </w:tr>
      <w:tr w:rsidR="00EF3377" w:rsidRPr="00775E57" w14:paraId="07A26D1E"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202A254" w14:textId="77777777" w:rsidR="00B05046" w:rsidRPr="00775E57" w:rsidRDefault="00B05046" w:rsidP="00AC28CA">
            <w:r w:rsidRPr="00775E57">
              <w:t>General practitioners</w:t>
            </w:r>
          </w:p>
        </w:tc>
        <w:tc>
          <w:tcPr>
            <w:tcW w:w="1158" w:type="dxa"/>
            <w:noWrap/>
            <w:hideMark/>
          </w:tcPr>
          <w:p w14:paraId="2A1A3394"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18,483</w:t>
            </w:r>
          </w:p>
        </w:tc>
        <w:tc>
          <w:tcPr>
            <w:tcW w:w="1134" w:type="dxa"/>
            <w:noWrap/>
            <w:hideMark/>
          </w:tcPr>
          <w:p w14:paraId="4A397E0C"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18,662</w:t>
            </w:r>
          </w:p>
        </w:tc>
        <w:tc>
          <w:tcPr>
            <w:tcW w:w="1134" w:type="dxa"/>
            <w:noWrap/>
            <w:hideMark/>
          </w:tcPr>
          <w:p w14:paraId="1AA55E90"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18,845</w:t>
            </w:r>
          </w:p>
        </w:tc>
        <w:tc>
          <w:tcPr>
            <w:tcW w:w="1134" w:type="dxa"/>
            <w:noWrap/>
            <w:hideMark/>
          </w:tcPr>
          <w:p w14:paraId="552989BC"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19,149</w:t>
            </w:r>
          </w:p>
        </w:tc>
        <w:tc>
          <w:tcPr>
            <w:tcW w:w="1134" w:type="dxa"/>
          </w:tcPr>
          <w:p w14:paraId="3595DFD1"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17,520</w:t>
            </w:r>
          </w:p>
        </w:tc>
        <w:tc>
          <w:tcPr>
            <w:tcW w:w="1559" w:type="dxa"/>
            <w:noWrap/>
            <w:hideMark/>
          </w:tcPr>
          <w:p w14:paraId="51B82BB1"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1.6%</w:t>
            </w:r>
          </w:p>
        </w:tc>
        <w:tc>
          <w:tcPr>
            <w:tcW w:w="1559" w:type="dxa"/>
            <w:noWrap/>
            <w:hideMark/>
          </w:tcPr>
          <w:p w14:paraId="21710C2E"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5.9%</w:t>
            </w:r>
          </w:p>
        </w:tc>
        <w:tc>
          <w:tcPr>
            <w:tcW w:w="3119" w:type="dxa"/>
          </w:tcPr>
          <w:p w14:paraId="08ED0340"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-8.5%</w:t>
            </w:r>
          </w:p>
        </w:tc>
      </w:tr>
      <w:tr w:rsidR="00EF3377" w:rsidRPr="00775E57" w14:paraId="1D43DDE0"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7D40DA95" w14:textId="77777777" w:rsidR="00B05046" w:rsidRPr="00775E57" w:rsidRDefault="00B05046" w:rsidP="00AC28CA">
            <w:r w:rsidRPr="00775E57">
              <w:t>Clinical psychologists</w:t>
            </w:r>
          </w:p>
        </w:tc>
        <w:tc>
          <w:tcPr>
            <w:tcW w:w="1158" w:type="dxa"/>
            <w:noWrap/>
            <w:hideMark/>
          </w:tcPr>
          <w:p w14:paraId="3C0E794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3,793</w:t>
            </w:r>
          </w:p>
        </w:tc>
        <w:tc>
          <w:tcPr>
            <w:tcW w:w="1134" w:type="dxa"/>
            <w:noWrap/>
            <w:hideMark/>
          </w:tcPr>
          <w:p w14:paraId="12501322"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4,053</w:t>
            </w:r>
          </w:p>
        </w:tc>
        <w:tc>
          <w:tcPr>
            <w:tcW w:w="1134" w:type="dxa"/>
            <w:noWrap/>
            <w:hideMark/>
          </w:tcPr>
          <w:p w14:paraId="24FAAD82"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4,020</w:t>
            </w:r>
          </w:p>
        </w:tc>
        <w:tc>
          <w:tcPr>
            <w:tcW w:w="1134" w:type="dxa"/>
            <w:noWrap/>
            <w:hideMark/>
          </w:tcPr>
          <w:p w14:paraId="3FDF29DF"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3,523</w:t>
            </w:r>
          </w:p>
        </w:tc>
        <w:tc>
          <w:tcPr>
            <w:tcW w:w="1134" w:type="dxa"/>
          </w:tcPr>
          <w:p w14:paraId="6F561B1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3,337</w:t>
            </w:r>
          </w:p>
        </w:tc>
        <w:tc>
          <w:tcPr>
            <w:tcW w:w="1559" w:type="dxa"/>
            <w:noWrap/>
            <w:hideMark/>
          </w:tcPr>
          <w:p w14:paraId="555A1B58"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-12.4%</w:t>
            </w:r>
          </w:p>
        </w:tc>
        <w:tc>
          <w:tcPr>
            <w:tcW w:w="1559" w:type="dxa"/>
            <w:noWrap/>
            <w:hideMark/>
          </w:tcPr>
          <w:p w14:paraId="7CD7DEA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-1.8%</w:t>
            </w:r>
          </w:p>
        </w:tc>
        <w:tc>
          <w:tcPr>
            <w:tcW w:w="3119" w:type="dxa"/>
          </w:tcPr>
          <w:p w14:paraId="008584C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-5.3%</w:t>
            </w:r>
          </w:p>
        </w:tc>
      </w:tr>
      <w:tr w:rsidR="00EF3377" w:rsidRPr="00775E57" w14:paraId="6E19768B"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FA39F76" w14:textId="77777777" w:rsidR="00B05046" w:rsidRPr="00775E57" w:rsidRDefault="00B05046" w:rsidP="00AC28CA">
            <w:r w:rsidRPr="00775E57">
              <w:t>Other psychologists</w:t>
            </w:r>
          </w:p>
        </w:tc>
        <w:tc>
          <w:tcPr>
            <w:tcW w:w="1158" w:type="dxa"/>
            <w:noWrap/>
            <w:hideMark/>
          </w:tcPr>
          <w:p w14:paraId="532942FA"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7,357</w:t>
            </w:r>
          </w:p>
        </w:tc>
        <w:tc>
          <w:tcPr>
            <w:tcW w:w="1134" w:type="dxa"/>
            <w:noWrap/>
            <w:hideMark/>
          </w:tcPr>
          <w:p w14:paraId="70FB4F87"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7,137</w:t>
            </w:r>
          </w:p>
        </w:tc>
        <w:tc>
          <w:tcPr>
            <w:tcW w:w="1134" w:type="dxa"/>
            <w:noWrap/>
            <w:hideMark/>
          </w:tcPr>
          <w:p w14:paraId="7426DEA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7,117</w:t>
            </w:r>
          </w:p>
        </w:tc>
        <w:tc>
          <w:tcPr>
            <w:tcW w:w="1134" w:type="dxa"/>
            <w:noWrap/>
            <w:hideMark/>
          </w:tcPr>
          <w:p w14:paraId="1238D389"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6,744</w:t>
            </w:r>
          </w:p>
        </w:tc>
        <w:tc>
          <w:tcPr>
            <w:tcW w:w="1134" w:type="dxa"/>
          </w:tcPr>
          <w:p w14:paraId="2917F607"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6,229</w:t>
            </w:r>
          </w:p>
        </w:tc>
        <w:tc>
          <w:tcPr>
            <w:tcW w:w="1559" w:type="dxa"/>
            <w:noWrap/>
            <w:hideMark/>
          </w:tcPr>
          <w:p w14:paraId="17463A6B"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-5.2%</w:t>
            </w:r>
          </w:p>
        </w:tc>
        <w:tc>
          <w:tcPr>
            <w:tcW w:w="1559" w:type="dxa"/>
            <w:noWrap/>
            <w:hideMark/>
          </w:tcPr>
          <w:p w14:paraId="7C3BE67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-0.2%</w:t>
            </w:r>
          </w:p>
        </w:tc>
        <w:tc>
          <w:tcPr>
            <w:tcW w:w="3119" w:type="dxa"/>
          </w:tcPr>
          <w:p w14:paraId="2105945D"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-7.6%</w:t>
            </w:r>
          </w:p>
        </w:tc>
      </w:tr>
      <w:tr w:rsidR="00EF3377" w:rsidRPr="00775E57" w14:paraId="4482D71C"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1E5ACA1" w14:textId="77777777" w:rsidR="00B05046" w:rsidRPr="00775E57" w:rsidRDefault="00B05046" w:rsidP="00AC28CA">
            <w:r w:rsidRPr="00775E57">
              <w:t>Other allied mental  health</w:t>
            </w:r>
          </w:p>
        </w:tc>
        <w:tc>
          <w:tcPr>
            <w:tcW w:w="1158" w:type="dxa"/>
            <w:noWrap/>
            <w:hideMark/>
          </w:tcPr>
          <w:p w14:paraId="431C7953"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1,221</w:t>
            </w:r>
          </w:p>
        </w:tc>
        <w:tc>
          <w:tcPr>
            <w:tcW w:w="1134" w:type="dxa"/>
            <w:noWrap/>
            <w:hideMark/>
          </w:tcPr>
          <w:p w14:paraId="3667410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1,241</w:t>
            </w:r>
          </w:p>
        </w:tc>
        <w:tc>
          <w:tcPr>
            <w:tcW w:w="1134" w:type="dxa"/>
            <w:noWrap/>
            <w:hideMark/>
          </w:tcPr>
          <w:p w14:paraId="3236047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1,134</w:t>
            </w:r>
          </w:p>
        </w:tc>
        <w:tc>
          <w:tcPr>
            <w:tcW w:w="1134" w:type="dxa"/>
            <w:noWrap/>
            <w:hideMark/>
          </w:tcPr>
          <w:p w14:paraId="5D55B35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1,063</w:t>
            </w:r>
          </w:p>
        </w:tc>
        <w:tc>
          <w:tcPr>
            <w:tcW w:w="1134" w:type="dxa"/>
          </w:tcPr>
          <w:p w14:paraId="3BCE5C09"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993</w:t>
            </w:r>
          </w:p>
        </w:tc>
        <w:tc>
          <w:tcPr>
            <w:tcW w:w="1559" w:type="dxa"/>
            <w:noWrap/>
            <w:hideMark/>
          </w:tcPr>
          <w:p w14:paraId="76ADA50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-6.3%</w:t>
            </w:r>
          </w:p>
        </w:tc>
        <w:tc>
          <w:tcPr>
            <w:tcW w:w="1559" w:type="dxa"/>
            <w:noWrap/>
            <w:hideMark/>
          </w:tcPr>
          <w:p w14:paraId="7EA0DCA0"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6.6%</w:t>
            </w:r>
          </w:p>
        </w:tc>
        <w:tc>
          <w:tcPr>
            <w:tcW w:w="3119" w:type="dxa"/>
          </w:tcPr>
          <w:p w14:paraId="7C3CD34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-6.6%</w:t>
            </w:r>
          </w:p>
        </w:tc>
      </w:tr>
      <w:tr w:rsidR="00EF3377" w:rsidRPr="00775E57" w14:paraId="709C1062"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6A83388B" w14:textId="77777777" w:rsidR="00B05046" w:rsidRPr="00775E57" w:rsidRDefault="00B05046" w:rsidP="00AC28CA">
            <w:r w:rsidRPr="00775E57">
              <w:t>All providers</w:t>
            </w:r>
          </w:p>
        </w:tc>
        <w:tc>
          <w:tcPr>
            <w:tcW w:w="1158" w:type="dxa"/>
            <w:noWrap/>
            <w:hideMark/>
          </w:tcPr>
          <w:p w14:paraId="471D1180"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33,311</w:t>
            </w:r>
          </w:p>
        </w:tc>
        <w:tc>
          <w:tcPr>
            <w:tcW w:w="1134" w:type="dxa"/>
            <w:noWrap/>
            <w:hideMark/>
          </w:tcPr>
          <w:p w14:paraId="41352FA5"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33,588</w:t>
            </w:r>
          </w:p>
        </w:tc>
        <w:tc>
          <w:tcPr>
            <w:tcW w:w="1134" w:type="dxa"/>
            <w:noWrap/>
            <w:hideMark/>
          </w:tcPr>
          <w:p w14:paraId="3071A61B"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33,692</w:t>
            </w:r>
          </w:p>
        </w:tc>
        <w:tc>
          <w:tcPr>
            <w:tcW w:w="1134" w:type="dxa"/>
            <w:noWrap/>
            <w:hideMark/>
          </w:tcPr>
          <w:p w14:paraId="12FE397F"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33,338</w:t>
            </w:r>
          </w:p>
        </w:tc>
        <w:tc>
          <w:tcPr>
            <w:tcW w:w="1134" w:type="dxa"/>
          </w:tcPr>
          <w:p w14:paraId="3DF06EE4"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30,922</w:t>
            </w:r>
          </w:p>
        </w:tc>
        <w:tc>
          <w:tcPr>
            <w:tcW w:w="1559" w:type="dxa"/>
            <w:noWrap/>
            <w:hideMark/>
          </w:tcPr>
          <w:p w14:paraId="4BDAEBAE"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0.0%</w:t>
            </w:r>
          </w:p>
        </w:tc>
        <w:tc>
          <w:tcPr>
            <w:tcW w:w="1559" w:type="dxa"/>
            <w:noWrap/>
            <w:hideMark/>
          </w:tcPr>
          <w:p w14:paraId="28905DA9"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3.4%</w:t>
            </w:r>
          </w:p>
        </w:tc>
        <w:tc>
          <w:tcPr>
            <w:tcW w:w="3119" w:type="dxa"/>
          </w:tcPr>
          <w:p w14:paraId="4565E201"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-7.2%</w:t>
            </w:r>
          </w:p>
        </w:tc>
      </w:tr>
      <w:tr w:rsidR="00EF3377" w:rsidRPr="00775E57" w14:paraId="7D7FC028"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tcPr>
          <w:p w14:paraId="2E2D7F81" w14:textId="77777777" w:rsidR="00B05046" w:rsidRPr="00775E57" w:rsidRDefault="00B05046" w:rsidP="00AC28CA">
            <w:r w:rsidRPr="00775E57">
              <w:t>Mental Health Care</w:t>
            </w:r>
            <w:r w:rsidR="002B2CDC" w:rsidRPr="00775E57">
              <w:t xml:space="preserve"> </w:t>
            </w:r>
            <w:r w:rsidR="004E55F6">
              <w:t>s</w:t>
            </w:r>
            <w:r w:rsidR="002B2CDC" w:rsidRPr="00775E57">
              <w:t>ubtotal</w:t>
            </w:r>
          </w:p>
        </w:tc>
        <w:tc>
          <w:tcPr>
            <w:tcW w:w="1158" w:type="dxa"/>
            <w:noWrap/>
          </w:tcPr>
          <w:p w14:paraId="2281541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1134" w:type="dxa"/>
            <w:noWrap/>
          </w:tcPr>
          <w:p w14:paraId="568433EC"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1134" w:type="dxa"/>
            <w:noWrap/>
          </w:tcPr>
          <w:p w14:paraId="28C8D3B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1134" w:type="dxa"/>
            <w:noWrap/>
          </w:tcPr>
          <w:p w14:paraId="3B6E7A9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1134" w:type="dxa"/>
          </w:tcPr>
          <w:p w14:paraId="18625A7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10,121</w:t>
            </w:r>
          </w:p>
        </w:tc>
        <w:tc>
          <w:tcPr>
            <w:tcW w:w="1559" w:type="dxa"/>
            <w:noWrap/>
          </w:tcPr>
          <w:p w14:paraId="103525A8"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1559" w:type="dxa"/>
            <w:noWrap/>
          </w:tcPr>
          <w:p w14:paraId="61F247C4"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c>
          <w:tcPr>
            <w:tcW w:w="3119" w:type="dxa"/>
          </w:tcPr>
          <w:p w14:paraId="26B80AB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p>
        </w:tc>
      </w:tr>
      <w:tr w:rsidR="00EF3377" w:rsidRPr="00775E57" w14:paraId="6B86DAC5"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tcPr>
          <w:p w14:paraId="28FBA8C8" w14:textId="77777777" w:rsidR="00B05046" w:rsidRPr="00775E57" w:rsidRDefault="00B05046" w:rsidP="00AC28CA">
            <w:r w:rsidRPr="00775E57">
              <w:t>Number of services:</w:t>
            </w:r>
          </w:p>
        </w:tc>
        <w:tc>
          <w:tcPr>
            <w:tcW w:w="1158" w:type="dxa"/>
            <w:noWrap/>
          </w:tcPr>
          <w:p w14:paraId="5986CA03"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134" w:type="dxa"/>
            <w:noWrap/>
          </w:tcPr>
          <w:p w14:paraId="2300A843"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134" w:type="dxa"/>
            <w:noWrap/>
          </w:tcPr>
          <w:p w14:paraId="6B43DDA4"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134" w:type="dxa"/>
            <w:noWrap/>
          </w:tcPr>
          <w:p w14:paraId="259ACB79"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3E7CB434"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559" w:type="dxa"/>
            <w:noWrap/>
          </w:tcPr>
          <w:p w14:paraId="511A0129"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1559" w:type="dxa"/>
            <w:noWrap/>
          </w:tcPr>
          <w:p w14:paraId="6DAB6CAA"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c>
          <w:tcPr>
            <w:tcW w:w="3119" w:type="dxa"/>
          </w:tcPr>
          <w:p w14:paraId="6474AFBD"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p>
        </w:tc>
      </w:tr>
      <w:tr w:rsidR="00EF3377" w:rsidRPr="00775E57" w14:paraId="03B70073"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2F83B419" w14:textId="77777777" w:rsidR="00B05046" w:rsidRPr="00775E57" w:rsidRDefault="00B05046" w:rsidP="00AC28CA">
            <w:r w:rsidRPr="00775E57">
              <w:t>Psychiatrists</w:t>
            </w:r>
          </w:p>
        </w:tc>
        <w:tc>
          <w:tcPr>
            <w:tcW w:w="1158" w:type="dxa"/>
            <w:noWrap/>
            <w:hideMark/>
          </w:tcPr>
          <w:p w14:paraId="6AA0F8B9"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15,327</w:t>
            </w:r>
          </w:p>
        </w:tc>
        <w:tc>
          <w:tcPr>
            <w:tcW w:w="1134" w:type="dxa"/>
            <w:noWrap/>
            <w:hideMark/>
          </w:tcPr>
          <w:p w14:paraId="3C72C2A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15,582</w:t>
            </w:r>
          </w:p>
        </w:tc>
        <w:tc>
          <w:tcPr>
            <w:tcW w:w="1134" w:type="dxa"/>
            <w:noWrap/>
            <w:hideMark/>
          </w:tcPr>
          <w:p w14:paraId="19A2344C"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16,418</w:t>
            </w:r>
          </w:p>
        </w:tc>
        <w:tc>
          <w:tcPr>
            <w:tcW w:w="1134" w:type="dxa"/>
            <w:noWrap/>
            <w:hideMark/>
          </w:tcPr>
          <w:p w14:paraId="7EBD00D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18,629</w:t>
            </w:r>
          </w:p>
        </w:tc>
        <w:tc>
          <w:tcPr>
            <w:tcW w:w="1134" w:type="dxa"/>
          </w:tcPr>
          <w:p w14:paraId="33D6A2B5"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12,907</w:t>
            </w:r>
          </w:p>
        </w:tc>
        <w:tc>
          <w:tcPr>
            <w:tcW w:w="1559" w:type="dxa"/>
            <w:noWrap/>
            <w:hideMark/>
          </w:tcPr>
          <w:p w14:paraId="4C2CC8CE"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13.5%</w:t>
            </w:r>
          </w:p>
        </w:tc>
        <w:tc>
          <w:tcPr>
            <w:tcW w:w="1559" w:type="dxa"/>
            <w:noWrap/>
            <w:hideMark/>
          </w:tcPr>
          <w:p w14:paraId="6D205283"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8.2%</w:t>
            </w:r>
          </w:p>
        </w:tc>
        <w:tc>
          <w:tcPr>
            <w:tcW w:w="3119" w:type="dxa"/>
          </w:tcPr>
          <w:p w14:paraId="0C0A56F7"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-30.7%</w:t>
            </w:r>
          </w:p>
        </w:tc>
      </w:tr>
      <w:tr w:rsidR="00EF3377" w:rsidRPr="00775E57" w14:paraId="7626D3CD"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E98F087" w14:textId="77777777" w:rsidR="00B05046" w:rsidRPr="00775E57" w:rsidRDefault="00B05046" w:rsidP="00AC28CA">
            <w:r w:rsidRPr="00775E57">
              <w:t>General practitioners</w:t>
            </w:r>
          </w:p>
        </w:tc>
        <w:tc>
          <w:tcPr>
            <w:tcW w:w="1158" w:type="dxa"/>
            <w:noWrap/>
            <w:hideMark/>
          </w:tcPr>
          <w:p w14:paraId="6C504016"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33,451</w:t>
            </w:r>
          </w:p>
        </w:tc>
        <w:tc>
          <w:tcPr>
            <w:tcW w:w="1134" w:type="dxa"/>
            <w:noWrap/>
            <w:hideMark/>
          </w:tcPr>
          <w:p w14:paraId="5DB76C0C"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32,528</w:t>
            </w:r>
          </w:p>
        </w:tc>
        <w:tc>
          <w:tcPr>
            <w:tcW w:w="1134" w:type="dxa"/>
            <w:noWrap/>
            <w:hideMark/>
          </w:tcPr>
          <w:p w14:paraId="60B90377"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33,027</w:t>
            </w:r>
          </w:p>
        </w:tc>
        <w:tc>
          <w:tcPr>
            <w:tcW w:w="1134" w:type="dxa"/>
            <w:noWrap/>
            <w:hideMark/>
          </w:tcPr>
          <w:p w14:paraId="34C6D6C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34,402</w:t>
            </w:r>
          </w:p>
        </w:tc>
        <w:tc>
          <w:tcPr>
            <w:tcW w:w="1134" w:type="dxa"/>
          </w:tcPr>
          <w:p w14:paraId="4B2A755F"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30,202</w:t>
            </w:r>
          </w:p>
        </w:tc>
        <w:tc>
          <w:tcPr>
            <w:tcW w:w="1559" w:type="dxa"/>
            <w:noWrap/>
            <w:hideMark/>
          </w:tcPr>
          <w:p w14:paraId="36E598A0"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4.2%</w:t>
            </w:r>
          </w:p>
        </w:tc>
        <w:tc>
          <w:tcPr>
            <w:tcW w:w="1559" w:type="dxa"/>
            <w:noWrap/>
            <w:hideMark/>
          </w:tcPr>
          <w:p w14:paraId="211D072C"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9.9%</w:t>
            </w:r>
          </w:p>
        </w:tc>
        <w:tc>
          <w:tcPr>
            <w:tcW w:w="3119" w:type="dxa"/>
          </w:tcPr>
          <w:p w14:paraId="71A8DCAD"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-12.2%</w:t>
            </w:r>
          </w:p>
        </w:tc>
      </w:tr>
      <w:tr w:rsidR="00EF3377" w:rsidRPr="00775E57" w14:paraId="61800403"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4A986286" w14:textId="77777777" w:rsidR="00B05046" w:rsidRPr="00775E57" w:rsidRDefault="00B05046" w:rsidP="00AC28CA">
            <w:r w:rsidRPr="00775E57">
              <w:t>Clinical psychologists</w:t>
            </w:r>
          </w:p>
        </w:tc>
        <w:tc>
          <w:tcPr>
            <w:tcW w:w="1158" w:type="dxa"/>
            <w:noWrap/>
            <w:hideMark/>
          </w:tcPr>
          <w:p w14:paraId="53087CAE"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16,437</w:t>
            </w:r>
          </w:p>
        </w:tc>
        <w:tc>
          <w:tcPr>
            <w:tcW w:w="1134" w:type="dxa"/>
            <w:noWrap/>
            <w:hideMark/>
          </w:tcPr>
          <w:p w14:paraId="07A3FC6D"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18,067</w:t>
            </w:r>
          </w:p>
        </w:tc>
        <w:tc>
          <w:tcPr>
            <w:tcW w:w="1134" w:type="dxa"/>
            <w:noWrap/>
            <w:hideMark/>
          </w:tcPr>
          <w:p w14:paraId="39179393"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17,837</w:t>
            </w:r>
          </w:p>
        </w:tc>
        <w:tc>
          <w:tcPr>
            <w:tcW w:w="1134" w:type="dxa"/>
            <w:noWrap/>
            <w:hideMark/>
          </w:tcPr>
          <w:p w14:paraId="58854E29"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19,658</w:t>
            </w:r>
          </w:p>
        </w:tc>
        <w:tc>
          <w:tcPr>
            <w:tcW w:w="1134" w:type="dxa"/>
          </w:tcPr>
          <w:p w14:paraId="0D1459F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19,558</w:t>
            </w:r>
          </w:p>
        </w:tc>
        <w:tc>
          <w:tcPr>
            <w:tcW w:w="1559" w:type="dxa"/>
            <w:noWrap/>
            <w:hideMark/>
          </w:tcPr>
          <w:p w14:paraId="60CCB8E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10.2%</w:t>
            </w:r>
          </w:p>
        </w:tc>
        <w:tc>
          <w:tcPr>
            <w:tcW w:w="1559" w:type="dxa"/>
            <w:noWrap/>
            <w:hideMark/>
          </w:tcPr>
          <w:p w14:paraId="28DED4D5"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24.8%</w:t>
            </w:r>
          </w:p>
        </w:tc>
        <w:tc>
          <w:tcPr>
            <w:tcW w:w="3119" w:type="dxa"/>
          </w:tcPr>
          <w:p w14:paraId="0797B178"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-0.5%</w:t>
            </w:r>
          </w:p>
        </w:tc>
      </w:tr>
      <w:tr w:rsidR="00EF3377" w:rsidRPr="00775E57" w14:paraId="13CF6F63"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0726C282" w14:textId="77777777" w:rsidR="00B05046" w:rsidRPr="00775E57" w:rsidRDefault="00B05046" w:rsidP="00AC28CA">
            <w:r w:rsidRPr="00775E57">
              <w:t>Other psychologists</w:t>
            </w:r>
          </w:p>
        </w:tc>
        <w:tc>
          <w:tcPr>
            <w:tcW w:w="1158" w:type="dxa"/>
            <w:noWrap/>
            <w:hideMark/>
          </w:tcPr>
          <w:p w14:paraId="7500996A"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32,615</w:t>
            </w:r>
          </w:p>
        </w:tc>
        <w:tc>
          <w:tcPr>
            <w:tcW w:w="1134" w:type="dxa"/>
            <w:noWrap/>
            <w:hideMark/>
          </w:tcPr>
          <w:p w14:paraId="330A6D72"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32,383</w:t>
            </w:r>
          </w:p>
        </w:tc>
        <w:tc>
          <w:tcPr>
            <w:tcW w:w="1134" w:type="dxa"/>
            <w:noWrap/>
            <w:hideMark/>
          </w:tcPr>
          <w:p w14:paraId="321584A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31,458</w:t>
            </w:r>
          </w:p>
        </w:tc>
        <w:tc>
          <w:tcPr>
            <w:tcW w:w="1134" w:type="dxa"/>
            <w:noWrap/>
            <w:hideMark/>
          </w:tcPr>
          <w:p w14:paraId="7E8EFD7D"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35,601</w:t>
            </w:r>
          </w:p>
        </w:tc>
        <w:tc>
          <w:tcPr>
            <w:tcW w:w="1134" w:type="dxa"/>
          </w:tcPr>
          <w:p w14:paraId="4E9FAA2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33,499</w:t>
            </w:r>
          </w:p>
        </w:tc>
        <w:tc>
          <w:tcPr>
            <w:tcW w:w="1559" w:type="dxa"/>
            <w:noWrap/>
            <w:hideMark/>
          </w:tcPr>
          <w:p w14:paraId="5E4FA336"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13.2%</w:t>
            </w:r>
          </w:p>
        </w:tc>
        <w:tc>
          <w:tcPr>
            <w:tcW w:w="1559" w:type="dxa"/>
            <w:noWrap/>
            <w:hideMark/>
          </w:tcPr>
          <w:p w14:paraId="303530ED"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20.7%</w:t>
            </w:r>
          </w:p>
        </w:tc>
        <w:tc>
          <w:tcPr>
            <w:tcW w:w="3119" w:type="dxa"/>
          </w:tcPr>
          <w:p w14:paraId="03A2B391"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-5.9%</w:t>
            </w:r>
          </w:p>
        </w:tc>
      </w:tr>
      <w:tr w:rsidR="00EF3377" w:rsidRPr="00775E57" w14:paraId="0EA4975D"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F0D4CD" w14:textId="77777777" w:rsidR="00B05046" w:rsidRPr="00775E57" w:rsidRDefault="00B05046" w:rsidP="00AC28CA">
            <w:r w:rsidRPr="00775E57">
              <w:t>Other allied mental health</w:t>
            </w:r>
          </w:p>
        </w:tc>
        <w:tc>
          <w:tcPr>
            <w:tcW w:w="1158" w:type="dxa"/>
            <w:noWrap/>
            <w:hideMark/>
          </w:tcPr>
          <w:p w14:paraId="0D2079EB"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5,313</w:t>
            </w:r>
          </w:p>
        </w:tc>
        <w:tc>
          <w:tcPr>
            <w:tcW w:w="1134" w:type="dxa"/>
            <w:noWrap/>
            <w:hideMark/>
          </w:tcPr>
          <w:p w14:paraId="31F1DDC0"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5,252</w:t>
            </w:r>
          </w:p>
        </w:tc>
        <w:tc>
          <w:tcPr>
            <w:tcW w:w="1134" w:type="dxa"/>
            <w:noWrap/>
            <w:hideMark/>
          </w:tcPr>
          <w:p w14:paraId="26D4DD20"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4,758</w:t>
            </w:r>
          </w:p>
        </w:tc>
        <w:tc>
          <w:tcPr>
            <w:tcW w:w="1134" w:type="dxa"/>
            <w:noWrap/>
            <w:hideMark/>
          </w:tcPr>
          <w:p w14:paraId="4F33EE50"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5,813</w:t>
            </w:r>
          </w:p>
        </w:tc>
        <w:tc>
          <w:tcPr>
            <w:tcW w:w="1134" w:type="dxa"/>
          </w:tcPr>
          <w:p w14:paraId="164A5D2A"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5,133</w:t>
            </w:r>
          </w:p>
        </w:tc>
        <w:tc>
          <w:tcPr>
            <w:tcW w:w="1559" w:type="dxa"/>
            <w:noWrap/>
            <w:hideMark/>
          </w:tcPr>
          <w:p w14:paraId="3DE4CF87"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22.2%</w:t>
            </w:r>
          </w:p>
        </w:tc>
        <w:tc>
          <w:tcPr>
            <w:tcW w:w="1559" w:type="dxa"/>
            <w:noWrap/>
            <w:hideMark/>
          </w:tcPr>
          <w:p w14:paraId="0DFA3B86"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28.9%</w:t>
            </w:r>
          </w:p>
        </w:tc>
        <w:tc>
          <w:tcPr>
            <w:tcW w:w="3119" w:type="dxa"/>
          </w:tcPr>
          <w:p w14:paraId="53CA301C" w14:textId="77777777" w:rsidR="00B05046" w:rsidRPr="00775E57" w:rsidRDefault="00B05046" w:rsidP="004E55F6">
            <w:pPr>
              <w:jc w:val="right"/>
              <w:cnfStyle w:val="000000100000" w:firstRow="0" w:lastRow="0" w:firstColumn="0" w:lastColumn="0" w:oddVBand="0" w:evenVBand="0" w:oddHBand="1" w:evenHBand="0" w:firstRowFirstColumn="0" w:firstRowLastColumn="0" w:lastRowFirstColumn="0" w:lastRowLastColumn="0"/>
            </w:pPr>
            <w:r w:rsidRPr="00775E57">
              <w:t>-11.7%</w:t>
            </w:r>
          </w:p>
        </w:tc>
      </w:tr>
      <w:tr w:rsidR="00EF3377" w:rsidRPr="00775E57" w14:paraId="34BC0FE2" w14:textId="77777777" w:rsidTr="00EF3377">
        <w:trPr>
          <w:trHeight w:val="240"/>
        </w:trPr>
        <w:tc>
          <w:tcPr>
            <w:cnfStyle w:val="001000000000" w:firstRow="0" w:lastRow="0" w:firstColumn="1" w:lastColumn="0" w:oddVBand="0" w:evenVBand="0" w:oddHBand="0" w:evenHBand="0" w:firstRowFirstColumn="0" w:firstRowLastColumn="0" w:lastRowFirstColumn="0" w:lastRowLastColumn="0"/>
            <w:tcW w:w="3227" w:type="dxa"/>
            <w:noWrap/>
            <w:hideMark/>
          </w:tcPr>
          <w:p w14:paraId="5B4F818E" w14:textId="77777777" w:rsidR="00B05046" w:rsidRPr="00775E57" w:rsidRDefault="00B05046" w:rsidP="00AC28CA">
            <w:r w:rsidRPr="00775E57">
              <w:t>All providers</w:t>
            </w:r>
          </w:p>
        </w:tc>
        <w:tc>
          <w:tcPr>
            <w:tcW w:w="1158" w:type="dxa"/>
            <w:noWrap/>
            <w:hideMark/>
          </w:tcPr>
          <w:p w14:paraId="142A1C53"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103,143</w:t>
            </w:r>
          </w:p>
        </w:tc>
        <w:tc>
          <w:tcPr>
            <w:tcW w:w="1134" w:type="dxa"/>
            <w:noWrap/>
            <w:hideMark/>
          </w:tcPr>
          <w:p w14:paraId="2E8D59AB"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103,812</w:t>
            </w:r>
          </w:p>
        </w:tc>
        <w:tc>
          <w:tcPr>
            <w:tcW w:w="1134" w:type="dxa"/>
            <w:noWrap/>
            <w:hideMark/>
          </w:tcPr>
          <w:p w14:paraId="7FB5D3D4"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103,498</w:t>
            </w:r>
          </w:p>
        </w:tc>
        <w:tc>
          <w:tcPr>
            <w:tcW w:w="1134" w:type="dxa"/>
            <w:noWrap/>
            <w:hideMark/>
          </w:tcPr>
          <w:p w14:paraId="7D8C5CA1"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114,103</w:t>
            </w:r>
          </w:p>
        </w:tc>
        <w:tc>
          <w:tcPr>
            <w:tcW w:w="1134" w:type="dxa"/>
          </w:tcPr>
          <w:p w14:paraId="0CCA8CFE"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101,299</w:t>
            </w:r>
          </w:p>
        </w:tc>
        <w:tc>
          <w:tcPr>
            <w:tcW w:w="1559" w:type="dxa"/>
            <w:noWrap/>
            <w:hideMark/>
          </w:tcPr>
          <w:p w14:paraId="518FB38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10.%</w:t>
            </w:r>
          </w:p>
        </w:tc>
        <w:tc>
          <w:tcPr>
            <w:tcW w:w="1559" w:type="dxa"/>
            <w:noWrap/>
            <w:hideMark/>
          </w:tcPr>
          <w:p w14:paraId="10E73848"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16.1%</w:t>
            </w:r>
          </w:p>
        </w:tc>
        <w:tc>
          <w:tcPr>
            <w:tcW w:w="3119" w:type="dxa"/>
          </w:tcPr>
          <w:p w14:paraId="1166EDC3" w14:textId="77777777" w:rsidR="00B05046" w:rsidRPr="00775E57" w:rsidRDefault="00B05046" w:rsidP="004E55F6">
            <w:pPr>
              <w:jc w:val="right"/>
              <w:cnfStyle w:val="000000000000" w:firstRow="0" w:lastRow="0" w:firstColumn="0" w:lastColumn="0" w:oddVBand="0" w:evenVBand="0" w:oddHBand="0" w:evenHBand="0" w:firstRowFirstColumn="0" w:firstRowLastColumn="0" w:lastRowFirstColumn="0" w:lastRowLastColumn="0"/>
            </w:pPr>
            <w:r w:rsidRPr="00775E57">
              <w:t>-11.2%</w:t>
            </w:r>
          </w:p>
        </w:tc>
      </w:tr>
      <w:tr w:rsidR="00EF3377" w:rsidRPr="00775E57" w14:paraId="1D2D61ED" w14:textId="77777777" w:rsidTr="00EF33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noWrap/>
          </w:tcPr>
          <w:p w14:paraId="2DBA13DD" w14:textId="77777777" w:rsidR="002B2CDC" w:rsidRPr="00775E57" w:rsidRDefault="002B2CDC" w:rsidP="00AC28CA">
            <w:r w:rsidRPr="00775E57">
              <w:t xml:space="preserve">Mental Health Care </w:t>
            </w:r>
            <w:r w:rsidR="004E55F6">
              <w:t>s</w:t>
            </w:r>
            <w:r w:rsidRPr="00775E57">
              <w:t>ubtotal</w:t>
            </w:r>
          </w:p>
        </w:tc>
        <w:tc>
          <w:tcPr>
            <w:tcW w:w="1158" w:type="dxa"/>
            <w:noWrap/>
          </w:tcPr>
          <w:p w14:paraId="5698D90E"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1134" w:type="dxa"/>
            <w:noWrap/>
          </w:tcPr>
          <w:p w14:paraId="40CBCAC6"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1134" w:type="dxa"/>
            <w:noWrap/>
          </w:tcPr>
          <w:p w14:paraId="652EDBDA"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1134" w:type="dxa"/>
            <w:noWrap/>
          </w:tcPr>
          <w:p w14:paraId="51B536CD"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1134" w:type="dxa"/>
          </w:tcPr>
          <w:p w14:paraId="300432EF" w14:textId="77777777" w:rsidR="002B2CDC" w:rsidRPr="00775E57" w:rsidRDefault="002B2CDC" w:rsidP="004E55F6">
            <w:pPr>
              <w:jc w:val="right"/>
              <w:cnfStyle w:val="000000100000" w:firstRow="0" w:lastRow="0" w:firstColumn="0" w:lastColumn="0" w:oddVBand="0" w:evenVBand="0" w:oddHBand="1" w:evenHBand="0" w:firstRowFirstColumn="0" w:firstRowLastColumn="0" w:lastRowFirstColumn="0" w:lastRowLastColumn="0"/>
            </w:pPr>
            <w:r w:rsidRPr="00775E57">
              <w:t>58,190</w:t>
            </w:r>
          </w:p>
        </w:tc>
        <w:tc>
          <w:tcPr>
            <w:tcW w:w="1559" w:type="dxa"/>
            <w:noWrap/>
          </w:tcPr>
          <w:p w14:paraId="2C22DA36"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1559" w:type="dxa"/>
            <w:noWrap/>
          </w:tcPr>
          <w:p w14:paraId="501A05DC"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c>
          <w:tcPr>
            <w:tcW w:w="3119" w:type="dxa"/>
          </w:tcPr>
          <w:p w14:paraId="115FA443" w14:textId="77777777" w:rsidR="002B2CDC" w:rsidRPr="00775E57" w:rsidRDefault="002B2CDC" w:rsidP="00AC28CA">
            <w:pPr>
              <w:cnfStyle w:val="000000100000" w:firstRow="0" w:lastRow="0" w:firstColumn="0" w:lastColumn="0" w:oddVBand="0" w:evenVBand="0" w:oddHBand="1" w:evenHBand="0" w:firstRowFirstColumn="0" w:firstRowLastColumn="0" w:lastRowFirstColumn="0" w:lastRowLastColumn="0"/>
            </w:pPr>
          </w:p>
        </w:tc>
      </w:tr>
    </w:tbl>
    <w:p w14:paraId="711294CA" w14:textId="77777777" w:rsidR="00B05046" w:rsidRPr="00775E57" w:rsidRDefault="00B05046" w:rsidP="009C366B">
      <w:pPr>
        <w:spacing w:after="0" w:line="240" w:lineRule="auto"/>
      </w:pPr>
    </w:p>
    <w:p w14:paraId="70E30576" w14:textId="77777777" w:rsidR="00B05046" w:rsidRDefault="00B05046" w:rsidP="009C366B">
      <w:pPr>
        <w:spacing w:after="0" w:line="240" w:lineRule="auto"/>
        <w:rPr>
          <w:i/>
          <w:iCs/>
        </w:rPr>
      </w:pPr>
      <w:r w:rsidRPr="004E55F6">
        <w:rPr>
          <w:i/>
          <w:iCs/>
        </w:rPr>
        <w:t>Note: Data are for the Yarra Ranges SA3.</w:t>
      </w:r>
    </w:p>
    <w:p w14:paraId="154498BE" w14:textId="77777777" w:rsidR="00EF3377" w:rsidRPr="004E55F6" w:rsidRDefault="00EF3377" w:rsidP="009C366B">
      <w:pPr>
        <w:spacing w:after="0" w:line="240" w:lineRule="auto"/>
        <w:rPr>
          <w:i/>
          <w:iCs/>
        </w:rPr>
      </w:pPr>
    </w:p>
    <w:p w14:paraId="6C265D1A" w14:textId="499FB867" w:rsidR="00EF3377" w:rsidRPr="00AF602F" w:rsidRDefault="00B05046" w:rsidP="00AF602F">
      <w:pPr>
        <w:spacing w:after="0" w:line="240" w:lineRule="auto"/>
        <w:rPr>
          <w:sz w:val="24"/>
          <w:szCs w:val="24"/>
        </w:rPr>
      </w:pPr>
      <w:r w:rsidRPr="00AF602F">
        <w:rPr>
          <w:sz w:val="24"/>
          <w:szCs w:val="24"/>
        </w:rPr>
        <w:t xml:space="preserve">Source: Australian Institute of Health and Welfare. (2022). </w:t>
      </w:r>
      <w:r w:rsidRPr="00AF602F">
        <w:rPr>
          <w:i/>
          <w:iCs/>
          <w:sz w:val="24"/>
          <w:szCs w:val="24"/>
        </w:rPr>
        <w:t xml:space="preserve">Mental health services in Australia: Medicare-subsidised mental health-specific services. </w:t>
      </w:r>
      <w:hyperlink r:id="rId44" w:history="1">
        <w:r w:rsidRPr="00AF602F">
          <w:rPr>
            <w:rStyle w:val="Hyperlink"/>
            <w:sz w:val="24"/>
            <w:szCs w:val="24"/>
          </w:rPr>
          <w:t>https://www.aihw.gov.au/mental-health/topic-areas/medicare-subsisded-services</w:t>
        </w:r>
      </w:hyperlink>
      <w:r w:rsidRPr="00AF602F">
        <w:rPr>
          <w:sz w:val="24"/>
          <w:szCs w:val="24"/>
        </w:rPr>
        <w:t>; Australian Institute of Health and Welfare. (2022). Medicare-subsidised GP, allied health and specialist health care across local areas: 2021–22  - Medicare-subsidised services, by Statistical Area Level 3 (SA3): 2021–22 https://www.aihw.gov.au/reports/primary-health-care/medicare-subsidised-gp-allied-health-and-specialis/data</w:t>
      </w:r>
      <w:bookmarkEnd w:id="248"/>
    </w:p>
    <w:p w14:paraId="50557847" w14:textId="476CD773" w:rsidR="00EF3377" w:rsidRPr="00EF3377" w:rsidRDefault="00EF3377" w:rsidP="00EF3377">
      <w:pPr>
        <w:tabs>
          <w:tab w:val="left" w:pos="1878"/>
        </w:tabs>
        <w:sectPr w:rsidR="00EF3377" w:rsidRPr="00EF3377" w:rsidSect="002B2CDC">
          <w:headerReference w:type="default" r:id="rId45"/>
          <w:pgSz w:w="16838" w:h="11906" w:orient="landscape"/>
          <w:pgMar w:top="1134" w:right="1134" w:bottom="1134" w:left="1134" w:header="709" w:footer="709" w:gutter="0"/>
          <w:cols w:space="708"/>
          <w:docGrid w:linePitch="360"/>
        </w:sectPr>
      </w:pPr>
    </w:p>
    <w:p w14:paraId="1BE201DD" w14:textId="77777777" w:rsidR="0012324A" w:rsidRDefault="0012324A" w:rsidP="0012324A">
      <w:pPr>
        <w:pStyle w:val="Heading2"/>
      </w:pPr>
      <w:bookmarkStart w:id="249" w:name="_Toc147237409"/>
      <w:bookmarkStart w:id="250" w:name="_Toc148371339"/>
      <w:bookmarkStart w:id="251" w:name="_Toc153880040"/>
      <w:r>
        <w:lastRenderedPageBreak/>
        <w:t>Ambulance services</w:t>
      </w:r>
      <w:bookmarkEnd w:id="249"/>
      <w:bookmarkEnd w:id="251"/>
    </w:p>
    <w:p w14:paraId="486E4A69" w14:textId="77777777" w:rsidR="0012324A" w:rsidRPr="00480499" w:rsidRDefault="0012324A" w:rsidP="0012324A">
      <w:pPr>
        <w:rPr>
          <w:sz w:val="24"/>
          <w:szCs w:val="24"/>
        </w:rPr>
      </w:pPr>
      <w:r w:rsidRPr="00480499">
        <w:rPr>
          <w:sz w:val="24"/>
          <w:szCs w:val="24"/>
        </w:rPr>
        <w:t xml:space="preserve">In 2022/23, 50% of Code 1 events were responded to in 15 minutes or less, compared to 62% across Victoria.  The response level has dropped by 35% since 2018/19; across Victoria, the response level has dropped by </w:t>
      </w:r>
      <w:r>
        <w:rPr>
          <w:sz w:val="24"/>
          <w:szCs w:val="24"/>
        </w:rPr>
        <w:t xml:space="preserve">a lower </w:t>
      </w:r>
      <w:r w:rsidRPr="00480499">
        <w:rPr>
          <w:sz w:val="24"/>
          <w:szCs w:val="24"/>
        </w:rPr>
        <w:t>25%.</w:t>
      </w:r>
    </w:p>
    <w:p w14:paraId="4A2970CA" w14:textId="77777777" w:rsidR="0012324A" w:rsidRPr="004E4467" w:rsidRDefault="0012324A" w:rsidP="0012324A">
      <w:r w:rsidRPr="00480499">
        <w:rPr>
          <w:sz w:val="24"/>
          <w:szCs w:val="24"/>
        </w:rPr>
        <w:t>The drop in the level of incidents responded to quickly is a Victoria-wide phenomenon, but the drop has been much worse in Yarra Ranges.  Yarra Ranges already had the third-lowest level of timely responses (after Nillumbik and Cardinia), and continued to have the third-lowest level in 2022/23.</w:t>
      </w:r>
      <w:r>
        <w:rPr>
          <w:sz w:val="24"/>
          <w:szCs w:val="24"/>
        </w:rPr>
        <w:t xml:space="preserve">  The state-wide target is that 85% of Code 1 emergencies are responded to in 15 minutes or less.  </w:t>
      </w:r>
      <w:r w:rsidRPr="004E4467">
        <w:t xml:space="preserve">Overall, response times have been trending </w:t>
      </w:r>
      <w:r w:rsidRPr="0058059A">
        <w:t xml:space="preserve">down </w:t>
      </w:r>
      <w:r w:rsidRPr="004E4467">
        <w:t>since COVID.</w:t>
      </w:r>
    </w:p>
    <w:p w14:paraId="32D8DCA3" w14:textId="77777777" w:rsidR="0012324A" w:rsidRPr="00480499" w:rsidRDefault="0012324A" w:rsidP="0012324A">
      <w:pPr>
        <w:rPr>
          <w:sz w:val="24"/>
          <w:szCs w:val="24"/>
        </w:rPr>
      </w:pPr>
      <w:r w:rsidRPr="00480499">
        <w:rPr>
          <w:sz w:val="24"/>
          <w:szCs w:val="24"/>
        </w:rPr>
        <w:t>Average response times have more than doubled in Yarra Ranges, rising by 54% from just under 12 minutes to just over 18 minutes.  Victoria-wide there was a 43% rise</w:t>
      </w:r>
      <w:r>
        <w:rPr>
          <w:sz w:val="24"/>
          <w:szCs w:val="24"/>
        </w:rPr>
        <w:t xml:space="preserve"> in average response times, from 11 minutes to 16 minutes</w:t>
      </w:r>
      <w:r w:rsidRPr="00480499">
        <w:rPr>
          <w:sz w:val="24"/>
          <w:szCs w:val="24"/>
        </w:rPr>
        <w:t>.</w:t>
      </w:r>
    </w:p>
    <w:p w14:paraId="4495183B" w14:textId="7F31C87D" w:rsidR="0012324A" w:rsidRPr="00480499" w:rsidRDefault="0012324A" w:rsidP="0012324A">
      <w:pPr>
        <w:rPr>
          <w:sz w:val="24"/>
          <w:szCs w:val="24"/>
        </w:rPr>
      </w:pPr>
      <w:r w:rsidRPr="00480499">
        <w:rPr>
          <w:sz w:val="24"/>
          <w:szCs w:val="24"/>
        </w:rPr>
        <w:t xml:space="preserve">Response times have been </w:t>
      </w:r>
      <w:r w:rsidR="00B9516F" w:rsidRPr="00480499">
        <w:rPr>
          <w:sz w:val="24"/>
          <w:szCs w:val="24"/>
        </w:rPr>
        <w:t>affected by</w:t>
      </w:r>
      <w:r w:rsidRPr="00480499">
        <w:rPr>
          <w:sz w:val="24"/>
          <w:szCs w:val="24"/>
        </w:rPr>
        <w:t xml:space="preserve"> record demand for ambulance services.  There was a </w:t>
      </w:r>
      <w:r w:rsidRPr="0051506F">
        <w:rPr>
          <w:bCs/>
          <w:sz w:val="24"/>
          <w:szCs w:val="24"/>
        </w:rPr>
        <w:t>20%</w:t>
      </w:r>
      <w:r w:rsidRPr="0051506F">
        <w:rPr>
          <w:sz w:val="24"/>
          <w:szCs w:val="24"/>
        </w:rPr>
        <w:t xml:space="preserve"> </w:t>
      </w:r>
      <w:r w:rsidRPr="00480499">
        <w:rPr>
          <w:sz w:val="24"/>
          <w:szCs w:val="24"/>
        </w:rPr>
        <w:t>rise in time-critical Code 1 emergencies over the past four years; across Victoria, there was a larger 32% rise.</w:t>
      </w:r>
    </w:p>
    <w:p w14:paraId="26CF600F" w14:textId="77777777" w:rsidR="0012324A" w:rsidRPr="00480499" w:rsidRDefault="0012324A" w:rsidP="0012324A">
      <w:pPr>
        <w:rPr>
          <w:sz w:val="24"/>
          <w:szCs w:val="24"/>
        </w:rPr>
      </w:pPr>
      <w:r w:rsidRPr="00480499">
        <w:rPr>
          <w:sz w:val="24"/>
          <w:szCs w:val="24"/>
        </w:rPr>
        <w:t>Thus Yarra Ranges has experienced less growth in demand than the whole of Victoria, yet has experienced a bigger drop in the level of Code 1 emergencies which are responded to quickly.</w:t>
      </w:r>
    </w:p>
    <w:p w14:paraId="27AA04D2" w14:textId="77777777" w:rsidR="0012324A" w:rsidRDefault="0012324A">
      <w:pPr>
        <w:jc w:val="left"/>
        <w:rPr>
          <w:b/>
          <w:bCs/>
        </w:rPr>
      </w:pPr>
      <w:r>
        <w:rPr>
          <w:b/>
          <w:bCs/>
        </w:rPr>
        <w:br w:type="page"/>
      </w:r>
    </w:p>
    <w:p w14:paraId="7CA4E401" w14:textId="709F3B12" w:rsidR="0012324A" w:rsidRPr="00A53EF2" w:rsidRDefault="0012324A" w:rsidP="0012324A">
      <w:pPr>
        <w:rPr>
          <w:b/>
          <w:bCs/>
        </w:rPr>
      </w:pPr>
      <w:r w:rsidRPr="00A53EF2">
        <w:rPr>
          <w:b/>
          <w:bCs/>
        </w:rPr>
        <w:lastRenderedPageBreak/>
        <w:t>Code 1 First Response Performance</w:t>
      </w:r>
      <w:r>
        <w:rPr>
          <w:b/>
          <w:bCs/>
        </w:rPr>
        <w:t>: Yarra Ranges &amp; Victoria, 2018/19 to 2022/23</w:t>
      </w:r>
    </w:p>
    <w:tbl>
      <w:tblPr>
        <w:tblStyle w:val="GridTable5Dark-Accent11"/>
        <w:tblW w:w="10314" w:type="dxa"/>
        <w:tblLook w:val="04A0" w:firstRow="1" w:lastRow="0" w:firstColumn="1" w:lastColumn="0" w:noHBand="0" w:noVBand="1"/>
      </w:tblPr>
      <w:tblGrid>
        <w:gridCol w:w="2235"/>
        <w:gridCol w:w="1361"/>
        <w:gridCol w:w="1347"/>
        <w:gridCol w:w="1386"/>
        <w:gridCol w:w="1308"/>
        <w:gridCol w:w="1319"/>
        <w:gridCol w:w="1397"/>
      </w:tblGrid>
      <w:tr w:rsidR="0051506F" w:rsidRPr="0051506F" w14:paraId="1742DDE5" w14:textId="77777777" w:rsidTr="0051506F">
        <w:trPr>
          <w:cnfStyle w:val="100000000000" w:firstRow="1" w:lastRow="0"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235" w:type="dxa"/>
            <w:hideMark/>
          </w:tcPr>
          <w:p w14:paraId="5CCC0248" w14:textId="77777777" w:rsidR="0012324A" w:rsidRPr="0051506F" w:rsidRDefault="0012324A" w:rsidP="005F6876">
            <w:pPr>
              <w:jc w:val="left"/>
              <w:rPr>
                <w:rFonts w:eastAsia="Times New Roman" w:cs="Calibri"/>
                <w:bCs w:val="0"/>
                <w:lang w:val="en-AU" w:eastAsia="en-AU"/>
              </w:rPr>
            </w:pPr>
            <w:r w:rsidRPr="0051506F">
              <w:rPr>
                <w:rFonts w:eastAsia="Times New Roman" w:cs="Calibri"/>
                <w:bCs w:val="0"/>
                <w:lang w:val="en-AU" w:eastAsia="en-AU"/>
              </w:rPr>
              <w:t>Local Government Area</w:t>
            </w:r>
          </w:p>
        </w:tc>
        <w:tc>
          <w:tcPr>
            <w:tcW w:w="1361" w:type="dxa"/>
            <w:hideMark/>
          </w:tcPr>
          <w:p w14:paraId="1980712E"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2022/23</w:t>
            </w:r>
          </w:p>
        </w:tc>
        <w:tc>
          <w:tcPr>
            <w:tcW w:w="1308" w:type="dxa"/>
            <w:hideMark/>
          </w:tcPr>
          <w:p w14:paraId="6F82B033"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2021/22</w:t>
            </w:r>
          </w:p>
        </w:tc>
        <w:tc>
          <w:tcPr>
            <w:tcW w:w="1386" w:type="dxa"/>
            <w:hideMark/>
          </w:tcPr>
          <w:p w14:paraId="03AE811A"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2020/21</w:t>
            </w:r>
          </w:p>
        </w:tc>
        <w:tc>
          <w:tcPr>
            <w:tcW w:w="1308" w:type="dxa"/>
            <w:hideMark/>
          </w:tcPr>
          <w:p w14:paraId="589B7D90"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2019/20</w:t>
            </w:r>
          </w:p>
        </w:tc>
        <w:tc>
          <w:tcPr>
            <w:tcW w:w="1319" w:type="dxa"/>
            <w:hideMark/>
          </w:tcPr>
          <w:p w14:paraId="602CE337"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2018/19</w:t>
            </w:r>
          </w:p>
        </w:tc>
        <w:tc>
          <w:tcPr>
            <w:tcW w:w="1397" w:type="dxa"/>
            <w:hideMark/>
          </w:tcPr>
          <w:p w14:paraId="35159005" w14:textId="77777777" w:rsidR="0012324A" w:rsidRPr="0051506F" w:rsidRDefault="0012324A" w:rsidP="005F6876">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val="en-AU" w:eastAsia="en-AU"/>
              </w:rPr>
            </w:pPr>
            <w:r w:rsidRPr="0051506F">
              <w:rPr>
                <w:rFonts w:eastAsia="Times New Roman" w:cs="Calibri"/>
                <w:bCs w:val="0"/>
                <w:lang w:val="en-AU" w:eastAsia="en-AU"/>
              </w:rPr>
              <w:t>% change, 2018/19 to 2022/23</w:t>
            </w:r>
          </w:p>
        </w:tc>
      </w:tr>
      <w:tr w:rsidR="0012324A" w:rsidRPr="0051506F" w14:paraId="156AA977" w14:textId="77777777" w:rsidTr="00515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7B475801" w14:textId="77777777" w:rsidR="0012324A" w:rsidRPr="0051506F" w:rsidRDefault="0012324A" w:rsidP="008607CE">
            <w:pPr>
              <w:jc w:val="left"/>
              <w:rPr>
                <w:rFonts w:eastAsia="Times New Roman" w:cs="Calibri"/>
                <w:lang w:val="en-AU" w:eastAsia="en-AU"/>
              </w:rPr>
            </w:pPr>
            <w:r w:rsidRPr="0051506F">
              <w:rPr>
                <w:rFonts w:eastAsia="Times New Roman" w:cs="Calibri"/>
                <w:bCs w:val="0"/>
                <w:lang w:val="en-AU" w:eastAsia="en-AU"/>
              </w:rPr>
              <w:t>% Responses &lt;= 15 Minutes</w:t>
            </w:r>
          </w:p>
        </w:tc>
        <w:tc>
          <w:tcPr>
            <w:tcW w:w="1361" w:type="dxa"/>
            <w:noWrap/>
          </w:tcPr>
          <w:p w14:paraId="7B0818F1"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08" w:type="dxa"/>
            <w:noWrap/>
          </w:tcPr>
          <w:p w14:paraId="00B1DC0D"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n-AU" w:eastAsia="en-AU"/>
              </w:rPr>
            </w:pPr>
          </w:p>
        </w:tc>
        <w:tc>
          <w:tcPr>
            <w:tcW w:w="1386" w:type="dxa"/>
            <w:noWrap/>
          </w:tcPr>
          <w:p w14:paraId="425393FF"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n-AU" w:eastAsia="en-AU"/>
              </w:rPr>
            </w:pPr>
          </w:p>
        </w:tc>
        <w:tc>
          <w:tcPr>
            <w:tcW w:w="1308" w:type="dxa"/>
            <w:noWrap/>
          </w:tcPr>
          <w:p w14:paraId="1B617D19"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lang w:val="en-AU" w:eastAsia="en-AU"/>
              </w:rPr>
            </w:pPr>
          </w:p>
        </w:tc>
        <w:tc>
          <w:tcPr>
            <w:tcW w:w="1319" w:type="dxa"/>
            <w:noWrap/>
          </w:tcPr>
          <w:p w14:paraId="0608F6C3"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97" w:type="dxa"/>
            <w:noWrap/>
          </w:tcPr>
          <w:p w14:paraId="20EF3FAE" w14:textId="77777777" w:rsidR="0012324A" w:rsidRPr="0051506F"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FF0000"/>
                <w:lang w:val="en-AU" w:eastAsia="en-AU"/>
              </w:rPr>
            </w:pPr>
          </w:p>
        </w:tc>
      </w:tr>
      <w:tr w:rsidR="0012324A" w:rsidRPr="005C01B3" w14:paraId="6C1E86E7" w14:textId="77777777" w:rsidTr="0051506F">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7F3F700" w14:textId="77777777" w:rsidR="0012324A" w:rsidRPr="0051506F" w:rsidRDefault="0012324A" w:rsidP="008607CE">
            <w:pPr>
              <w:jc w:val="left"/>
              <w:rPr>
                <w:rFonts w:eastAsia="Times New Roman" w:cs="Calibri"/>
                <w:b w:val="0"/>
                <w:lang w:val="en-AU" w:eastAsia="en-AU"/>
              </w:rPr>
            </w:pPr>
            <w:r w:rsidRPr="0051506F">
              <w:rPr>
                <w:rFonts w:eastAsia="Times New Roman" w:cs="Calibri"/>
                <w:b w:val="0"/>
                <w:lang w:val="en-AU" w:eastAsia="en-AU"/>
              </w:rPr>
              <w:t xml:space="preserve">Yarra Ranges (S) </w:t>
            </w:r>
          </w:p>
        </w:tc>
        <w:tc>
          <w:tcPr>
            <w:tcW w:w="1361" w:type="dxa"/>
            <w:noWrap/>
            <w:hideMark/>
          </w:tcPr>
          <w:p w14:paraId="25577A64"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lang w:val="en-AU" w:eastAsia="en-AU"/>
              </w:rPr>
            </w:pPr>
            <w:r w:rsidRPr="0051506F">
              <w:rPr>
                <w:rFonts w:eastAsia="Times New Roman" w:cs="Calibri"/>
                <w:bCs/>
                <w:color w:val="000000"/>
                <w:lang w:val="en-AU" w:eastAsia="en-AU"/>
              </w:rPr>
              <w:t>50.4%</w:t>
            </w:r>
          </w:p>
        </w:tc>
        <w:tc>
          <w:tcPr>
            <w:tcW w:w="1308" w:type="dxa"/>
            <w:noWrap/>
            <w:hideMark/>
          </w:tcPr>
          <w:p w14:paraId="27FF1B6E" w14:textId="77777777" w:rsidR="0012324A" w:rsidRPr="005C01B3"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59.7%</w:t>
            </w:r>
          </w:p>
        </w:tc>
        <w:tc>
          <w:tcPr>
            <w:tcW w:w="1386" w:type="dxa"/>
            <w:noWrap/>
            <w:hideMark/>
          </w:tcPr>
          <w:p w14:paraId="00CC2148" w14:textId="77777777" w:rsidR="0012324A" w:rsidRPr="005C01B3"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69.2%</w:t>
            </w:r>
          </w:p>
        </w:tc>
        <w:tc>
          <w:tcPr>
            <w:tcW w:w="1308" w:type="dxa"/>
            <w:noWrap/>
            <w:hideMark/>
          </w:tcPr>
          <w:p w14:paraId="32258439" w14:textId="77777777" w:rsidR="0012324A" w:rsidRPr="005C01B3"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76.1%</w:t>
            </w:r>
          </w:p>
        </w:tc>
        <w:tc>
          <w:tcPr>
            <w:tcW w:w="1319" w:type="dxa"/>
            <w:noWrap/>
            <w:hideMark/>
          </w:tcPr>
          <w:p w14:paraId="644E59F8" w14:textId="77777777" w:rsidR="0012324A" w:rsidRPr="005C01B3"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r w:rsidRPr="005C01B3">
              <w:rPr>
                <w:rFonts w:eastAsia="Times New Roman" w:cs="Calibri"/>
                <w:b/>
                <w:bCs/>
                <w:color w:val="000000"/>
                <w:lang w:val="en-AU" w:eastAsia="en-AU"/>
              </w:rPr>
              <w:t>77.9%</w:t>
            </w:r>
          </w:p>
        </w:tc>
        <w:tc>
          <w:tcPr>
            <w:tcW w:w="1397" w:type="dxa"/>
            <w:noWrap/>
            <w:hideMark/>
          </w:tcPr>
          <w:p w14:paraId="2CDE6D94" w14:textId="77777777" w:rsidR="0012324A" w:rsidRPr="005C01B3"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FF0000"/>
                <w:lang w:val="en-AU" w:eastAsia="en-AU"/>
              </w:rPr>
            </w:pPr>
            <w:r w:rsidRPr="005C01B3">
              <w:rPr>
                <w:rFonts w:eastAsia="Times New Roman" w:cs="Calibri"/>
                <w:color w:val="FF0000"/>
                <w:lang w:val="en-AU" w:eastAsia="en-AU"/>
              </w:rPr>
              <w:t>-35.3%</w:t>
            </w:r>
          </w:p>
        </w:tc>
      </w:tr>
      <w:tr w:rsidR="0012324A" w:rsidRPr="005C01B3" w14:paraId="4394F803" w14:textId="77777777" w:rsidTr="00515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A2A3856" w14:textId="77777777" w:rsidR="0012324A" w:rsidRPr="0051506F" w:rsidRDefault="0012324A" w:rsidP="008607CE">
            <w:pPr>
              <w:jc w:val="left"/>
              <w:rPr>
                <w:rFonts w:eastAsia="Times New Roman" w:cs="Calibri"/>
                <w:b w:val="0"/>
                <w:lang w:val="en-AU" w:eastAsia="en-AU"/>
              </w:rPr>
            </w:pPr>
            <w:r w:rsidRPr="0051506F">
              <w:rPr>
                <w:rFonts w:eastAsia="Times New Roman" w:cs="Calibri"/>
                <w:b w:val="0"/>
                <w:lang w:val="en-AU" w:eastAsia="en-AU"/>
              </w:rPr>
              <w:t>Total Victoria</w:t>
            </w:r>
          </w:p>
        </w:tc>
        <w:tc>
          <w:tcPr>
            <w:tcW w:w="1361" w:type="dxa"/>
            <w:noWrap/>
            <w:hideMark/>
          </w:tcPr>
          <w:p w14:paraId="70C03526"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62.8%</w:t>
            </w:r>
          </w:p>
        </w:tc>
        <w:tc>
          <w:tcPr>
            <w:tcW w:w="1308" w:type="dxa"/>
            <w:noWrap/>
            <w:hideMark/>
          </w:tcPr>
          <w:p w14:paraId="18C3E0F4"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67.5%</w:t>
            </w:r>
          </w:p>
        </w:tc>
        <w:tc>
          <w:tcPr>
            <w:tcW w:w="1386" w:type="dxa"/>
            <w:noWrap/>
            <w:hideMark/>
          </w:tcPr>
          <w:p w14:paraId="2D99A4B8"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77.2%</w:t>
            </w:r>
          </w:p>
        </w:tc>
        <w:tc>
          <w:tcPr>
            <w:tcW w:w="1308" w:type="dxa"/>
            <w:noWrap/>
            <w:hideMark/>
          </w:tcPr>
          <w:p w14:paraId="7A50E388"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82.3%</w:t>
            </w:r>
          </w:p>
        </w:tc>
        <w:tc>
          <w:tcPr>
            <w:tcW w:w="1319" w:type="dxa"/>
            <w:noWrap/>
            <w:hideMark/>
          </w:tcPr>
          <w:p w14:paraId="0C35DD8F"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5C01B3">
              <w:rPr>
                <w:rFonts w:eastAsia="Times New Roman" w:cs="Calibri"/>
                <w:color w:val="000000"/>
                <w:lang w:val="en-AU" w:eastAsia="en-AU"/>
              </w:rPr>
              <w:t>83.9%</w:t>
            </w:r>
          </w:p>
        </w:tc>
        <w:tc>
          <w:tcPr>
            <w:tcW w:w="1397" w:type="dxa"/>
            <w:noWrap/>
            <w:hideMark/>
          </w:tcPr>
          <w:p w14:paraId="098161E3" w14:textId="77777777" w:rsidR="0012324A" w:rsidRPr="005C01B3"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FF0000"/>
                <w:lang w:val="en-AU" w:eastAsia="en-AU"/>
              </w:rPr>
            </w:pPr>
            <w:r w:rsidRPr="005C01B3">
              <w:rPr>
                <w:rFonts w:eastAsia="Times New Roman" w:cs="Calibri"/>
                <w:color w:val="FF0000"/>
                <w:lang w:val="en-AU" w:eastAsia="en-AU"/>
              </w:rPr>
              <w:t>-25.</w:t>
            </w:r>
            <w:r w:rsidRPr="00011C9D">
              <w:rPr>
                <w:rFonts w:eastAsia="Times New Roman" w:cs="Calibri"/>
                <w:color w:val="FF0000"/>
                <w:lang w:val="en-AU" w:eastAsia="en-AU"/>
              </w:rPr>
              <w:t>2</w:t>
            </w:r>
            <w:r w:rsidRPr="005C01B3">
              <w:rPr>
                <w:rFonts w:eastAsia="Times New Roman" w:cs="Calibri"/>
                <w:color w:val="FF0000"/>
                <w:lang w:val="en-AU" w:eastAsia="en-AU"/>
              </w:rPr>
              <w:t>%</w:t>
            </w:r>
          </w:p>
        </w:tc>
      </w:tr>
      <w:tr w:rsidR="0012324A" w:rsidRPr="0051506F" w14:paraId="61AECD12" w14:textId="77777777" w:rsidTr="0051506F">
        <w:trPr>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44FB6DEC" w14:textId="77777777" w:rsidR="0012324A" w:rsidRPr="0051506F" w:rsidRDefault="0012324A" w:rsidP="008607CE">
            <w:pPr>
              <w:jc w:val="left"/>
              <w:rPr>
                <w:rFonts w:eastAsia="Times New Roman" w:cs="Calibri"/>
                <w:bCs w:val="0"/>
                <w:lang w:val="en-AU" w:eastAsia="en-AU"/>
              </w:rPr>
            </w:pPr>
            <w:r w:rsidRPr="0051506F">
              <w:rPr>
                <w:rFonts w:eastAsia="Times New Roman" w:cs="Calibri"/>
                <w:bCs w:val="0"/>
                <w:lang w:val="en-AU" w:eastAsia="en-AU"/>
              </w:rPr>
              <w:t>Average Response Times Minutes</w:t>
            </w:r>
          </w:p>
        </w:tc>
        <w:tc>
          <w:tcPr>
            <w:tcW w:w="1361" w:type="dxa"/>
            <w:noWrap/>
          </w:tcPr>
          <w:p w14:paraId="7CB4C09C"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p>
        </w:tc>
        <w:tc>
          <w:tcPr>
            <w:tcW w:w="1308" w:type="dxa"/>
            <w:noWrap/>
          </w:tcPr>
          <w:p w14:paraId="3D4E249F"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p>
        </w:tc>
        <w:tc>
          <w:tcPr>
            <w:tcW w:w="1386" w:type="dxa"/>
            <w:noWrap/>
          </w:tcPr>
          <w:p w14:paraId="79DFBCA7"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p>
        </w:tc>
        <w:tc>
          <w:tcPr>
            <w:tcW w:w="1308" w:type="dxa"/>
            <w:noWrap/>
          </w:tcPr>
          <w:p w14:paraId="17554B28"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p>
        </w:tc>
        <w:tc>
          <w:tcPr>
            <w:tcW w:w="1319" w:type="dxa"/>
            <w:noWrap/>
          </w:tcPr>
          <w:p w14:paraId="3E30F401"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AU" w:eastAsia="en-AU"/>
              </w:rPr>
            </w:pPr>
          </w:p>
        </w:tc>
        <w:tc>
          <w:tcPr>
            <w:tcW w:w="1397" w:type="dxa"/>
            <w:noWrap/>
          </w:tcPr>
          <w:p w14:paraId="770DA639" w14:textId="77777777" w:rsidR="0012324A" w:rsidRPr="0051506F"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0000"/>
                <w:lang w:val="en-AU" w:eastAsia="en-AU"/>
              </w:rPr>
            </w:pPr>
          </w:p>
        </w:tc>
      </w:tr>
      <w:tr w:rsidR="0012324A" w:rsidRPr="00844A9E" w14:paraId="4FADC766" w14:textId="77777777" w:rsidTr="00515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9FE08D4" w14:textId="77777777" w:rsidR="0012324A" w:rsidRPr="0051506F" w:rsidRDefault="0012324A" w:rsidP="008607CE">
            <w:pPr>
              <w:jc w:val="left"/>
              <w:rPr>
                <w:rFonts w:eastAsia="Times New Roman" w:cs="Calibri"/>
                <w:b w:val="0"/>
                <w:lang w:val="en-AU" w:eastAsia="en-AU"/>
              </w:rPr>
            </w:pPr>
            <w:r w:rsidRPr="0051506F">
              <w:rPr>
                <w:rFonts w:eastAsia="Times New Roman" w:cs="Calibri"/>
                <w:b w:val="0"/>
                <w:lang w:val="en-AU" w:eastAsia="en-AU"/>
              </w:rPr>
              <w:t xml:space="preserve">Yarra Ranges (S) </w:t>
            </w:r>
          </w:p>
        </w:tc>
        <w:tc>
          <w:tcPr>
            <w:tcW w:w="1361" w:type="dxa"/>
            <w:noWrap/>
            <w:hideMark/>
          </w:tcPr>
          <w:p w14:paraId="71A565F5"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18:21</w:t>
            </w:r>
          </w:p>
        </w:tc>
        <w:tc>
          <w:tcPr>
            <w:tcW w:w="1308" w:type="dxa"/>
            <w:noWrap/>
            <w:hideMark/>
          </w:tcPr>
          <w:p w14:paraId="71456A00"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16:08</w:t>
            </w:r>
          </w:p>
        </w:tc>
        <w:tc>
          <w:tcPr>
            <w:tcW w:w="1386" w:type="dxa"/>
            <w:noWrap/>
            <w:hideMark/>
          </w:tcPr>
          <w:p w14:paraId="0F0087E6"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13:48</w:t>
            </w:r>
          </w:p>
        </w:tc>
        <w:tc>
          <w:tcPr>
            <w:tcW w:w="1308" w:type="dxa"/>
            <w:noWrap/>
            <w:hideMark/>
          </w:tcPr>
          <w:p w14:paraId="226A4CD0"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12:17</w:t>
            </w:r>
          </w:p>
        </w:tc>
        <w:tc>
          <w:tcPr>
            <w:tcW w:w="1319" w:type="dxa"/>
            <w:noWrap/>
            <w:hideMark/>
          </w:tcPr>
          <w:p w14:paraId="63117B43"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11:56</w:t>
            </w:r>
          </w:p>
        </w:tc>
        <w:tc>
          <w:tcPr>
            <w:tcW w:w="1397" w:type="dxa"/>
            <w:noWrap/>
            <w:hideMark/>
          </w:tcPr>
          <w:p w14:paraId="30B29FEB" w14:textId="77777777" w:rsidR="0012324A" w:rsidRPr="00844A9E" w:rsidRDefault="0012324A"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FF0000"/>
                <w:lang w:val="en-AU" w:eastAsia="en-AU"/>
              </w:rPr>
            </w:pPr>
            <w:r w:rsidRPr="00844A9E">
              <w:rPr>
                <w:rFonts w:eastAsia="Times New Roman" w:cs="Calibri"/>
                <w:color w:val="FF0000"/>
                <w:lang w:val="en-AU" w:eastAsia="en-AU"/>
              </w:rPr>
              <w:t>53.77%</w:t>
            </w:r>
          </w:p>
        </w:tc>
      </w:tr>
      <w:tr w:rsidR="0012324A" w:rsidRPr="00844A9E" w14:paraId="4A107287" w14:textId="77777777" w:rsidTr="0051506F">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8C76367" w14:textId="77777777" w:rsidR="0012324A" w:rsidRPr="0051506F" w:rsidRDefault="0012324A" w:rsidP="008607CE">
            <w:pPr>
              <w:jc w:val="left"/>
              <w:rPr>
                <w:rFonts w:eastAsia="Times New Roman" w:cs="Calibri"/>
                <w:b w:val="0"/>
                <w:lang w:val="en-AU" w:eastAsia="en-AU"/>
              </w:rPr>
            </w:pPr>
            <w:r w:rsidRPr="0051506F">
              <w:rPr>
                <w:rFonts w:eastAsia="Times New Roman" w:cs="Calibri"/>
                <w:b w:val="0"/>
                <w:lang w:val="en-AU" w:eastAsia="en-AU"/>
              </w:rPr>
              <w:t>Total Victoria</w:t>
            </w:r>
          </w:p>
        </w:tc>
        <w:tc>
          <w:tcPr>
            <w:tcW w:w="1361" w:type="dxa"/>
            <w:noWrap/>
            <w:hideMark/>
          </w:tcPr>
          <w:p w14:paraId="743D4DF7"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15:57</w:t>
            </w:r>
          </w:p>
        </w:tc>
        <w:tc>
          <w:tcPr>
            <w:tcW w:w="1308" w:type="dxa"/>
            <w:noWrap/>
            <w:hideMark/>
          </w:tcPr>
          <w:p w14:paraId="6EE4FDFB"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15:02</w:t>
            </w:r>
          </w:p>
        </w:tc>
        <w:tc>
          <w:tcPr>
            <w:tcW w:w="1386" w:type="dxa"/>
            <w:noWrap/>
            <w:hideMark/>
          </w:tcPr>
          <w:p w14:paraId="61F06CC2"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12:48</w:t>
            </w:r>
          </w:p>
        </w:tc>
        <w:tc>
          <w:tcPr>
            <w:tcW w:w="1308" w:type="dxa"/>
            <w:noWrap/>
            <w:hideMark/>
          </w:tcPr>
          <w:p w14:paraId="5F8941F1"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11:34</w:t>
            </w:r>
          </w:p>
        </w:tc>
        <w:tc>
          <w:tcPr>
            <w:tcW w:w="1319" w:type="dxa"/>
            <w:noWrap/>
            <w:hideMark/>
          </w:tcPr>
          <w:p w14:paraId="2FB390DF"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844A9E">
              <w:rPr>
                <w:rFonts w:eastAsia="Times New Roman" w:cs="Calibri"/>
                <w:color w:val="000000"/>
                <w:lang w:val="en-AU" w:eastAsia="en-AU"/>
              </w:rPr>
              <w:t>11:10</w:t>
            </w:r>
          </w:p>
        </w:tc>
        <w:tc>
          <w:tcPr>
            <w:tcW w:w="1397" w:type="dxa"/>
            <w:noWrap/>
            <w:hideMark/>
          </w:tcPr>
          <w:p w14:paraId="16C97815" w14:textId="77777777" w:rsidR="0012324A" w:rsidRPr="00844A9E" w:rsidRDefault="0012324A"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FF0000"/>
                <w:lang w:val="en-AU" w:eastAsia="en-AU"/>
              </w:rPr>
            </w:pPr>
            <w:r w:rsidRPr="00844A9E">
              <w:rPr>
                <w:rFonts w:eastAsia="Times New Roman" w:cs="Calibri"/>
                <w:color w:val="FF0000"/>
                <w:lang w:val="en-AU" w:eastAsia="en-AU"/>
              </w:rPr>
              <w:t>42.84%</w:t>
            </w:r>
          </w:p>
        </w:tc>
      </w:tr>
      <w:tr w:rsidR="0051506F" w:rsidRPr="0051506F" w14:paraId="72DD7F07" w14:textId="77777777" w:rsidTr="0017615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35" w:type="dxa"/>
            <w:hideMark/>
          </w:tcPr>
          <w:p w14:paraId="74068805" w14:textId="77777777" w:rsidR="0051506F" w:rsidRPr="0051506F" w:rsidRDefault="0051506F" w:rsidP="008607CE">
            <w:pPr>
              <w:jc w:val="left"/>
              <w:rPr>
                <w:rFonts w:eastAsia="Times New Roman" w:cs="Calibri"/>
                <w:bCs w:val="0"/>
                <w:lang w:val="en-AU" w:eastAsia="en-AU"/>
              </w:rPr>
            </w:pPr>
            <w:r w:rsidRPr="0051506F">
              <w:rPr>
                <w:rFonts w:eastAsia="Times New Roman" w:cs="Calibri"/>
                <w:bCs w:val="0"/>
                <w:lang w:val="en-AU" w:eastAsia="en-AU"/>
              </w:rPr>
              <w:t>Total Number of First Responses</w:t>
            </w:r>
          </w:p>
        </w:tc>
        <w:tc>
          <w:tcPr>
            <w:tcW w:w="1361" w:type="dxa"/>
          </w:tcPr>
          <w:p w14:paraId="399D25FF" w14:textId="77777777" w:rsidR="0051506F" w:rsidRPr="0051506F" w:rsidRDefault="0051506F" w:rsidP="005F687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47" w:type="dxa"/>
          </w:tcPr>
          <w:p w14:paraId="35CF849E" w14:textId="15A729DC"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p>
        </w:tc>
        <w:tc>
          <w:tcPr>
            <w:tcW w:w="1347" w:type="dxa"/>
          </w:tcPr>
          <w:p w14:paraId="5CC77CFB" w14:textId="54182136" w:rsidR="0051506F" w:rsidRPr="0051506F"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08" w:type="dxa"/>
          </w:tcPr>
          <w:p w14:paraId="6C127EC0" w14:textId="77777777" w:rsidR="0051506F" w:rsidRPr="0051506F" w:rsidRDefault="0051506F" w:rsidP="005F687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19" w:type="dxa"/>
          </w:tcPr>
          <w:p w14:paraId="1C95763A" w14:textId="77777777" w:rsidR="0051506F" w:rsidRPr="0051506F" w:rsidRDefault="0051506F" w:rsidP="005F687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c>
          <w:tcPr>
            <w:tcW w:w="1397" w:type="dxa"/>
          </w:tcPr>
          <w:p w14:paraId="2CE546E5" w14:textId="77777777" w:rsidR="0051506F" w:rsidRPr="0051506F" w:rsidRDefault="0051506F" w:rsidP="005F6876">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AU" w:eastAsia="en-AU"/>
              </w:rPr>
            </w:pPr>
          </w:p>
        </w:tc>
      </w:tr>
      <w:tr w:rsidR="0051506F" w:rsidRPr="007852BA" w14:paraId="0516B210" w14:textId="77777777" w:rsidTr="0051506F">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65F2675" w14:textId="77777777" w:rsidR="0051506F" w:rsidRPr="0051506F" w:rsidRDefault="0051506F" w:rsidP="008607CE">
            <w:pPr>
              <w:jc w:val="left"/>
              <w:rPr>
                <w:rFonts w:eastAsia="Times New Roman" w:cs="Calibri"/>
                <w:b w:val="0"/>
                <w:lang w:val="en-AU" w:eastAsia="en-AU"/>
              </w:rPr>
            </w:pPr>
            <w:r w:rsidRPr="0051506F">
              <w:rPr>
                <w:rFonts w:eastAsia="Times New Roman" w:cs="Calibri"/>
                <w:b w:val="0"/>
                <w:lang w:val="en-AU" w:eastAsia="en-AU"/>
              </w:rPr>
              <w:t xml:space="preserve">Yarra Ranges (S) </w:t>
            </w:r>
          </w:p>
        </w:tc>
        <w:tc>
          <w:tcPr>
            <w:tcW w:w="1361" w:type="dxa"/>
            <w:noWrap/>
          </w:tcPr>
          <w:p w14:paraId="7B53142B" w14:textId="08AE713B" w:rsidR="0051506F" w:rsidRPr="007852BA"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Pr>
                <w:rFonts w:eastAsia="Times New Roman" w:cs="Calibri"/>
                <w:color w:val="000000"/>
                <w:lang w:val="en-AU" w:eastAsia="en-AU"/>
              </w:rPr>
              <w:t>8,096</w:t>
            </w:r>
          </w:p>
        </w:tc>
        <w:tc>
          <w:tcPr>
            <w:tcW w:w="1347" w:type="dxa"/>
            <w:noWrap/>
            <w:hideMark/>
          </w:tcPr>
          <w:p w14:paraId="6C14D2DC" w14:textId="3B06CFC3" w:rsidR="0051506F" w:rsidRPr="007852BA"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7,871</w:t>
            </w:r>
          </w:p>
        </w:tc>
        <w:tc>
          <w:tcPr>
            <w:tcW w:w="1347" w:type="dxa"/>
          </w:tcPr>
          <w:p w14:paraId="3D39A245" w14:textId="48FDA587" w:rsidR="0051506F" w:rsidRPr="007852BA"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7,254</w:t>
            </w:r>
          </w:p>
        </w:tc>
        <w:tc>
          <w:tcPr>
            <w:tcW w:w="1308" w:type="dxa"/>
            <w:noWrap/>
            <w:hideMark/>
          </w:tcPr>
          <w:p w14:paraId="6712F33A" w14:textId="77777777" w:rsidR="0051506F" w:rsidRPr="007852BA"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6,921</w:t>
            </w:r>
          </w:p>
        </w:tc>
        <w:tc>
          <w:tcPr>
            <w:tcW w:w="1319" w:type="dxa"/>
            <w:noWrap/>
            <w:hideMark/>
          </w:tcPr>
          <w:p w14:paraId="5D09E0D2" w14:textId="77777777" w:rsidR="0051506F" w:rsidRPr="007852BA"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6,722</w:t>
            </w:r>
          </w:p>
        </w:tc>
        <w:tc>
          <w:tcPr>
            <w:tcW w:w="1397" w:type="dxa"/>
            <w:noWrap/>
            <w:hideMark/>
          </w:tcPr>
          <w:p w14:paraId="5F02AF94" w14:textId="77777777" w:rsidR="0051506F" w:rsidRPr="0051506F" w:rsidRDefault="0051506F" w:rsidP="005F6876">
            <w:pPr>
              <w:jc w:val="right"/>
              <w:cnfStyle w:val="000000000000" w:firstRow="0" w:lastRow="0" w:firstColumn="0" w:lastColumn="0" w:oddVBand="0" w:evenVBand="0" w:oddHBand="0" w:evenHBand="0" w:firstRowFirstColumn="0" w:firstRowLastColumn="0" w:lastRowFirstColumn="0" w:lastRowLastColumn="0"/>
              <w:rPr>
                <w:rFonts w:eastAsia="Times New Roman" w:cs="Calibri"/>
                <w:bCs/>
                <w:color w:val="FF0000"/>
                <w:lang w:val="en-AU" w:eastAsia="en-AU"/>
              </w:rPr>
            </w:pPr>
            <w:r w:rsidRPr="0051506F">
              <w:rPr>
                <w:rFonts w:eastAsia="Times New Roman" w:cs="Calibri"/>
                <w:bCs/>
                <w:color w:val="FF0000"/>
                <w:lang w:val="en-AU" w:eastAsia="en-AU"/>
              </w:rPr>
              <w:t>20.44%</w:t>
            </w:r>
          </w:p>
        </w:tc>
      </w:tr>
      <w:tr w:rsidR="0051506F" w:rsidRPr="007852BA" w14:paraId="252B1E0E" w14:textId="77777777" w:rsidTr="00515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14:paraId="52B9B580" w14:textId="77777777" w:rsidR="0051506F" w:rsidRPr="0051506F" w:rsidRDefault="0051506F" w:rsidP="008607CE">
            <w:pPr>
              <w:jc w:val="left"/>
              <w:rPr>
                <w:rFonts w:eastAsia="Times New Roman" w:cs="Calibri"/>
                <w:b w:val="0"/>
                <w:lang w:val="en-AU" w:eastAsia="en-AU"/>
              </w:rPr>
            </w:pPr>
            <w:r w:rsidRPr="0051506F">
              <w:rPr>
                <w:rFonts w:eastAsia="Times New Roman" w:cs="Calibri"/>
                <w:b w:val="0"/>
                <w:lang w:val="en-AU" w:eastAsia="en-AU"/>
              </w:rPr>
              <w:t>Total Victoria</w:t>
            </w:r>
          </w:p>
        </w:tc>
        <w:tc>
          <w:tcPr>
            <w:tcW w:w="1361" w:type="dxa"/>
            <w:noWrap/>
          </w:tcPr>
          <w:p w14:paraId="3974D75A" w14:textId="273A9C8F"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Pr>
                <w:rFonts w:eastAsia="Times New Roman" w:cs="Calibri"/>
                <w:color w:val="000000"/>
                <w:lang w:val="en-AU" w:eastAsia="en-AU"/>
              </w:rPr>
              <w:t>384,752</w:t>
            </w:r>
          </w:p>
        </w:tc>
        <w:tc>
          <w:tcPr>
            <w:tcW w:w="1347" w:type="dxa"/>
            <w:noWrap/>
            <w:hideMark/>
          </w:tcPr>
          <w:p w14:paraId="7FD10C98" w14:textId="0F5D4861"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363,018</w:t>
            </w:r>
          </w:p>
        </w:tc>
        <w:tc>
          <w:tcPr>
            <w:tcW w:w="1347" w:type="dxa"/>
          </w:tcPr>
          <w:p w14:paraId="52766818" w14:textId="3CBEEDB5"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313,424</w:t>
            </w:r>
          </w:p>
        </w:tc>
        <w:tc>
          <w:tcPr>
            <w:tcW w:w="1308" w:type="dxa"/>
            <w:noWrap/>
            <w:hideMark/>
          </w:tcPr>
          <w:p w14:paraId="238436BD" w14:textId="77777777"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301,255</w:t>
            </w:r>
          </w:p>
        </w:tc>
        <w:tc>
          <w:tcPr>
            <w:tcW w:w="1319" w:type="dxa"/>
            <w:noWrap/>
            <w:hideMark/>
          </w:tcPr>
          <w:p w14:paraId="2234B838" w14:textId="77777777" w:rsidR="0051506F" w:rsidRPr="007852BA"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AU" w:eastAsia="en-AU"/>
              </w:rPr>
            </w:pPr>
            <w:r w:rsidRPr="007852BA">
              <w:rPr>
                <w:rFonts w:eastAsia="Times New Roman" w:cs="Calibri"/>
                <w:color w:val="000000"/>
                <w:lang w:val="en-AU" w:eastAsia="en-AU"/>
              </w:rPr>
              <w:t>291,220</w:t>
            </w:r>
          </w:p>
        </w:tc>
        <w:tc>
          <w:tcPr>
            <w:tcW w:w="1397" w:type="dxa"/>
            <w:noWrap/>
            <w:hideMark/>
          </w:tcPr>
          <w:p w14:paraId="5B8C01BA" w14:textId="77777777" w:rsidR="0051506F" w:rsidRPr="0051506F" w:rsidRDefault="0051506F" w:rsidP="005F6876">
            <w:pPr>
              <w:jc w:val="right"/>
              <w:cnfStyle w:val="000000100000" w:firstRow="0" w:lastRow="0" w:firstColumn="0" w:lastColumn="0" w:oddVBand="0" w:evenVBand="0" w:oddHBand="1" w:evenHBand="0" w:firstRowFirstColumn="0" w:firstRowLastColumn="0" w:lastRowFirstColumn="0" w:lastRowLastColumn="0"/>
              <w:rPr>
                <w:rFonts w:eastAsia="Times New Roman" w:cs="Calibri"/>
                <w:bCs/>
                <w:color w:val="FF0000"/>
                <w:lang w:val="en-AU" w:eastAsia="en-AU"/>
              </w:rPr>
            </w:pPr>
            <w:r w:rsidRPr="0051506F">
              <w:rPr>
                <w:rFonts w:eastAsia="Times New Roman" w:cs="Calibri"/>
                <w:bCs/>
                <w:color w:val="FF0000"/>
                <w:lang w:val="en-AU" w:eastAsia="en-AU"/>
              </w:rPr>
              <w:t>32.12%</w:t>
            </w:r>
          </w:p>
        </w:tc>
      </w:tr>
    </w:tbl>
    <w:p w14:paraId="4F5CDFBC" w14:textId="77777777" w:rsidR="0051506F" w:rsidRDefault="0051506F" w:rsidP="0012324A">
      <w:pPr>
        <w:spacing w:after="0" w:line="240" w:lineRule="auto"/>
        <w:rPr>
          <w:i/>
          <w:iCs/>
          <w:sz w:val="24"/>
          <w:szCs w:val="24"/>
        </w:rPr>
      </w:pPr>
    </w:p>
    <w:p w14:paraId="0999DB2B" w14:textId="77777777" w:rsidR="0012324A" w:rsidRPr="00481C9A" w:rsidRDefault="0012324A" w:rsidP="0012324A">
      <w:pPr>
        <w:spacing w:after="0" w:line="240" w:lineRule="auto"/>
        <w:rPr>
          <w:i/>
          <w:iCs/>
          <w:sz w:val="24"/>
          <w:szCs w:val="24"/>
        </w:rPr>
      </w:pPr>
      <w:r w:rsidRPr="00481C9A">
        <w:rPr>
          <w:i/>
          <w:iCs/>
          <w:sz w:val="24"/>
          <w:szCs w:val="24"/>
        </w:rPr>
        <w:t>Code 1 patients are those who require urgent paramedic and hospital care, and these patients receive a lights and sirens response.</w:t>
      </w:r>
    </w:p>
    <w:p w14:paraId="6E79A855" w14:textId="77777777" w:rsidR="0012324A" w:rsidRPr="00480499" w:rsidRDefault="0012324A" w:rsidP="0012324A">
      <w:pPr>
        <w:spacing w:after="0" w:line="240" w:lineRule="auto"/>
        <w:rPr>
          <w:sz w:val="24"/>
          <w:szCs w:val="24"/>
        </w:rPr>
      </w:pPr>
    </w:p>
    <w:p w14:paraId="4C3BC00D" w14:textId="77777777" w:rsidR="0012324A" w:rsidRDefault="0012324A" w:rsidP="0012324A">
      <w:pPr>
        <w:jc w:val="left"/>
      </w:pPr>
      <w:r>
        <w:t xml:space="preserve">Source: </w:t>
      </w:r>
      <w:r w:rsidRPr="00A53EF2">
        <w:t xml:space="preserve">Ambulance Victoria (2023). </w:t>
      </w:r>
      <w:r w:rsidRPr="00A53EF2">
        <w:rPr>
          <w:i/>
          <w:iCs/>
        </w:rPr>
        <w:t>Annual Reports, 2018/19, 2019/20, 2020/21, 2021/22, 2022/23</w:t>
      </w:r>
      <w:r w:rsidRPr="00A53EF2">
        <w:t xml:space="preserve">. </w:t>
      </w:r>
      <w:hyperlink r:id="rId46" w:history="1">
        <w:r w:rsidRPr="0077494E">
          <w:rPr>
            <w:rStyle w:val="Hyperlink"/>
          </w:rPr>
          <w:t>https://www.ambulance.vic.gov.au/about-us/our-performance/</w:t>
        </w:r>
      </w:hyperlink>
    </w:p>
    <w:p w14:paraId="5ABBF33D" w14:textId="77777777" w:rsidR="0012324A" w:rsidRPr="004E4467" w:rsidRDefault="0012324A" w:rsidP="0012324A">
      <w:r w:rsidRPr="004E4467">
        <w:rPr>
          <w:noProof/>
          <w:lang w:val="en-AU" w:eastAsia="en-AU"/>
        </w:rPr>
        <w:drawing>
          <wp:inline distT="0" distB="0" distL="0" distR="0" wp14:anchorId="6DA7E879" wp14:editId="24D0B238">
            <wp:extent cx="5510151" cy="3534889"/>
            <wp:effectExtent l="0" t="0" r="0" b="8890"/>
            <wp:docPr id="1037558458" name="Picture 1037558458"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country&#10;&#10;Description automatically generated"/>
                    <pic:cNvPicPr/>
                  </pic:nvPicPr>
                  <pic:blipFill>
                    <a:blip r:embed="rId47"/>
                    <a:stretch>
                      <a:fillRect/>
                    </a:stretch>
                  </pic:blipFill>
                  <pic:spPr>
                    <a:xfrm>
                      <a:off x="0" y="0"/>
                      <a:ext cx="5517037" cy="3539306"/>
                    </a:xfrm>
                    <a:prstGeom prst="rect">
                      <a:avLst/>
                    </a:prstGeom>
                  </pic:spPr>
                </pic:pic>
              </a:graphicData>
            </a:graphic>
          </wp:inline>
        </w:drawing>
      </w:r>
    </w:p>
    <w:p w14:paraId="776F6178" w14:textId="77777777" w:rsidR="0012324A" w:rsidRPr="003C2230" w:rsidRDefault="0012324A" w:rsidP="0012324A">
      <w:pPr>
        <w:spacing w:after="0" w:line="240" w:lineRule="auto"/>
        <w:rPr>
          <w:i/>
          <w:iCs/>
        </w:rPr>
      </w:pPr>
      <w:r w:rsidRPr="003C2230">
        <w:t xml:space="preserve">Source: Ambulance Victoria (2023).  </w:t>
      </w:r>
      <w:r w:rsidRPr="003C2230">
        <w:rPr>
          <w:i/>
          <w:iCs/>
        </w:rPr>
        <w:t xml:space="preserve">Ambulance Victoria’s Performance, 2022/23 Quarter 4. </w:t>
      </w:r>
    </w:p>
    <w:p w14:paraId="06FB3188" w14:textId="77777777" w:rsidR="0012324A" w:rsidRDefault="00AF4582" w:rsidP="0012324A">
      <w:pPr>
        <w:spacing w:after="0" w:line="240" w:lineRule="auto"/>
      </w:pPr>
      <w:hyperlink r:id="rId48" w:history="1">
        <w:r w:rsidR="0012324A" w:rsidRPr="003C2230">
          <w:rPr>
            <w:rStyle w:val="Hyperlink"/>
          </w:rPr>
          <w:t>https://www.ambulance.vic.gov.au/wp-content/uploads/2023/08/2022-23-Q4-Ambulance-Response-Quarter-4-FY2022-23.pdf</w:t>
        </w:r>
      </w:hyperlink>
      <w:r w:rsidR="0012324A" w:rsidRPr="003C2230">
        <w:t xml:space="preserve"> </w:t>
      </w:r>
    </w:p>
    <w:p w14:paraId="79F411BC" w14:textId="35922920" w:rsidR="00E26137" w:rsidRDefault="00E26137" w:rsidP="00AC28CA">
      <w:pPr>
        <w:pStyle w:val="Heading2"/>
      </w:pPr>
      <w:bookmarkStart w:id="252" w:name="_Toc153880041"/>
      <w:r>
        <w:lastRenderedPageBreak/>
        <w:t>Specialist Homelessness Services</w:t>
      </w:r>
      <w:bookmarkEnd w:id="250"/>
      <w:bookmarkEnd w:id="252"/>
    </w:p>
    <w:p w14:paraId="23594040" w14:textId="77777777" w:rsidR="00E26137" w:rsidRPr="000D0D31" w:rsidRDefault="00E26137" w:rsidP="00AC28CA">
      <w:bookmarkStart w:id="253" w:name="_Toc110430672"/>
      <w:r w:rsidRPr="000D0D31">
        <w:t>The Australian Institute of Health and Welfare (AIHW) obtains data from specialist homelessness service (SHS) agencies on clients using their services.  Clients may be homeless or at risk of homelessness, or children presenting with a parent or guardian. The rate of clients is highest in Kilsyth, Lilydale-Coldstream, Upper Yarra Valley and Yarra Valley.  Compared to the whole of metropolitan Melbourne, SHS data for 2019/20 shows that clients in Yarra Ranges were much more likely to be children, more likely to be female, more likely to be seeking assistance due to issues with interpersonal relationships, more likely to be singe parents with children, and more likely to be indigenous.  Yarra Ranges also had a high level of clients who had experienced family and domestic violence, at 66% compared to 41% across Greater Melbourne.</w:t>
      </w:r>
    </w:p>
    <w:p w14:paraId="3202A0E8" w14:textId="77777777" w:rsidR="00E26137" w:rsidRPr="000D0D31" w:rsidRDefault="00E26137" w:rsidP="00AC28CA">
      <w:r w:rsidRPr="000D0D31">
        <w:t>SHS clients in Yarra Ranges were much likely to have unmet needs for services and assistance met than clients across Greater Melbourne.</w:t>
      </w:r>
      <w:r w:rsidRPr="000D0D31">
        <w:rPr>
          <w:b/>
        </w:rPr>
        <w:t xml:space="preserve">  </w:t>
      </w:r>
      <w:r w:rsidRPr="000D0D31">
        <w:t>The gap in wholly unmet needs – services neither provided nor referred - between Yarra Ranges and Greater Melbourne was highest for accommodation provision, family services, disability services, immigration/cultural services and other specialist services.  Females were more likely than males to have unmet need for disability services, whilst males were more likely to have unmet need for drug and alcohol services.</w:t>
      </w:r>
    </w:p>
    <w:p w14:paraId="29E3ACF7" w14:textId="77777777" w:rsidR="00E26137" w:rsidRPr="00102177" w:rsidRDefault="00E26137" w:rsidP="00AC28CA">
      <w:pPr>
        <w:pStyle w:val="Heading3"/>
      </w:pPr>
      <w:bookmarkStart w:id="254" w:name="_Toc148371340"/>
      <w:bookmarkStart w:id="255" w:name="_Toc153880042"/>
      <w:bookmarkEnd w:id="253"/>
      <w:r>
        <w:t>Clients by local area</w:t>
      </w:r>
      <w:bookmarkEnd w:id="254"/>
      <w:bookmarkEnd w:id="255"/>
    </w:p>
    <w:p w14:paraId="1E6F3A8D" w14:textId="77777777" w:rsidR="00E26137" w:rsidRPr="000D0D31" w:rsidRDefault="00E26137" w:rsidP="00AC28CA">
      <w:r w:rsidRPr="000D0D31">
        <w:t>The Australian Institute of Health and Welfare (AIHW) obtains data from specialist homelessness service (SHS) agencies on clients using their services.  Clients may be homeless or at risk of homelessness, or children presenting with a parent or guardian.  The level of homelessness, based on counts of clients using Specialist Homelessness Services, has declined over the past six years.  In 2014/15, these services had 2,726 clients from Yarra Ranges, falling to 2,485 in 2020/21.  The average rate of clients in Yarra Ranges was 15.6 per 1,000 residents.  The rate of clients was highest in the Yarra Valley and the Urban Area, despite the lack of services based in the Yarra Valley meaning that clients generally have a substantial amount of travel in order to access homelessness services:</w:t>
      </w:r>
    </w:p>
    <w:p w14:paraId="2C25FD41" w14:textId="77777777" w:rsidR="00E26137" w:rsidRPr="000D0D31" w:rsidRDefault="00E26137" w:rsidP="002179F2">
      <w:pPr>
        <w:pStyle w:val="ListParagraph"/>
        <w:numPr>
          <w:ilvl w:val="0"/>
          <w:numId w:val="11"/>
        </w:numPr>
      </w:pPr>
      <w:r w:rsidRPr="000D0D31">
        <w:t>Kilsyth (23.1 per 1,000);</w:t>
      </w:r>
    </w:p>
    <w:p w14:paraId="48716BC6" w14:textId="77777777" w:rsidR="00E26137" w:rsidRPr="000D0D31" w:rsidRDefault="00E26137" w:rsidP="002179F2">
      <w:pPr>
        <w:pStyle w:val="ListParagraph"/>
        <w:numPr>
          <w:ilvl w:val="0"/>
          <w:numId w:val="11"/>
        </w:numPr>
      </w:pPr>
      <w:r w:rsidRPr="000D0D31">
        <w:t>Lilydale – Coldstream (22.1 per 1,000);</w:t>
      </w:r>
    </w:p>
    <w:p w14:paraId="42405782" w14:textId="77777777" w:rsidR="00E26137" w:rsidRPr="000D0D31" w:rsidRDefault="00E26137" w:rsidP="002179F2">
      <w:pPr>
        <w:pStyle w:val="ListParagraph"/>
        <w:numPr>
          <w:ilvl w:val="0"/>
          <w:numId w:val="11"/>
        </w:numPr>
      </w:pPr>
      <w:r w:rsidRPr="000D0D31">
        <w:t>Upper Yarra Valley (20.6 per 1,000); and</w:t>
      </w:r>
    </w:p>
    <w:p w14:paraId="3969E221" w14:textId="77777777" w:rsidR="00E26137" w:rsidRPr="000D0D31" w:rsidRDefault="00E26137" w:rsidP="002179F2">
      <w:pPr>
        <w:pStyle w:val="ListParagraph"/>
        <w:numPr>
          <w:ilvl w:val="0"/>
          <w:numId w:val="11"/>
        </w:numPr>
      </w:pPr>
      <w:r w:rsidRPr="000D0D31">
        <w:t>Yarra Valley (20.4 per 1,000).</w:t>
      </w:r>
    </w:p>
    <w:p w14:paraId="2E14E5E7" w14:textId="77777777" w:rsidR="00E26137" w:rsidRPr="000D0D31" w:rsidRDefault="00E26137" w:rsidP="00AC28CA">
      <w:r w:rsidRPr="000D0D31">
        <w:t>The rate was lowest in Mount Dandenong – Olinda (7.5 per 1,000) and Montrose (9.6 per 1,000).  The only areas to experience an increase over the past two years were Belgrave-Selby (2.7% growth) and Upwey-Tecoma (1.1% growth).</w:t>
      </w:r>
    </w:p>
    <w:p w14:paraId="72C4A78E" w14:textId="77777777" w:rsidR="000D0D31" w:rsidRDefault="000D0D31" w:rsidP="00AC28CA">
      <w:pPr>
        <w:rPr>
          <w:rStyle w:val="SubtleEmphasis"/>
        </w:rPr>
      </w:pPr>
      <w:r>
        <w:rPr>
          <w:rStyle w:val="SubtleEmphasis"/>
        </w:rPr>
        <w:br w:type="page"/>
      </w:r>
    </w:p>
    <w:p w14:paraId="7D5CEE37" w14:textId="77777777" w:rsidR="00E26137" w:rsidRPr="00775E57" w:rsidRDefault="00E26137" w:rsidP="004E55F6">
      <w:pPr>
        <w:pStyle w:val="Subtitle"/>
        <w:rPr>
          <w:rFonts w:eastAsia="Franklin Gothic Book"/>
          <w:lang w:bidi="en-US"/>
        </w:rPr>
      </w:pPr>
      <w:r w:rsidRPr="00775E57">
        <w:rPr>
          <w:rFonts w:eastAsia="Franklin Gothic Book"/>
          <w:lang w:bidi="en-US"/>
        </w:rPr>
        <w:lastRenderedPageBreak/>
        <w:t>Specialist Homelessness Service Clients: Yarra Ranges</w:t>
      </w:r>
      <w:r w:rsidR="00350F51">
        <w:rPr>
          <w:rFonts w:eastAsia="Franklin Gothic Book"/>
          <w:lang w:bidi="en-US"/>
        </w:rPr>
        <w:t xml:space="preserve"> small areas</w:t>
      </w:r>
      <w:r w:rsidRPr="00775E57">
        <w:rPr>
          <w:rFonts w:eastAsia="Franklin Gothic Book"/>
          <w:lang w:bidi="en-US"/>
        </w:rPr>
        <w:t>, 2018/19-2021/2</w:t>
      </w:r>
      <w:r w:rsidR="009052E2" w:rsidRPr="00775E57">
        <w:rPr>
          <w:rFonts w:eastAsia="Franklin Gothic Book"/>
          <w:lang w:bidi="en-US"/>
        </w:rPr>
        <w:t>2</w:t>
      </w:r>
    </w:p>
    <w:tbl>
      <w:tblPr>
        <w:tblStyle w:val="GridTable5Dark-Accent11"/>
        <w:tblW w:w="10740" w:type="dxa"/>
        <w:tblLayout w:type="fixed"/>
        <w:tblLook w:val="04A0" w:firstRow="1" w:lastRow="0" w:firstColumn="1" w:lastColumn="0" w:noHBand="0" w:noVBand="1"/>
      </w:tblPr>
      <w:tblGrid>
        <w:gridCol w:w="1951"/>
        <w:gridCol w:w="1134"/>
        <w:gridCol w:w="709"/>
        <w:gridCol w:w="1134"/>
        <w:gridCol w:w="709"/>
        <w:gridCol w:w="1134"/>
        <w:gridCol w:w="850"/>
        <w:gridCol w:w="1134"/>
        <w:gridCol w:w="709"/>
        <w:gridCol w:w="1276"/>
      </w:tblGrid>
      <w:tr w:rsidR="00E26137" w:rsidRPr="007E476C" w14:paraId="72F3B41E" w14:textId="77777777" w:rsidTr="007E476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51" w:type="dxa"/>
            <w:hideMark/>
          </w:tcPr>
          <w:p w14:paraId="712BA917" w14:textId="77777777" w:rsidR="00E26137" w:rsidRPr="007E476C" w:rsidRDefault="00E26137" w:rsidP="00AC28CA">
            <w:pPr>
              <w:rPr>
                <w:lang w:eastAsia="en-AU"/>
              </w:rPr>
            </w:pPr>
            <w:r w:rsidRPr="007E476C">
              <w:rPr>
                <w:lang w:eastAsia="en-AU"/>
              </w:rPr>
              <w:t>SA2</w:t>
            </w:r>
          </w:p>
        </w:tc>
        <w:tc>
          <w:tcPr>
            <w:tcW w:w="1843" w:type="dxa"/>
            <w:gridSpan w:val="2"/>
          </w:tcPr>
          <w:p w14:paraId="3302D3F6" w14:textId="77777777" w:rsidR="00E26137" w:rsidRPr="004E55F6" w:rsidRDefault="00E26137"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55F6">
              <w:rPr>
                <w:lang w:eastAsia="en-AU"/>
              </w:rPr>
              <w:t>2018/19</w:t>
            </w:r>
          </w:p>
        </w:tc>
        <w:tc>
          <w:tcPr>
            <w:tcW w:w="1843" w:type="dxa"/>
            <w:gridSpan w:val="2"/>
          </w:tcPr>
          <w:p w14:paraId="0E8A60E8" w14:textId="77777777" w:rsidR="00E26137" w:rsidRPr="004E55F6" w:rsidRDefault="00E26137"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55F6">
              <w:rPr>
                <w:lang w:eastAsia="en-AU"/>
              </w:rPr>
              <w:t>2019/20</w:t>
            </w:r>
          </w:p>
        </w:tc>
        <w:tc>
          <w:tcPr>
            <w:tcW w:w="1984" w:type="dxa"/>
            <w:gridSpan w:val="2"/>
          </w:tcPr>
          <w:p w14:paraId="6DB46444" w14:textId="77777777" w:rsidR="00E26137" w:rsidRPr="004E55F6" w:rsidRDefault="00E26137"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55F6">
              <w:rPr>
                <w:lang w:eastAsia="en-AU"/>
              </w:rPr>
              <w:t>2020/21</w:t>
            </w:r>
          </w:p>
        </w:tc>
        <w:tc>
          <w:tcPr>
            <w:tcW w:w="1843" w:type="dxa"/>
            <w:gridSpan w:val="2"/>
          </w:tcPr>
          <w:p w14:paraId="3C77898D" w14:textId="77777777" w:rsidR="00E26137" w:rsidRPr="004E55F6" w:rsidRDefault="00E26137"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55F6">
              <w:rPr>
                <w:lang w:eastAsia="en-AU"/>
              </w:rPr>
              <w:t>2021/22</w:t>
            </w:r>
          </w:p>
        </w:tc>
        <w:tc>
          <w:tcPr>
            <w:tcW w:w="1276" w:type="dxa"/>
            <w:vMerge w:val="restart"/>
          </w:tcPr>
          <w:p w14:paraId="50E4C202" w14:textId="77777777" w:rsidR="00E26137" w:rsidRPr="004E55F6" w:rsidRDefault="00E26137"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55F6">
              <w:rPr>
                <w:lang w:eastAsia="en-AU"/>
              </w:rPr>
              <w:t>% chang</w:t>
            </w:r>
            <w:r w:rsidR="007E476C" w:rsidRPr="004E55F6">
              <w:rPr>
                <w:lang w:eastAsia="en-AU"/>
              </w:rPr>
              <w:t>e</w:t>
            </w:r>
            <w:r w:rsidRPr="004E55F6">
              <w:rPr>
                <w:lang w:eastAsia="en-AU"/>
              </w:rPr>
              <w:t xml:space="preserve">, past </w:t>
            </w:r>
            <w:r w:rsidR="007E476C" w:rsidRPr="004E55F6">
              <w:rPr>
                <w:lang w:eastAsia="en-AU"/>
              </w:rPr>
              <w:t>year</w:t>
            </w:r>
          </w:p>
        </w:tc>
      </w:tr>
      <w:tr w:rsidR="00350F51" w:rsidRPr="00350F51" w14:paraId="3AC966D5" w14:textId="77777777" w:rsidTr="007E476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51" w:type="dxa"/>
            <w:hideMark/>
          </w:tcPr>
          <w:p w14:paraId="0A51EA99" w14:textId="77777777" w:rsidR="007E476C" w:rsidRPr="00350F51" w:rsidRDefault="007E476C" w:rsidP="00AC28CA">
            <w:pPr>
              <w:rPr>
                <w:lang w:eastAsia="en-AU"/>
              </w:rPr>
            </w:pPr>
          </w:p>
        </w:tc>
        <w:tc>
          <w:tcPr>
            <w:tcW w:w="1134" w:type="dxa"/>
            <w:shd w:val="clear" w:color="auto" w:fill="4F81BD" w:themeFill="accent1"/>
            <w:hideMark/>
          </w:tcPr>
          <w:p w14:paraId="03A1A143"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Number</w:t>
            </w:r>
          </w:p>
        </w:tc>
        <w:tc>
          <w:tcPr>
            <w:tcW w:w="709" w:type="dxa"/>
            <w:shd w:val="clear" w:color="auto" w:fill="4F81BD" w:themeFill="accent1"/>
            <w:hideMark/>
          </w:tcPr>
          <w:p w14:paraId="6AB44B39"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Rate</w:t>
            </w:r>
          </w:p>
        </w:tc>
        <w:tc>
          <w:tcPr>
            <w:tcW w:w="1134" w:type="dxa"/>
            <w:shd w:val="clear" w:color="auto" w:fill="4F81BD" w:themeFill="accent1"/>
          </w:tcPr>
          <w:p w14:paraId="21B6B947"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Number</w:t>
            </w:r>
          </w:p>
        </w:tc>
        <w:tc>
          <w:tcPr>
            <w:tcW w:w="709" w:type="dxa"/>
            <w:shd w:val="clear" w:color="auto" w:fill="4F81BD" w:themeFill="accent1"/>
          </w:tcPr>
          <w:p w14:paraId="79EE9E06"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Rate</w:t>
            </w:r>
          </w:p>
        </w:tc>
        <w:tc>
          <w:tcPr>
            <w:tcW w:w="1134" w:type="dxa"/>
            <w:shd w:val="clear" w:color="auto" w:fill="4F81BD" w:themeFill="accent1"/>
          </w:tcPr>
          <w:p w14:paraId="52314616"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Number</w:t>
            </w:r>
          </w:p>
        </w:tc>
        <w:tc>
          <w:tcPr>
            <w:tcW w:w="850" w:type="dxa"/>
            <w:shd w:val="clear" w:color="auto" w:fill="4F81BD" w:themeFill="accent1"/>
          </w:tcPr>
          <w:p w14:paraId="475AA836"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Rate</w:t>
            </w:r>
          </w:p>
        </w:tc>
        <w:tc>
          <w:tcPr>
            <w:tcW w:w="1134" w:type="dxa"/>
            <w:shd w:val="clear" w:color="auto" w:fill="4F81BD" w:themeFill="accent1"/>
          </w:tcPr>
          <w:p w14:paraId="7BF400DF"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Number</w:t>
            </w:r>
          </w:p>
        </w:tc>
        <w:tc>
          <w:tcPr>
            <w:tcW w:w="709" w:type="dxa"/>
            <w:shd w:val="clear" w:color="auto" w:fill="4F81BD" w:themeFill="accent1"/>
          </w:tcPr>
          <w:p w14:paraId="5AD2625F"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r w:rsidRPr="004E55F6">
              <w:rPr>
                <w:b/>
                <w:bCs/>
                <w:color w:val="FFFFFF" w:themeColor="background1"/>
                <w:lang w:eastAsia="en-AU"/>
              </w:rPr>
              <w:t>Rate</w:t>
            </w:r>
          </w:p>
        </w:tc>
        <w:tc>
          <w:tcPr>
            <w:tcW w:w="1276" w:type="dxa"/>
            <w:vMerge/>
            <w:shd w:val="clear" w:color="auto" w:fill="4F81BD" w:themeFill="accent1"/>
          </w:tcPr>
          <w:p w14:paraId="5414BDFD" w14:textId="77777777" w:rsidR="007E476C" w:rsidRPr="004E55F6" w:rsidRDefault="007E476C" w:rsidP="004E55F6">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AU"/>
              </w:rPr>
            </w:pPr>
          </w:p>
        </w:tc>
      </w:tr>
      <w:tr w:rsidR="007E476C" w:rsidRPr="007E476C" w14:paraId="4FFDF309"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B7ABDA3" w14:textId="77777777" w:rsidR="00E26137" w:rsidRPr="007E476C" w:rsidRDefault="00E26137" w:rsidP="00AC28CA">
            <w:pPr>
              <w:rPr>
                <w:lang w:eastAsia="en-AU"/>
              </w:rPr>
            </w:pPr>
            <w:r w:rsidRPr="007E476C">
              <w:rPr>
                <w:lang w:eastAsia="en-AU"/>
              </w:rPr>
              <w:t>Belgrave-Selby</w:t>
            </w:r>
          </w:p>
        </w:tc>
        <w:tc>
          <w:tcPr>
            <w:tcW w:w="1134" w:type="dxa"/>
            <w:noWrap/>
            <w:hideMark/>
          </w:tcPr>
          <w:p w14:paraId="0ECA024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76</w:t>
            </w:r>
          </w:p>
        </w:tc>
        <w:tc>
          <w:tcPr>
            <w:tcW w:w="709" w:type="dxa"/>
            <w:noWrap/>
            <w:hideMark/>
          </w:tcPr>
          <w:p w14:paraId="76C59B5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7.3</w:t>
            </w:r>
          </w:p>
        </w:tc>
        <w:tc>
          <w:tcPr>
            <w:tcW w:w="1134" w:type="dxa"/>
          </w:tcPr>
          <w:p w14:paraId="15E4E14D"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92</w:t>
            </w:r>
          </w:p>
        </w:tc>
        <w:tc>
          <w:tcPr>
            <w:tcW w:w="709" w:type="dxa"/>
          </w:tcPr>
          <w:p w14:paraId="08A3FD26"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8.9</w:t>
            </w:r>
          </w:p>
        </w:tc>
        <w:tc>
          <w:tcPr>
            <w:tcW w:w="1134" w:type="dxa"/>
          </w:tcPr>
          <w:p w14:paraId="16335ACC"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104</w:t>
            </w:r>
          </w:p>
        </w:tc>
        <w:tc>
          <w:tcPr>
            <w:tcW w:w="850" w:type="dxa"/>
          </w:tcPr>
          <w:p w14:paraId="4B2EFC3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10.0</w:t>
            </w:r>
          </w:p>
        </w:tc>
        <w:tc>
          <w:tcPr>
            <w:tcW w:w="1134" w:type="dxa"/>
          </w:tcPr>
          <w:p w14:paraId="648F3F25"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108</w:t>
            </w:r>
          </w:p>
        </w:tc>
        <w:tc>
          <w:tcPr>
            <w:tcW w:w="709" w:type="dxa"/>
          </w:tcPr>
          <w:p w14:paraId="667654DE"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10.4</w:t>
            </w:r>
          </w:p>
        </w:tc>
        <w:tc>
          <w:tcPr>
            <w:tcW w:w="1276" w:type="dxa"/>
          </w:tcPr>
          <w:p w14:paraId="64A2AE1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3.8%</w:t>
            </w:r>
          </w:p>
        </w:tc>
      </w:tr>
      <w:tr w:rsidR="007E476C" w:rsidRPr="007E476C" w14:paraId="4CFAC2B5"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C618712" w14:textId="77777777" w:rsidR="00E26137" w:rsidRPr="007E476C" w:rsidRDefault="00E26137" w:rsidP="00AC28CA">
            <w:pPr>
              <w:rPr>
                <w:lang w:eastAsia="en-AU"/>
              </w:rPr>
            </w:pPr>
            <w:r w:rsidRPr="007E476C">
              <w:rPr>
                <w:lang w:eastAsia="en-AU"/>
              </w:rPr>
              <w:t>Chirnside Park</w:t>
            </w:r>
          </w:p>
        </w:tc>
        <w:tc>
          <w:tcPr>
            <w:tcW w:w="1134" w:type="dxa"/>
            <w:noWrap/>
            <w:hideMark/>
          </w:tcPr>
          <w:p w14:paraId="24879F7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151</w:t>
            </w:r>
          </w:p>
        </w:tc>
        <w:tc>
          <w:tcPr>
            <w:tcW w:w="709" w:type="dxa"/>
            <w:noWrap/>
            <w:hideMark/>
          </w:tcPr>
          <w:p w14:paraId="01FDA7F2"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12.9</w:t>
            </w:r>
          </w:p>
        </w:tc>
        <w:tc>
          <w:tcPr>
            <w:tcW w:w="1134" w:type="dxa"/>
          </w:tcPr>
          <w:p w14:paraId="7B20B13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163</w:t>
            </w:r>
          </w:p>
        </w:tc>
        <w:tc>
          <w:tcPr>
            <w:tcW w:w="709" w:type="dxa"/>
          </w:tcPr>
          <w:p w14:paraId="303BCE66"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14.0</w:t>
            </w:r>
          </w:p>
        </w:tc>
        <w:tc>
          <w:tcPr>
            <w:tcW w:w="1134" w:type="dxa"/>
          </w:tcPr>
          <w:p w14:paraId="0169DED3"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151</w:t>
            </w:r>
          </w:p>
        </w:tc>
        <w:tc>
          <w:tcPr>
            <w:tcW w:w="850" w:type="dxa"/>
          </w:tcPr>
          <w:p w14:paraId="5595E7D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12.9</w:t>
            </w:r>
          </w:p>
        </w:tc>
        <w:tc>
          <w:tcPr>
            <w:tcW w:w="1134" w:type="dxa"/>
          </w:tcPr>
          <w:p w14:paraId="72ED17B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112</w:t>
            </w:r>
          </w:p>
        </w:tc>
        <w:tc>
          <w:tcPr>
            <w:tcW w:w="709" w:type="dxa"/>
          </w:tcPr>
          <w:p w14:paraId="0CB404FA"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9.6</w:t>
            </w:r>
          </w:p>
        </w:tc>
        <w:tc>
          <w:tcPr>
            <w:tcW w:w="1276" w:type="dxa"/>
          </w:tcPr>
          <w:p w14:paraId="712FAC88"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-25.8%</w:t>
            </w:r>
          </w:p>
        </w:tc>
      </w:tr>
      <w:tr w:rsidR="007E476C" w:rsidRPr="007E476C" w14:paraId="1416E600"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B0C89C5" w14:textId="77777777" w:rsidR="00E26137" w:rsidRPr="007E476C" w:rsidRDefault="00E26137" w:rsidP="00AC28CA">
            <w:pPr>
              <w:rPr>
                <w:lang w:eastAsia="en-AU"/>
              </w:rPr>
            </w:pPr>
            <w:r w:rsidRPr="007E476C">
              <w:rPr>
                <w:lang w:eastAsia="en-AU"/>
              </w:rPr>
              <w:t>Healesville-Yarra Glen</w:t>
            </w:r>
          </w:p>
        </w:tc>
        <w:tc>
          <w:tcPr>
            <w:tcW w:w="1134" w:type="dxa"/>
            <w:noWrap/>
            <w:hideMark/>
          </w:tcPr>
          <w:p w14:paraId="3B0E399C"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269</w:t>
            </w:r>
          </w:p>
        </w:tc>
        <w:tc>
          <w:tcPr>
            <w:tcW w:w="709" w:type="dxa"/>
            <w:noWrap/>
            <w:hideMark/>
          </w:tcPr>
          <w:p w14:paraId="2BC4F6D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18.4</w:t>
            </w:r>
          </w:p>
        </w:tc>
        <w:tc>
          <w:tcPr>
            <w:tcW w:w="1134" w:type="dxa"/>
          </w:tcPr>
          <w:p w14:paraId="3E3EF997"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307</w:t>
            </w:r>
          </w:p>
        </w:tc>
        <w:tc>
          <w:tcPr>
            <w:tcW w:w="709" w:type="dxa"/>
          </w:tcPr>
          <w:p w14:paraId="10F9DB0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21.0</w:t>
            </w:r>
          </w:p>
        </w:tc>
        <w:tc>
          <w:tcPr>
            <w:tcW w:w="1134" w:type="dxa"/>
          </w:tcPr>
          <w:p w14:paraId="5C53F507"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244</w:t>
            </w:r>
          </w:p>
        </w:tc>
        <w:tc>
          <w:tcPr>
            <w:tcW w:w="850" w:type="dxa"/>
          </w:tcPr>
          <w:p w14:paraId="1BEBFFD0"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16.7</w:t>
            </w:r>
          </w:p>
        </w:tc>
        <w:tc>
          <w:tcPr>
            <w:tcW w:w="1134" w:type="dxa"/>
          </w:tcPr>
          <w:p w14:paraId="47C1821D"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218</w:t>
            </w:r>
          </w:p>
        </w:tc>
        <w:tc>
          <w:tcPr>
            <w:tcW w:w="709" w:type="dxa"/>
          </w:tcPr>
          <w:p w14:paraId="65A96B2C"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14.9</w:t>
            </w:r>
          </w:p>
        </w:tc>
        <w:tc>
          <w:tcPr>
            <w:tcW w:w="1276" w:type="dxa"/>
          </w:tcPr>
          <w:p w14:paraId="2F81729E"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-10.7%</w:t>
            </w:r>
          </w:p>
        </w:tc>
      </w:tr>
      <w:tr w:rsidR="007E476C" w:rsidRPr="007E476C" w14:paraId="3A7CAC78"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D82563B" w14:textId="77777777" w:rsidR="00E26137" w:rsidRPr="007E476C" w:rsidRDefault="00E26137" w:rsidP="00AC28CA">
            <w:pPr>
              <w:rPr>
                <w:lang w:eastAsia="en-AU"/>
              </w:rPr>
            </w:pPr>
            <w:r w:rsidRPr="007E476C">
              <w:rPr>
                <w:lang w:eastAsia="en-AU"/>
              </w:rPr>
              <w:t>Kilsyth</w:t>
            </w:r>
          </w:p>
        </w:tc>
        <w:tc>
          <w:tcPr>
            <w:tcW w:w="1134" w:type="dxa"/>
            <w:noWrap/>
            <w:hideMark/>
          </w:tcPr>
          <w:p w14:paraId="1C32F32C"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283</w:t>
            </w:r>
          </w:p>
        </w:tc>
        <w:tc>
          <w:tcPr>
            <w:tcW w:w="709" w:type="dxa"/>
            <w:noWrap/>
            <w:hideMark/>
          </w:tcPr>
          <w:p w14:paraId="69A79B60"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28.6</w:t>
            </w:r>
          </w:p>
        </w:tc>
        <w:tc>
          <w:tcPr>
            <w:tcW w:w="1134" w:type="dxa"/>
          </w:tcPr>
          <w:p w14:paraId="5E009B26"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259</w:t>
            </w:r>
          </w:p>
        </w:tc>
        <w:tc>
          <w:tcPr>
            <w:tcW w:w="709" w:type="dxa"/>
          </w:tcPr>
          <w:p w14:paraId="584CE283"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26.1</w:t>
            </w:r>
          </w:p>
        </w:tc>
        <w:tc>
          <w:tcPr>
            <w:tcW w:w="1134" w:type="dxa"/>
          </w:tcPr>
          <w:p w14:paraId="189A900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229</w:t>
            </w:r>
          </w:p>
        </w:tc>
        <w:tc>
          <w:tcPr>
            <w:tcW w:w="850" w:type="dxa"/>
          </w:tcPr>
          <w:p w14:paraId="7C9477F1"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23.1</w:t>
            </w:r>
          </w:p>
        </w:tc>
        <w:tc>
          <w:tcPr>
            <w:tcW w:w="1134" w:type="dxa"/>
          </w:tcPr>
          <w:p w14:paraId="66CA4E1C"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203</w:t>
            </w:r>
          </w:p>
        </w:tc>
        <w:tc>
          <w:tcPr>
            <w:tcW w:w="709" w:type="dxa"/>
          </w:tcPr>
          <w:p w14:paraId="7A23883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20.5</w:t>
            </w:r>
          </w:p>
        </w:tc>
        <w:tc>
          <w:tcPr>
            <w:tcW w:w="1276" w:type="dxa"/>
          </w:tcPr>
          <w:p w14:paraId="402DDCC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-11.4%</w:t>
            </w:r>
          </w:p>
        </w:tc>
      </w:tr>
      <w:tr w:rsidR="007E476C" w:rsidRPr="007E476C" w14:paraId="11BF701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BF14511" w14:textId="77777777" w:rsidR="00E26137" w:rsidRPr="007E476C" w:rsidRDefault="00E26137" w:rsidP="00AC28CA">
            <w:pPr>
              <w:rPr>
                <w:lang w:eastAsia="en-AU"/>
              </w:rPr>
            </w:pPr>
            <w:r w:rsidRPr="007E476C">
              <w:rPr>
                <w:lang w:eastAsia="en-AU"/>
              </w:rPr>
              <w:t>Lilydale-Coldstream</w:t>
            </w:r>
          </w:p>
        </w:tc>
        <w:tc>
          <w:tcPr>
            <w:tcW w:w="1134" w:type="dxa"/>
            <w:noWrap/>
            <w:hideMark/>
          </w:tcPr>
          <w:p w14:paraId="51F39656"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461</w:t>
            </w:r>
          </w:p>
        </w:tc>
        <w:tc>
          <w:tcPr>
            <w:tcW w:w="709" w:type="dxa"/>
            <w:noWrap/>
            <w:hideMark/>
          </w:tcPr>
          <w:p w14:paraId="08DB301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23.2</w:t>
            </w:r>
          </w:p>
        </w:tc>
        <w:tc>
          <w:tcPr>
            <w:tcW w:w="1134" w:type="dxa"/>
          </w:tcPr>
          <w:p w14:paraId="5BCFD94F"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436</w:t>
            </w:r>
          </w:p>
        </w:tc>
        <w:tc>
          <w:tcPr>
            <w:tcW w:w="709" w:type="dxa"/>
          </w:tcPr>
          <w:p w14:paraId="4FD0A36F"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21.9</w:t>
            </w:r>
          </w:p>
        </w:tc>
        <w:tc>
          <w:tcPr>
            <w:tcW w:w="1134" w:type="dxa"/>
          </w:tcPr>
          <w:p w14:paraId="121ABD35"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440</w:t>
            </w:r>
          </w:p>
        </w:tc>
        <w:tc>
          <w:tcPr>
            <w:tcW w:w="850" w:type="dxa"/>
          </w:tcPr>
          <w:p w14:paraId="26D9529A"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22.1</w:t>
            </w:r>
          </w:p>
        </w:tc>
        <w:tc>
          <w:tcPr>
            <w:tcW w:w="1134" w:type="dxa"/>
          </w:tcPr>
          <w:p w14:paraId="7A42A83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408</w:t>
            </w:r>
          </w:p>
        </w:tc>
        <w:tc>
          <w:tcPr>
            <w:tcW w:w="709" w:type="dxa"/>
          </w:tcPr>
          <w:p w14:paraId="6A3B8697"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20.5</w:t>
            </w:r>
          </w:p>
        </w:tc>
        <w:tc>
          <w:tcPr>
            <w:tcW w:w="1276" w:type="dxa"/>
          </w:tcPr>
          <w:p w14:paraId="08A73596"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-7.3%</w:t>
            </w:r>
          </w:p>
        </w:tc>
      </w:tr>
      <w:tr w:rsidR="007E476C" w:rsidRPr="007E476C" w14:paraId="2971030C"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83C0FD3" w14:textId="77777777" w:rsidR="00E26137" w:rsidRPr="007E476C" w:rsidRDefault="00E26137" w:rsidP="00AC28CA">
            <w:pPr>
              <w:rPr>
                <w:lang w:eastAsia="en-AU"/>
              </w:rPr>
            </w:pPr>
            <w:r w:rsidRPr="007E476C">
              <w:rPr>
                <w:lang w:eastAsia="en-AU"/>
              </w:rPr>
              <w:t>Monbulk-Silvan</w:t>
            </w:r>
          </w:p>
        </w:tc>
        <w:tc>
          <w:tcPr>
            <w:tcW w:w="1134" w:type="dxa"/>
            <w:noWrap/>
            <w:hideMark/>
          </w:tcPr>
          <w:p w14:paraId="3337F9F4"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67</w:t>
            </w:r>
          </w:p>
        </w:tc>
        <w:tc>
          <w:tcPr>
            <w:tcW w:w="709" w:type="dxa"/>
            <w:noWrap/>
            <w:hideMark/>
          </w:tcPr>
          <w:p w14:paraId="057CD97D"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11.4</w:t>
            </w:r>
          </w:p>
        </w:tc>
        <w:tc>
          <w:tcPr>
            <w:tcW w:w="1134" w:type="dxa"/>
          </w:tcPr>
          <w:p w14:paraId="21B04DB4"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46</w:t>
            </w:r>
          </w:p>
        </w:tc>
        <w:tc>
          <w:tcPr>
            <w:tcW w:w="709" w:type="dxa"/>
          </w:tcPr>
          <w:p w14:paraId="03A1BC33"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7.8</w:t>
            </w:r>
          </w:p>
        </w:tc>
        <w:tc>
          <w:tcPr>
            <w:tcW w:w="1134" w:type="dxa"/>
          </w:tcPr>
          <w:p w14:paraId="6EBDA0C7"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68</w:t>
            </w:r>
          </w:p>
        </w:tc>
        <w:tc>
          <w:tcPr>
            <w:tcW w:w="850" w:type="dxa"/>
          </w:tcPr>
          <w:p w14:paraId="7BCDF198"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11.6</w:t>
            </w:r>
          </w:p>
        </w:tc>
        <w:tc>
          <w:tcPr>
            <w:tcW w:w="1134" w:type="dxa"/>
          </w:tcPr>
          <w:p w14:paraId="26BA4570"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57</w:t>
            </w:r>
          </w:p>
        </w:tc>
        <w:tc>
          <w:tcPr>
            <w:tcW w:w="709" w:type="dxa"/>
          </w:tcPr>
          <w:p w14:paraId="53069ED8"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9.7</w:t>
            </w:r>
          </w:p>
        </w:tc>
        <w:tc>
          <w:tcPr>
            <w:tcW w:w="1276" w:type="dxa"/>
          </w:tcPr>
          <w:p w14:paraId="4008B76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-16.2%</w:t>
            </w:r>
          </w:p>
        </w:tc>
      </w:tr>
      <w:tr w:rsidR="007E476C" w:rsidRPr="007E476C" w14:paraId="032B605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F8EBD45" w14:textId="77777777" w:rsidR="00E26137" w:rsidRPr="007E476C" w:rsidRDefault="00E26137" w:rsidP="00AC28CA">
            <w:pPr>
              <w:rPr>
                <w:lang w:eastAsia="en-AU"/>
              </w:rPr>
            </w:pPr>
            <w:r w:rsidRPr="007E476C">
              <w:rPr>
                <w:lang w:eastAsia="en-AU"/>
              </w:rPr>
              <w:t>Montrose</w:t>
            </w:r>
          </w:p>
        </w:tc>
        <w:tc>
          <w:tcPr>
            <w:tcW w:w="1134" w:type="dxa"/>
            <w:noWrap/>
            <w:hideMark/>
          </w:tcPr>
          <w:p w14:paraId="51FFFF1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102</w:t>
            </w:r>
          </w:p>
        </w:tc>
        <w:tc>
          <w:tcPr>
            <w:tcW w:w="709" w:type="dxa"/>
            <w:noWrap/>
            <w:hideMark/>
          </w:tcPr>
          <w:p w14:paraId="64E92AE1"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14.4</w:t>
            </w:r>
          </w:p>
        </w:tc>
        <w:tc>
          <w:tcPr>
            <w:tcW w:w="1134" w:type="dxa"/>
          </w:tcPr>
          <w:p w14:paraId="601EF5A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71</w:t>
            </w:r>
          </w:p>
        </w:tc>
        <w:tc>
          <w:tcPr>
            <w:tcW w:w="709" w:type="dxa"/>
          </w:tcPr>
          <w:p w14:paraId="1EC38B9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10.0</w:t>
            </w:r>
          </w:p>
        </w:tc>
        <w:tc>
          <w:tcPr>
            <w:tcW w:w="1134" w:type="dxa"/>
          </w:tcPr>
          <w:p w14:paraId="4ECF245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68</w:t>
            </w:r>
          </w:p>
        </w:tc>
        <w:tc>
          <w:tcPr>
            <w:tcW w:w="850" w:type="dxa"/>
          </w:tcPr>
          <w:p w14:paraId="7BB189BF"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9.6</w:t>
            </w:r>
          </w:p>
        </w:tc>
        <w:tc>
          <w:tcPr>
            <w:tcW w:w="1134" w:type="dxa"/>
          </w:tcPr>
          <w:p w14:paraId="64FE5F6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60</w:t>
            </w:r>
          </w:p>
        </w:tc>
        <w:tc>
          <w:tcPr>
            <w:tcW w:w="709" w:type="dxa"/>
          </w:tcPr>
          <w:p w14:paraId="0D9F6F9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8.5</w:t>
            </w:r>
          </w:p>
        </w:tc>
        <w:tc>
          <w:tcPr>
            <w:tcW w:w="1276" w:type="dxa"/>
          </w:tcPr>
          <w:p w14:paraId="388937B8"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-11.8%</w:t>
            </w:r>
          </w:p>
        </w:tc>
      </w:tr>
      <w:tr w:rsidR="007E476C" w:rsidRPr="007E476C" w14:paraId="3E4B7C69"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21BC2EC" w14:textId="77777777" w:rsidR="00E26137" w:rsidRPr="007E476C" w:rsidRDefault="00E26137" w:rsidP="00AC28CA">
            <w:pPr>
              <w:rPr>
                <w:lang w:eastAsia="en-AU"/>
              </w:rPr>
            </w:pPr>
            <w:r w:rsidRPr="007E476C">
              <w:rPr>
                <w:lang w:eastAsia="en-AU"/>
              </w:rPr>
              <w:t>Mooroolbark</w:t>
            </w:r>
          </w:p>
        </w:tc>
        <w:tc>
          <w:tcPr>
            <w:tcW w:w="1134" w:type="dxa"/>
            <w:noWrap/>
            <w:hideMark/>
          </w:tcPr>
          <w:p w14:paraId="6E119EF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456</w:t>
            </w:r>
          </w:p>
        </w:tc>
        <w:tc>
          <w:tcPr>
            <w:tcW w:w="709" w:type="dxa"/>
            <w:noWrap/>
            <w:hideMark/>
          </w:tcPr>
          <w:p w14:paraId="350D5D27"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18.8</w:t>
            </w:r>
          </w:p>
        </w:tc>
        <w:tc>
          <w:tcPr>
            <w:tcW w:w="1134" w:type="dxa"/>
          </w:tcPr>
          <w:p w14:paraId="5CBB63C7"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438</w:t>
            </w:r>
          </w:p>
        </w:tc>
        <w:tc>
          <w:tcPr>
            <w:tcW w:w="709" w:type="dxa"/>
          </w:tcPr>
          <w:p w14:paraId="1BEFB57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18.1</w:t>
            </w:r>
          </w:p>
        </w:tc>
        <w:tc>
          <w:tcPr>
            <w:tcW w:w="1134" w:type="dxa"/>
          </w:tcPr>
          <w:p w14:paraId="56126156"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443</w:t>
            </w:r>
          </w:p>
        </w:tc>
        <w:tc>
          <w:tcPr>
            <w:tcW w:w="850" w:type="dxa"/>
          </w:tcPr>
          <w:p w14:paraId="1A2D13C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18.3</w:t>
            </w:r>
          </w:p>
        </w:tc>
        <w:tc>
          <w:tcPr>
            <w:tcW w:w="1134" w:type="dxa"/>
          </w:tcPr>
          <w:p w14:paraId="4E5CBCF1"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390</w:t>
            </w:r>
          </w:p>
        </w:tc>
        <w:tc>
          <w:tcPr>
            <w:tcW w:w="709" w:type="dxa"/>
          </w:tcPr>
          <w:p w14:paraId="56C948DC"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16.1</w:t>
            </w:r>
          </w:p>
        </w:tc>
        <w:tc>
          <w:tcPr>
            <w:tcW w:w="1276" w:type="dxa"/>
          </w:tcPr>
          <w:p w14:paraId="02FCFB90"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-12.0%</w:t>
            </w:r>
          </w:p>
        </w:tc>
      </w:tr>
      <w:tr w:rsidR="007E476C" w:rsidRPr="007E476C" w14:paraId="45180B17"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0F08B5B" w14:textId="234C3064" w:rsidR="00E26137" w:rsidRPr="007E476C" w:rsidRDefault="00E26137" w:rsidP="00AC28CA">
            <w:pPr>
              <w:rPr>
                <w:lang w:eastAsia="en-AU"/>
              </w:rPr>
            </w:pPr>
            <w:r w:rsidRPr="007E476C">
              <w:rPr>
                <w:lang w:eastAsia="en-AU"/>
              </w:rPr>
              <w:t xml:space="preserve">Mount Dandenong- </w:t>
            </w:r>
            <w:r w:rsidR="00EF0670">
              <w:rPr>
                <w:lang w:eastAsia="en-AU"/>
              </w:rPr>
              <w:t>O</w:t>
            </w:r>
            <w:r w:rsidRPr="007E476C">
              <w:rPr>
                <w:lang w:eastAsia="en-AU"/>
              </w:rPr>
              <w:t>linda</w:t>
            </w:r>
          </w:p>
        </w:tc>
        <w:tc>
          <w:tcPr>
            <w:tcW w:w="1134" w:type="dxa"/>
            <w:noWrap/>
            <w:hideMark/>
          </w:tcPr>
          <w:p w14:paraId="571F1047"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72</w:t>
            </w:r>
          </w:p>
        </w:tc>
        <w:tc>
          <w:tcPr>
            <w:tcW w:w="709" w:type="dxa"/>
            <w:noWrap/>
            <w:hideMark/>
          </w:tcPr>
          <w:p w14:paraId="5DC05520"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7.1</w:t>
            </w:r>
          </w:p>
        </w:tc>
        <w:tc>
          <w:tcPr>
            <w:tcW w:w="1134" w:type="dxa"/>
          </w:tcPr>
          <w:p w14:paraId="368E8497"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80</w:t>
            </w:r>
          </w:p>
        </w:tc>
        <w:tc>
          <w:tcPr>
            <w:tcW w:w="709" w:type="dxa"/>
          </w:tcPr>
          <w:p w14:paraId="14817823"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7.9</w:t>
            </w:r>
          </w:p>
        </w:tc>
        <w:tc>
          <w:tcPr>
            <w:tcW w:w="1134" w:type="dxa"/>
          </w:tcPr>
          <w:p w14:paraId="45EAA40A"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76</w:t>
            </w:r>
          </w:p>
        </w:tc>
        <w:tc>
          <w:tcPr>
            <w:tcW w:w="850" w:type="dxa"/>
          </w:tcPr>
          <w:p w14:paraId="55A3FEDB"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7.5</w:t>
            </w:r>
          </w:p>
        </w:tc>
        <w:tc>
          <w:tcPr>
            <w:tcW w:w="1134" w:type="dxa"/>
          </w:tcPr>
          <w:p w14:paraId="0F74EEA1"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61</w:t>
            </w:r>
          </w:p>
        </w:tc>
        <w:tc>
          <w:tcPr>
            <w:tcW w:w="709" w:type="dxa"/>
          </w:tcPr>
          <w:p w14:paraId="13F34C8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6.0</w:t>
            </w:r>
          </w:p>
        </w:tc>
        <w:tc>
          <w:tcPr>
            <w:tcW w:w="1276" w:type="dxa"/>
          </w:tcPr>
          <w:p w14:paraId="77CB1601"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-19.7%</w:t>
            </w:r>
          </w:p>
        </w:tc>
      </w:tr>
      <w:tr w:rsidR="007E476C" w:rsidRPr="007E476C" w14:paraId="48290850"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66E4C65" w14:textId="77777777" w:rsidR="00E26137" w:rsidRPr="007E476C" w:rsidRDefault="00E26137" w:rsidP="00AC28CA">
            <w:pPr>
              <w:rPr>
                <w:lang w:eastAsia="en-AU"/>
              </w:rPr>
            </w:pPr>
            <w:r w:rsidRPr="007E476C">
              <w:rPr>
                <w:lang w:eastAsia="en-AU"/>
              </w:rPr>
              <w:t>Mount Evelyn</w:t>
            </w:r>
          </w:p>
        </w:tc>
        <w:tc>
          <w:tcPr>
            <w:tcW w:w="1134" w:type="dxa"/>
            <w:noWrap/>
            <w:hideMark/>
          </w:tcPr>
          <w:p w14:paraId="10758CC5"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117</w:t>
            </w:r>
          </w:p>
        </w:tc>
        <w:tc>
          <w:tcPr>
            <w:tcW w:w="709" w:type="dxa"/>
            <w:noWrap/>
            <w:hideMark/>
          </w:tcPr>
          <w:p w14:paraId="08A61F63"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11.4</w:t>
            </w:r>
          </w:p>
        </w:tc>
        <w:tc>
          <w:tcPr>
            <w:tcW w:w="1134" w:type="dxa"/>
          </w:tcPr>
          <w:p w14:paraId="680EC6D2"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139</w:t>
            </w:r>
          </w:p>
        </w:tc>
        <w:tc>
          <w:tcPr>
            <w:tcW w:w="709" w:type="dxa"/>
          </w:tcPr>
          <w:p w14:paraId="19EE466D"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13.6</w:t>
            </w:r>
          </w:p>
        </w:tc>
        <w:tc>
          <w:tcPr>
            <w:tcW w:w="1134" w:type="dxa"/>
          </w:tcPr>
          <w:p w14:paraId="651078CB"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100</w:t>
            </w:r>
          </w:p>
        </w:tc>
        <w:tc>
          <w:tcPr>
            <w:tcW w:w="850" w:type="dxa"/>
          </w:tcPr>
          <w:p w14:paraId="43F7029A"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9.8</w:t>
            </w:r>
          </w:p>
        </w:tc>
        <w:tc>
          <w:tcPr>
            <w:tcW w:w="1134" w:type="dxa"/>
          </w:tcPr>
          <w:p w14:paraId="762B9546"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71</w:t>
            </w:r>
          </w:p>
        </w:tc>
        <w:tc>
          <w:tcPr>
            <w:tcW w:w="709" w:type="dxa"/>
          </w:tcPr>
          <w:p w14:paraId="010A9BA4"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7.0</w:t>
            </w:r>
          </w:p>
        </w:tc>
        <w:tc>
          <w:tcPr>
            <w:tcW w:w="1276" w:type="dxa"/>
          </w:tcPr>
          <w:p w14:paraId="0F0183C6"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-29.0%</w:t>
            </w:r>
          </w:p>
        </w:tc>
      </w:tr>
      <w:tr w:rsidR="007E476C" w:rsidRPr="007E476C" w14:paraId="32AC17E4"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930D20B" w14:textId="77777777" w:rsidR="00E26137" w:rsidRPr="007E476C" w:rsidRDefault="00E26137" w:rsidP="00AC28CA">
            <w:pPr>
              <w:rPr>
                <w:lang w:eastAsia="en-AU"/>
              </w:rPr>
            </w:pPr>
            <w:r w:rsidRPr="007E476C">
              <w:rPr>
                <w:lang w:eastAsia="en-AU"/>
              </w:rPr>
              <w:t>Upwey-Tecoma</w:t>
            </w:r>
          </w:p>
        </w:tc>
        <w:tc>
          <w:tcPr>
            <w:tcW w:w="1134" w:type="dxa"/>
            <w:noWrap/>
            <w:hideMark/>
          </w:tcPr>
          <w:p w14:paraId="10F6E496"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87</w:t>
            </w:r>
          </w:p>
        </w:tc>
        <w:tc>
          <w:tcPr>
            <w:tcW w:w="709" w:type="dxa"/>
            <w:noWrap/>
            <w:hideMark/>
          </w:tcPr>
          <w:p w14:paraId="6AAC1A3E"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8.7</w:t>
            </w:r>
          </w:p>
        </w:tc>
        <w:tc>
          <w:tcPr>
            <w:tcW w:w="1134" w:type="dxa"/>
          </w:tcPr>
          <w:p w14:paraId="6777AEDD"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83</w:t>
            </w:r>
          </w:p>
        </w:tc>
        <w:tc>
          <w:tcPr>
            <w:tcW w:w="709" w:type="dxa"/>
          </w:tcPr>
          <w:p w14:paraId="757C352A"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8.3</w:t>
            </w:r>
          </w:p>
        </w:tc>
        <w:tc>
          <w:tcPr>
            <w:tcW w:w="1134" w:type="dxa"/>
          </w:tcPr>
          <w:p w14:paraId="3910872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98</w:t>
            </w:r>
          </w:p>
        </w:tc>
        <w:tc>
          <w:tcPr>
            <w:tcW w:w="850" w:type="dxa"/>
          </w:tcPr>
          <w:p w14:paraId="4A1D45B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9.8</w:t>
            </w:r>
          </w:p>
        </w:tc>
        <w:tc>
          <w:tcPr>
            <w:tcW w:w="1134" w:type="dxa"/>
          </w:tcPr>
          <w:p w14:paraId="6008954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96</w:t>
            </w:r>
          </w:p>
        </w:tc>
        <w:tc>
          <w:tcPr>
            <w:tcW w:w="709" w:type="dxa"/>
          </w:tcPr>
          <w:p w14:paraId="4453EB8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9.6</w:t>
            </w:r>
          </w:p>
        </w:tc>
        <w:tc>
          <w:tcPr>
            <w:tcW w:w="1276" w:type="dxa"/>
          </w:tcPr>
          <w:p w14:paraId="627EB9D5"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-2.0%</w:t>
            </w:r>
          </w:p>
        </w:tc>
      </w:tr>
      <w:tr w:rsidR="007E476C" w:rsidRPr="007E476C" w14:paraId="47F16F15"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F1D54CE" w14:textId="77777777" w:rsidR="00E26137" w:rsidRPr="007E476C" w:rsidRDefault="00E26137" w:rsidP="00AC28CA">
            <w:pPr>
              <w:rPr>
                <w:lang w:eastAsia="en-AU"/>
              </w:rPr>
            </w:pPr>
            <w:r w:rsidRPr="007E476C">
              <w:rPr>
                <w:lang w:eastAsia="en-AU"/>
              </w:rPr>
              <w:t>Wandin-Seville</w:t>
            </w:r>
          </w:p>
        </w:tc>
        <w:tc>
          <w:tcPr>
            <w:tcW w:w="1134" w:type="dxa"/>
            <w:noWrap/>
            <w:hideMark/>
          </w:tcPr>
          <w:p w14:paraId="734B278B"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119</w:t>
            </w:r>
          </w:p>
        </w:tc>
        <w:tc>
          <w:tcPr>
            <w:tcW w:w="709" w:type="dxa"/>
            <w:noWrap/>
            <w:hideMark/>
          </w:tcPr>
          <w:p w14:paraId="2538EEF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14.7</w:t>
            </w:r>
          </w:p>
        </w:tc>
        <w:tc>
          <w:tcPr>
            <w:tcW w:w="1134" w:type="dxa"/>
          </w:tcPr>
          <w:p w14:paraId="1435448B"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108</w:t>
            </w:r>
          </w:p>
        </w:tc>
        <w:tc>
          <w:tcPr>
            <w:tcW w:w="709" w:type="dxa"/>
          </w:tcPr>
          <w:p w14:paraId="5A9339CC"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13.3</w:t>
            </w:r>
          </w:p>
        </w:tc>
        <w:tc>
          <w:tcPr>
            <w:tcW w:w="1134" w:type="dxa"/>
          </w:tcPr>
          <w:p w14:paraId="5D1D34E1"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116</w:t>
            </w:r>
          </w:p>
        </w:tc>
        <w:tc>
          <w:tcPr>
            <w:tcW w:w="850" w:type="dxa"/>
          </w:tcPr>
          <w:p w14:paraId="4482798C"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14.3</w:t>
            </w:r>
          </w:p>
        </w:tc>
        <w:tc>
          <w:tcPr>
            <w:tcW w:w="1134" w:type="dxa"/>
          </w:tcPr>
          <w:p w14:paraId="5C7DD995"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69</w:t>
            </w:r>
          </w:p>
        </w:tc>
        <w:tc>
          <w:tcPr>
            <w:tcW w:w="709" w:type="dxa"/>
          </w:tcPr>
          <w:p w14:paraId="63110E48"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8.5</w:t>
            </w:r>
          </w:p>
        </w:tc>
        <w:tc>
          <w:tcPr>
            <w:tcW w:w="1276" w:type="dxa"/>
          </w:tcPr>
          <w:p w14:paraId="205DC23D"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-40.5%</w:t>
            </w:r>
          </w:p>
        </w:tc>
      </w:tr>
      <w:tr w:rsidR="007E476C" w:rsidRPr="007E476C" w14:paraId="4730E18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43F5911" w14:textId="77777777" w:rsidR="00E26137" w:rsidRPr="007E476C" w:rsidRDefault="00E26137" w:rsidP="00AC28CA">
            <w:pPr>
              <w:rPr>
                <w:lang w:eastAsia="en-AU"/>
              </w:rPr>
            </w:pPr>
            <w:r w:rsidRPr="007E476C">
              <w:rPr>
                <w:lang w:eastAsia="en-AU"/>
              </w:rPr>
              <w:t>Yarra Valley</w:t>
            </w:r>
          </w:p>
        </w:tc>
        <w:tc>
          <w:tcPr>
            <w:tcW w:w="1134" w:type="dxa"/>
            <w:noWrap/>
            <w:hideMark/>
          </w:tcPr>
          <w:p w14:paraId="5D488BE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371</w:t>
            </w:r>
          </w:p>
        </w:tc>
        <w:tc>
          <w:tcPr>
            <w:tcW w:w="709" w:type="dxa"/>
            <w:noWrap/>
            <w:hideMark/>
          </w:tcPr>
          <w:p w14:paraId="432B4B7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22.1</w:t>
            </w:r>
          </w:p>
        </w:tc>
        <w:tc>
          <w:tcPr>
            <w:tcW w:w="1134" w:type="dxa"/>
          </w:tcPr>
          <w:p w14:paraId="6EFB29C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358</w:t>
            </w:r>
          </w:p>
        </w:tc>
        <w:tc>
          <w:tcPr>
            <w:tcW w:w="709" w:type="dxa"/>
          </w:tcPr>
          <w:p w14:paraId="347EF324"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21.3</w:t>
            </w:r>
          </w:p>
        </w:tc>
        <w:tc>
          <w:tcPr>
            <w:tcW w:w="1134" w:type="dxa"/>
          </w:tcPr>
          <w:p w14:paraId="05426DF2"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346</w:t>
            </w:r>
          </w:p>
        </w:tc>
        <w:tc>
          <w:tcPr>
            <w:tcW w:w="850" w:type="dxa"/>
          </w:tcPr>
          <w:p w14:paraId="6080836D"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20.6</w:t>
            </w:r>
          </w:p>
        </w:tc>
        <w:tc>
          <w:tcPr>
            <w:tcW w:w="1134" w:type="dxa"/>
          </w:tcPr>
          <w:p w14:paraId="3D3ED460"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310</w:t>
            </w:r>
          </w:p>
        </w:tc>
        <w:tc>
          <w:tcPr>
            <w:tcW w:w="709" w:type="dxa"/>
          </w:tcPr>
          <w:p w14:paraId="2E66304E"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18.5</w:t>
            </w:r>
          </w:p>
        </w:tc>
        <w:tc>
          <w:tcPr>
            <w:tcW w:w="1276" w:type="dxa"/>
          </w:tcPr>
          <w:p w14:paraId="2157FA7A"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-10.4%</w:t>
            </w:r>
          </w:p>
        </w:tc>
      </w:tr>
      <w:tr w:rsidR="007E476C" w:rsidRPr="007E476C" w14:paraId="61FA0391"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947DAC5" w14:textId="77777777" w:rsidR="00E26137" w:rsidRPr="007E476C" w:rsidRDefault="00E26137" w:rsidP="00AC28CA">
            <w:pPr>
              <w:rPr>
                <w:lang w:eastAsia="en-AU"/>
              </w:rPr>
            </w:pPr>
            <w:r w:rsidRPr="007E476C">
              <w:rPr>
                <w:lang w:eastAsia="en-AU"/>
              </w:rPr>
              <w:t>Upper Yarra Valley</w:t>
            </w:r>
          </w:p>
        </w:tc>
        <w:tc>
          <w:tcPr>
            <w:tcW w:w="1134" w:type="dxa"/>
            <w:noWrap/>
            <w:hideMark/>
          </w:tcPr>
          <w:p w14:paraId="14A0874B"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7E476C">
              <w:t>5</w:t>
            </w:r>
          </w:p>
        </w:tc>
        <w:tc>
          <w:tcPr>
            <w:tcW w:w="709" w:type="dxa"/>
            <w:noWrap/>
            <w:hideMark/>
          </w:tcPr>
          <w:p w14:paraId="6D7305E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25.5</w:t>
            </w:r>
          </w:p>
        </w:tc>
        <w:tc>
          <w:tcPr>
            <w:tcW w:w="1134" w:type="dxa"/>
          </w:tcPr>
          <w:p w14:paraId="70B6A84A"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5</w:t>
            </w:r>
          </w:p>
        </w:tc>
        <w:tc>
          <w:tcPr>
            <w:tcW w:w="709" w:type="dxa"/>
          </w:tcPr>
          <w:p w14:paraId="2A63076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25.5</w:t>
            </w:r>
          </w:p>
        </w:tc>
        <w:tc>
          <w:tcPr>
            <w:tcW w:w="1134" w:type="dxa"/>
          </w:tcPr>
          <w:p w14:paraId="3420099B"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w:t>
            </w:r>
          </w:p>
        </w:tc>
        <w:tc>
          <w:tcPr>
            <w:tcW w:w="850" w:type="dxa"/>
          </w:tcPr>
          <w:p w14:paraId="4C1D5D91"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20.4</w:t>
            </w:r>
          </w:p>
        </w:tc>
        <w:tc>
          <w:tcPr>
            <w:tcW w:w="1134" w:type="dxa"/>
          </w:tcPr>
          <w:p w14:paraId="1D9B70D9"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8</w:t>
            </w:r>
          </w:p>
        </w:tc>
        <w:tc>
          <w:tcPr>
            <w:tcW w:w="709" w:type="dxa"/>
          </w:tcPr>
          <w:p w14:paraId="6F450142"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40.8</w:t>
            </w:r>
          </w:p>
        </w:tc>
        <w:tc>
          <w:tcPr>
            <w:tcW w:w="1276" w:type="dxa"/>
          </w:tcPr>
          <w:p w14:paraId="454E254E" w14:textId="77777777" w:rsidR="00E26137" w:rsidRPr="007E476C" w:rsidRDefault="00E26137" w:rsidP="00350F51">
            <w:pPr>
              <w:jc w:val="right"/>
              <w:cnfStyle w:val="000000100000" w:firstRow="0" w:lastRow="0" w:firstColumn="0" w:lastColumn="0" w:oddVBand="0" w:evenVBand="0" w:oddHBand="1" w:evenHBand="0" w:firstRowFirstColumn="0" w:firstRowLastColumn="0" w:lastRowFirstColumn="0" w:lastRowLastColumn="0"/>
            </w:pPr>
            <w:r w:rsidRPr="007E476C">
              <w:t>100.0%</w:t>
            </w:r>
          </w:p>
        </w:tc>
      </w:tr>
      <w:tr w:rsidR="007E476C" w:rsidRPr="007E476C" w14:paraId="516812C2"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F67B089" w14:textId="77777777" w:rsidR="00E26137" w:rsidRPr="007E476C" w:rsidRDefault="00E26137" w:rsidP="00AC28CA">
            <w:pPr>
              <w:rPr>
                <w:lang w:eastAsia="en-AU"/>
              </w:rPr>
            </w:pPr>
            <w:r w:rsidRPr="007E476C">
              <w:rPr>
                <w:lang w:eastAsia="en-AU"/>
              </w:rPr>
              <w:t>Total</w:t>
            </w:r>
          </w:p>
        </w:tc>
        <w:tc>
          <w:tcPr>
            <w:tcW w:w="1134" w:type="dxa"/>
            <w:noWrap/>
            <w:hideMark/>
          </w:tcPr>
          <w:p w14:paraId="57EC4FF6"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E476C">
              <w:t>2,636</w:t>
            </w:r>
          </w:p>
        </w:tc>
        <w:tc>
          <w:tcPr>
            <w:tcW w:w="709" w:type="dxa"/>
            <w:noWrap/>
            <w:hideMark/>
          </w:tcPr>
          <w:p w14:paraId="1FC46231"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16.6</w:t>
            </w:r>
          </w:p>
        </w:tc>
        <w:tc>
          <w:tcPr>
            <w:tcW w:w="1134" w:type="dxa"/>
          </w:tcPr>
          <w:p w14:paraId="4BF7B2C3"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2,585</w:t>
            </w:r>
          </w:p>
        </w:tc>
        <w:tc>
          <w:tcPr>
            <w:tcW w:w="709" w:type="dxa"/>
          </w:tcPr>
          <w:p w14:paraId="7891CF2F"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16.2</w:t>
            </w:r>
          </w:p>
        </w:tc>
        <w:tc>
          <w:tcPr>
            <w:tcW w:w="1134" w:type="dxa"/>
          </w:tcPr>
          <w:p w14:paraId="0CC630F1"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2,487</w:t>
            </w:r>
          </w:p>
        </w:tc>
        <w:tc>
          <w:tcPr>
            <w:tcW w:w="850" w:type="dxa"/>
          </w:tcPr>
          <w:p w14:paraId="2A505290"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15.6</w:t>
            </w:r>
          </w:p>
        </w:tc>
        <w:tc>
          <w:tcPr>
            <w:tcW w:w="1134" w:type="dxa"/>
          </w:tcPr>
          <w:p w14:paraId="667C1CF3"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2171</w:t>
            </w:r>
          </w:p>
        </w:tc>
        <w:tc>
          <w:tcPr>
            <w:tcW w:w="709" w:type="dxa"/>
          </w:tcPr>
          <w:p w14:paraId="426F90C9"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13.6</w:t>
            </w:r>
          </w:p>
        </w:tc>
        <w:tc>
          <w:tcPr>
            <w:tcW w:w="1276" w:type="dxa"/>
          </w:tcPr>
          <w:p w14:paraId="4D12482F" w14:textId="77777777" w:rsidR="00E26137" w:rsidRPr="007E476C" w:rsidRDefault="00E26137" w:rsidP="00350F51">
            <w:pPr>
              <w:jc w:val="right"/>
              <w:cnfStyle w:val="000000000000" w:firstRow="0" w:lastRow="0" w:firstColumn="0" w:lastColumn="0" w:oddVBand="0" w:evenVBand="0" w:oddHBand="0" w:evenHBand="0" w:firstRowFirstColumn="0" w:firstRowLastColumn="0" w:lastRowFirstColumn="0" w:lastRowLastColumn="0"/>
            </w:pPr>
            <w:r w:rsidRPr="007E476C">
              <w:t>-12.7%</w:t>
            </w:r>
          </w:p>
        </w:tc>
      </w:tr>
    </w:tbl>
    <w:p w14:paraId="20A47498" w14:textId="77777777" w:rsidR="00E26137" w:rsidRPr="006B3370" w:rsidRDefault="00E26137" w:rsidP="004E55F6">
      <w:pPr>
        <w:spacing w:after="0" w:line="240" w:lineRule="auto"/>
      </w:pPr>
    </w:p>
    <w:p w14:paraId="6019B612" w14:textId="77777777" w:rsidR="00E26137" w:rsidRDefault="00E26137" w:rsidP="004E55F6">
      <w:pPr>
        <w:spacing w:after="0" w:line="240" w:lineRule="auto"/>
        <w:jc w:val="left"/>
        <w:rPr>
          <w:rStyle w:val="Hyperlink"/>
          <w:sz w:val="20"/>
          <w:szCs w:val="20"/>
        </w:rPr>
      </w:pPr>
      <w:r w:rsidRPr="006B3370">
        <w:t xml:space="preserve">Source: Australian Institute of Health and Welfare (2021).  </w:t>
      </w:r>
      <w:r w:rsidRPr="006B3370">
        <w:rPr>
          <w:i/>
        </w:rPr>
        <w:t xml:space="preserve">Data cube: SHSC geographical location of client − </w:t>
      </w:r>
      <w:r w:rsidRPr="006B3370">
        <w:t>SA2</w:t>
      </w:r>
      <w:r w:rsidRPr="006B3370">
        <w:rPr>
          <w:i/>
        </w:rPr>
        <w:t>.</w:t>
      </w:r>
      <w:r w:rsidRPr="006B3370">
        <w:t xml:space="preserve">  Retrieved from: </w:t>
      </w:r>
      <w:hyperlink r:id="rId49" w:history="1">
        <w:r w:rsidRPr="006B3370">
          <w:rPr>
            <w:rStyle w:val="Hyperlink"/>
            <w:sz w:val="20"/>
            <w:szCs w:val="20"/>
          </w:rPr>
          <w:t>https://www.aihw.gov.au/reports-data/health-welfare-services/homelessness-services/data</w:t>
        </w:r>
      </w:hyperlink>
    </w:p>
    <w:p w14:paraId="556ABBFC" w14:textId="77777777" w:rsidR="004E55F6" w:rsidRPr="006B3370" w:rsidRDefault="004E55F6" w:rsidP="004E55F6">
      <w:pPr>
        <w:spacing w:after="0" w:line="240" w:lineRule="auto"/>
        <w:jc w:val="left"/>
        <w:rPr>
          <w:rStyle w:val="Hyperlink"/>
          <w:sz w:val="20"/>
          <w:szCs w:val="20"/>
        </w:rPr>
      </w:pPr>
    </w:p>
    <w:p w14:paraId="7ABA9E84" w14:textId="77777777" w:rsidR="00E26137" w:rsidRPr="007E476C" w:rsidRDefault="00E26137" w:rsidP="004E55F6">
      <w:pPr>
        <w:pStyle w:val="Subtitle"/>
        <w:rPr>
          <w:rFonts w:eastAsia="Franklin Gothic Book"/>
          <w:lang w:bidi="en-US"/>
        </w:rPr>
      </w:pPr>
      <w:r w:rsidRPr="007E476C">
        <w:rPr>
          <w:rFonts w:eastAsia="Franklin Gothic Book"/>
          <w:lang w:bidi="en-US"/>
        </w:rPr>
        <w:t>Specialist Homelessness Service Clients:</w:t>
      </w:r>
      <w:r w:rsidR="00350F51">
        <w:rPr>
          <w:rFonts w:eastAsia="Franklin Gothic Book"/>
          <w:lang w:bidi="en-US"/>
        </w:rPr>
        <w:t xml:space="preserve"> </w:t>
      </w:r>
      <w:r w:rsidRPr="007E476C">
        <w:rPr>
          <w:rFonts w:eastAsia="Franklin Gothic Book"/>
          <w:lang w:bidi="en-US"/>
        </w:rPr>
        <w:t>Yarra Ranges</w:t>
      </w:r>
      <w:r w:rsidR="00350F51">
        <w:rPr>
          <w:rFonts w:eastAsia="Franklin Gothic Book"/>
          <w:lang w:bidi="en-US"/>
        </w:rPr>
        <w:t xml:space="preserve"> planning areas,</w:t>
      </w:r>
      <w:r w:rsidRPr="007E476C">
        <w:rPr>
          <w:rFonts w:eastAsia="Franklin Gothic Book"/>
          <w:lang w:bidi="en-US"/>
        </w:rPr>
        <w:t xml:space="preserve"> 2020/21-2021/22</w:t>
      </w:r>
    </w:p>
    <w:tbl>
      <w:tblPr>
        <w:tblStyle w:val="GridTable5Dark-Accent11"/>
        <w:tblW w:w="9039" w:type="dxa"/>
        <w:tblLayout w:type="fixed"/>
        <w:tblLook w:val="04A0" w:firstRow="1" w:lastRow="0" w:firstColumn="1" w:lastColumn="0" w:noHBand="0" w:noVBand="1"/>
      </w:tblPr>
      <w:tblGrid>
        <w:gridCol w:w="2235"/>
        <w:gridCol w:w="1086"/>
        <w:gridCol w:w="826"/>
        <w:gridCol w:w="1157"/>
        <w:gridCol w:w="826"/>
        <w:gridCol w:w="2909"/>
      </w:tblGrid>
      <w:tr w:rsidR="007E476C" w:rsidRPr="007E476C" w14:paraId="7A1DE016" w14:textId="77777777" w:rsidTr="007E476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35" w:type="dxa"/>
            <w:hideMark/>
          </w:tcPr>
          <w:p w14:paraId="64602457" w14:textId="77777777" w:rsidR="007E476C" w:rsidRPr="007E476C" w:rsidRDefault="007E476C" w:rsidP="00AC28CA">
            <w:pPr>
              <w:rPr>
                <w:lang w:eastAsia="en-AU"/>
              </w:rPr>
            </w:pPr>
            <w:r w:rsidRPr="007E476C">
              <w:rPr>
                <w:lang w:eastAsia="en-AU"/>
              </w:rPr>
              <w:t>Planning area</w:t>
            </w:r>
          </w:p>
        </w:tc>
        <w:tc>
          <w:tcPr>
            <w:tcW w:w="1912" w:type="dxa"/>
            <w:gridSpan w:val="2"/>
          </w:tcPr>
          <w:p w14:paraId="575EF725" w14:textId="77777777" w:rsidR="007E476C" w:rsidRPr="007E476C" w:rsidRDefault="007E476C"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7E476C">
              <w:rPr>
                <w:lang w:eastAsia="en-AU"/>
              </w:rPr>
              <w:t>2020/21</w:t>
            </w:r>
          </w:p>
        </w:tc>
        <w:tc>
          <w:tcPr>
            <w:tcW w:w="1983" w:type="dxa"/>
            <w:gridSpan w:val="2"/>
          </w:tcPr>
          <w:p w14:paraId="713C229A" w14:textId="77777777" w:rsidR="007E476C" w:rsidRPr="007E476C" w:rsidRDefault="007E476C"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7E476C">
              <w:rPr>
                <w:lang w:eastAsia="en-AU"/>
              </w:rPr>
              <w:t>2021/22</w:t>
            </w:r>
          </w:p>
        </w:tc>
        <w:tc>
          <w:tcPr>
            <w:tcW w:w="2909" w:type="dxa"/>
          </w:tcPr>
          <w:p w14:paraId="2B0857D2" w14:textId="77777777" w:rsidR="007E476C" w:rsidRPr="007E476C" w:rsidRDefault="007E476C"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7E476C">
              <w:rPr>
                <w:lang w:eastAsia="en-AU"/>
              </w:rPr>
              <w:t>% chang</w:t>
            </w:r>
            <w:r>
              <w:rPr>
                <w:lang w:eastAsia="en-AU"/>
              </w:rPr>
              <w:t>e</w:t>
            </w:r>
            <w:r w:rsidRPr="007E476C">
              <w:rPr>
                <w:lang w:eastAsia="en-AU"/>
              </w:rPr>
              <w:t xml:space="preserve">, past </w:t>
            </w:r>
            <w:r>
              <w:rPr>
                <w:lang w:eastAsia="en-AU"/>
              </w:rPr>
              <w:t>year</w:t>
            </w:r>
          </w:p>
        </w:tc>
      </w:tr>
      <w:tr w:rsidR="007E476C" w:rsidRPr="007E476C" w14:paraId="7602E7E5" w14:textId="77777777" w:rsidTr="007E476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35" w:type="dxa"/>
            <w:hideMark/>
          </w:tcPr>
          <w:p w14:paraId="672AB329" w14:textId="77777777" w:rsidR="007E476C" w:rsidRPr="007E476C" w:rsidRDefault="007E476C" w:rsidP="00AC28CA">
            <w:pPr>
              <w:rPr>
                <w:lang w:eastAsia="en-AU"/>
              </w:rPr>
            </w:pPr>
          </w:p>
        </w:tc>
        <w:tc>
          <w:tcPr>
            <w:tcW w:w="1086" w:type="dxa"/>
            <w:shd w:val="clear" w:color="auto" w:fill="4F81BD" w:themeFill="accent1"/>
          </w:tcPr>
          <w:p w14:paraId="6C281FCE" w14:textId="77777777" w:rsidR="007E476C" w:rsidRPr="004E55F6" w:rsidRDefault="007E476C" w:rsidP="00AC28CA">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4E55F6">
              <w:rPr>
                <w:color w:val="FFFFFF" w:themeColor="background1"/>
                <w:lang w:eastAsia="en-AU"/>
              </w:rPr>
              <w:t>Number</w:t>
            </w:r>
          </w:p>
        </w:tc>
        <w:tc>
          <w:tcPr>
            <w:tcW w:w="826" w:type="dxa"/>
            <w:shd w:val="clear" w:color="auto" w:fill="4F81BD" w:themeFill="accent1"/>
          </w:tcPr>
          <w:p w14:paraId="5A5921F6" w14:textId="77777777" w:rsidR="007E476C" w:rsidRPr="004E55F6" w:rsidRDefault="007E476C" w:rsidP="00AC28CA">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4E55F6">
              <w:rPr>
                <w:color w:val="FFFFFF" w:themeColor="background1"/>
                <w:lang w:eastAsia="en-AU"/>
              </w:rPr>
              <w:t>Rate</w:t>
            </w:r>
          </w:p>
        </w:tc>
        <w:tc>
          <w:tcPr>
            <w:tcW w:w="1157" w:type="dxa"/>
            <w:shd w:val="clear" w:color="auto" w:fill="4F81BD" w:themeFill="accent1"/>
          </w:tcPr>
          <w:p w14:paraId="2878CB96" w14:textId="77777777" w:rsidR="007E476C" w:rsidRPr="004E55F6" w:rsidRDefault="007E476C" w:rsidP="00AC28CA">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4E55F6">
              <w:rPr>
                <w:color w:val="FFFFFF" w:themeColor="background1"/>
                <w:lang w:eastAsia="en-AU"/>
              </w:rPr>
              <w:t>Number</w:t>
            </w:r>
          </w:p>
        </w:tc>
        <w:tc>
          <w:tcPr>
            <w:tcW w:w="826" w:type="dxa"/>
            <w:shd w:val="clear" w:color="auto" w:fill="4F81BD" w:themeFill="accent1"/>
          </w:tcPr>
          <w:p w14:paraId="3D26FE94" w14:textId="77777777" w:rsidR="007E476C" w:rsidRPr="004E55F6" w:rsidRDefault="007E476C" w:rsidP="00AC28CA">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4E55F6">
              <w:rPr>
                <w:color w:val="FFFFFF" w:themeColor="background1"/>
                <w:lang w:eastAsia="en-AU"/>
              </w:rPr>
              <w:t>Rate</w:t>
            </w:r>
          </w:p>
        </w:tc>
        <w:tc>
          <w:tcPr>
            <w:tcW w:w="2909" w:type="dxa"/>
            <w:shd w:val="clear" w:color="auto" w:fill="4F81BD" w:themeFill="accent1"/>
          </w:tcPr>
          <w:p w14:paraId="1C013960" w14:textId="77777777" w:rsidR="007E476C" w:rsidRPr="007E476C" w:rsidRDefault="007E476C" w:rsidP="00AC28CA">
            <w:pPr>
              <w:cnfStyle w:val="000000100000" w:firstRow="0" w:lastRow="0" w:firstColumn="0" w:lastColumn="0" w:oddVBand="0" w:evenVBand="0" w:oddHBand="1" w:evenHBand="0" w:firstRowFirstColumn="0" w:firstRowLastColumn="0" w:lastRowFirstColumn="0" w:lastRowLastColumn="0"/>
              <w:rPr>
                <w:lang w:eastAsia="en-AU"/>
              </w:rPr>
            </w:pPr>
          </w:p>
        </w:tc>
      </w:tr>
      <w:tr w:rsidR="00E26137" w:rsidRPr="007E476C" w14:paraId="7AA6407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8873C18" w14:textId="77777777" w:rsidR="00E26137" w:rsidRPr="007E476C" w:rsidRDefault="00E26137" w:rsidP="00AC28CA">
            <w:pPr>
              <w:rPr>
                <w:lang w:eastAsia="en-AU"/>
              </w:rPr>
            </w:pPr>
            <w:r w:rsidRPr="007E476C">
              <w:rPr>
                <w:lang w:eastAsia="en-AU"/>
              </w:rPr>
              <w:t>Hills</w:t>
            </w:r>
          </w:p>
        </w:tc>
        <w:tc>
          <w:tcPr>
            <w:tcW w:w="1086" w:type="dxa"/>
          </w:tcPr>
          <w:p w14:paraId="271940F5"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346</w:t>
            </w:r>
          </w:p>
        </w:tc>
        <w:tc>
          <w:tcPr>
            <w:tcW w:w="826" w:type="dxa"/>
          </w:tcPr>
          <w:p w14:paraId="0EDDC17C"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9.5</w:t>
            </w:r>
          </w:p>
        </w:tc>
        <w:tc>
          <w:tcPr>
            <w:tcW w:w="1157" w:type="dxa"/>
          </w:tcPr>
          <w:p w14:paraId="6C547AA6"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322</w:t>
            </w:r>
          </w:p>
        </w:tc>
        <w:tc>
          <w:tcPr>
            <w:tcW w:w="826" w:type="dxa"/>
          </w:tcPr>
          <w:p w14:paraId="7FF232E1"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8.8</w:t>
            </w:r>
          </w:p>
        </w:tc>
        <w:tc>
          <w:tcPr>
            <w:tcW w:w="2909" w:type="dxa"/>
          </w:tcPr>
          <w:p w14:paraId="0996D641"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-6.9%</w:t>
            </w:r>
          </w:p>
        </w:tc>
      </w:tr>
      <w:tr w:rsidR="00E26137" w:rsidRPr="007E476C" w14:paraId="71E1C927"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7043906" w14:textId="77777777" w:rsidR="00E26137" w:rsidRPr="007E476C" w:rsidRDefault="00E26137" w:rsidP="00AC28CA">
            <w:pPr>
              <w:rPr>
                <w:lang w:eastAsia="en-AU"/>
              </w:rPr>
            </w:pPr>
            <w:r w:rsidRPr="007E476C">
              <w:rPr>
                <w:lang w:eastAsia="en-AU"/>
              </w:rPr>
              <w:t>Urban Area</w:t>
            </w:r>
          </w:p>
        </w:tc>
        <w:tc>
          <w:tcPr>
            <w:tcW w:w="1086" w:type="dxa"/>
          </w:tcPr>
          <w:p w14:paraId="580C77B7"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1,431</w:t>
            </w:r>
          </w:p>
        </w:tc>
        <w:tc>
          <w:tcPr>
            <w:tcW w:w="826" w:type="dxa"/>
          </w:tcPr>
          <w:p w14:paraId="71598DD4"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17.2</w:t>
            </w:r>
          </w:p>
        </w:tc>
        <w:tc>
          <w:tcPr>
            <w:tcW w:w="1157" w:type="dxa"/>
          </w:tcPr>
          <w:p w14:paraId="13A302DE"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1,244</w:t>
            </w:r>
          </w:p>
        </w:tc>
        <w:tc>
          <w:tcPr>
            <w:tcW w:w="826" w:type="dxa"/>
          </w:tcPr>
          <w:p w14:paraId="6FB1B412"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15.0</w:t>
            </w:r>
          </w:p>
        </w:tc>
        <w:tc>
          <w:tcPr>
            <w:tcW w:w="2909" w:type="dxa"/>
          </w:tcPr>
          <w:p w14:paraId="0F5603F0"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-13.1%</w:t>
            </w:r>
          </w:p>
        </w:tc>
      </w:tr>
      <w:tr w:rsidR="00E26137" w:rsidRPr="007E476C" w14:paraId="54C56FD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DEEDB7E" w14:textId="77777777" w:rsidR="00E26137" w:rsidRPr="007E476C" w:rsidRDefault="00E26137" w:rsidP="00AC28CA">
            <w:pPr>
              <w:rPr>
                <w:lang w:eastAsia="en-AU"/>
              </w:rPr>
            </w:pPr>
            <w:r w:rsidRPr="007E476C">
              <w:rPr>
                <w:lang w:eastAsia="en-AU"/>
              </w:rPr>
              <w:t>Valley</w:t>
            </w:r>
          </w:p>
        </w:tc>
        <w:tc>
          <w:tcPr>
            <w:tcW w:w="1086" w:type="dxa"/>
          </w:tcPr>
          <w:p w14:paraId="4F677A91"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462</w:t>
            </w:r>
          </w:p>
        </w:tc>
        <w:tc>
          <w:tcPr>
            <w:tcW w:w="826" w:type="dxa"/>
          </w:tcPr>
          <w:p w14:paraId="4FD5E803"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18.5</w:t>
            </w:r>
          </w:p>
        </w:tc>
        <w:tc>
          <w:tcPr>
            <w:tcW w:w="1157" w:type="dxa"/>
          </w:tcPr>
          <w:p w14:paraId="5C32A509"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379</w:t>
            </w:r>
          </w:p>
        </w:tc>
        <w:tc>
          <w:tcPr>
            <w:tcW w:w="826" w:type="dxa"/>
          </w:tcPr>
          <w:p w14:paraId="1DF24455"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15.2</w:t>
            </w:r>
          </w:p>
        </w:tc>
        <w:tc>
          <w:tcPr>
            <w:tcW w:w="2909" w:type="dxa"/>
          </w:tcPr>
          <w:p w14:paraId="7234203B"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-18.0%</w:t>
            </w:r>
          </w:p>
        </w:tc>
      </w:tr>
      <w:tr w:rsidR="00E26137" w:rsidRPr="007E476C" w14:paraId="2744CAEE"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3560876A" w14:textId="77777777" w:rsidR="00E26137" w:rsidRPr="007E476C" w:rsidRDefault="00E26137" w:rsidP="00AC28CA">
            <w:pPr>
              <w:rPr>
                <w:lang w:eastAsia="en-AU"/>
              </w:rPr>
            </w:pPr>
            <w:r w:rsidRPr="007E476C">
              <w:rPr>
                <w:lang w:eastAsia="en-AU"/>
              </w:rPr>
              <w:t>Upper Yarra Valley</w:t>
            </w:r>
          </w:p>
        </w:tc>
        <w:tc>
          <w:tcPr>
            <w:tcW w:w="1086" w:type="dxa"/>
          </w:tcPr>
          <w:p w14:paraId="5337AE18"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4</w:t>
            </w:r>
          </w:p>
        </w:tc>
        <w:tc>
          <w:tcPr>
            <w:tcW w:w="826" w:type="dxa"/>
          </w:tcPr>
          <w:p w14:paraId="1A1EBE97"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20.4</w:t>
            </w:r>
          </w:p>
        </w:tc>
        <w:tc>
          <w:tcPr>
            <w:tcW w:w="1157" w:type="dxa"/>
          </w:tcPr>
          <w:p w14:paraId="2882619A"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8</w:t>
            </w:r>
          </w:p>
        </w:tc>
        <w:tc>
          <w:tcPr>
            <w:tcW w:w="826" w:type="dxa"/>
          </w:tcPr>
          <w:p w14:paraId="2CE71402"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40.8</w:t>
            </w:r>
          </w:p>
        </w:tc>
        <w:tc>
          <w:tcPr>
            <w:tcW w:w="2909" w:type="dxa"/>
          </w:tcPr>
          <w:p w14:paraId="37F75A02" w14:textId="77777777" w:rsidR="00E26137" w:rsidRPr="007E476C" w:rsidRDefault="00E26137"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7E476C">
              <w:rPr>
                <w:lang w:eastAsia="en-AU"/>
              </w:rPr>
              <w:t>100.0%</w:t>
            </w:r>
          </w:p>
        </w:tc>
      </w:tr>
      <w:tr w:rsidR="00E26137" w:rsidRPr="007E476C" w14:paraId="3436BCBB"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529DBE3" w14:textId="77777777" w:rsidR="00E26137" w:rsidRPr="007E476C" w:rsidRDefault="00E26137" w:rsidP="00AC28CA">
            <w:pPr>
              <w:rPr>
                <w:lang w:eastAsia="en-AU"/>
              </w:rPr>
            </w:pPr>
            <w:r w:rsidRPr="007E476C">
              <w:rPr>
                <w:lang w:eastAsia="en-AU"/>
              </w:rPr>
              <w:t>Total Yarra Ranges</w:t>
            </w:r>
          </w:p>
        </w:tc>
        <w:tc>
          <w:tcPr>
            <w:tcW w:w="1086" w:type="dxa"/>
          </w:tcPr>
          <w:p w14:paraId="01E55BA0"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2,487</w:t>
            </w:r>
          </w:p>
        </w:tc>
        <w:tc>
          <w:tcPr>
            <w:tcW w:w="826" w:type="dxa"/>
          </w:tcPr>
          <w:p w14:paraId="56F8B987"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15.6</w:t>
            </w:r>
          </w:p>
        </w:tc>
        <w:tc>
          <w:tcPr>
            <w:tcW w:w="1157" w:type="dxa"/>
          </w:tcPr>
          <w:p w14:paraId="1EF256ED"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2,171</w:t>
            </w:r>
          </w:p>
        </w:tc>
        <w:tc>
          <w:tcPr>
            <w:tcW w:w="826" w:type="dxa"/>
          </w:tcPr>
          <w:p w14:paraId="51FD7546"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13.6</w:t>
            </w:r>
          </w:p>
        </w:tc>
        <w:tc>
          <w:tcPr>
            <w:tcW w:w="2909" w:type="dxa"/>
          </w:tcPr>
          <w:p w14:paraId="0388DA98" w14:textId="77777777" w:rsidR="00E26137" w:rsidRPr="007E476C" w:rsidRDefault="00E26137"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7E476C">
              <w:rPr>
                <w:lang w:eastAsia="en-AU"/>
              </w:rPr>
              <w:t>-12.7%</w:t>
            </w:r>
          </w:p>
        </w:tc>
      </w:tr>
    </w:tbl>
    <w:p w14:paraId="32F31EA9" w14:textId="77777777" w:rsidR="00E26137" w:rsidRPr="006B3370" w:rsidRDefault="00E26137" w:rsidP="004E55F6">
      <w:pPr>
        <w:spacing w:after="0" w:line="240" w:lineRule="auto"/>
      </w:pPr>
    </w:p>
    <w:p w14:paraId="33EC133C" w14:textId="77777777" w:rsidR="00E26137" w:rsidRPr="006B3370" w:rsidRDefault="00E26137" w:rsidP="004E55F6">
      <w:pPr>
        <w:spacing w:after="0" w:line="240" w:lineRule="auto"/>
        <w:jc w:val="left"/>
        <w:rPr>
          <w:rStyle w:val="Hyperlink"/>
          <w:sz w:val="20"/>
          <w:szCs w:val="20"/>
        </w:rPr>
      </w:pPr>
      <w:r w:rsidRPr="006B3370">
        <w:t xml:space="preserve">Source: Australian Institute of Health and Welfare (2021).  </w:t>
      </w:r>
      <w:r w:rsidRPr="006B3370">
        <w:rPr>
          <w:i/>
        </w:rPr>
        <w:t>Data cube: SHSC geographical location of client − SA2.</w:t>
      </w:r>
      <w:r w:rsidRPr="006B3370">
        <w:t xml:space="preserve">  Retrieved from: </w:t>
      </w:r>
      <w:hyperlink r:id="rId50" w:history="1">
        <w:r w:rsidRPr="006B3370">
          <w:rPr>
            <w:rStyle w:val="Hyperlink"/>
            <w:sz w:val="20"/>
            <w:szCs w:val="20"/>
          </w:rPr>
          <w:t>https://www.aihw.gov.au/reports-data/health-welfare-services/homelessness-services/data</w:t>
        </w:r>
      </w:hyperlink>
    </w:p>
    <w:p w14:paraId="02AAB679" w14:textId="77777777" w:rsidR="00E26137" w:rsidRPr="00AC78F0" w:rsidRDefault="00E26137" w:rsidP="00AC28CA">
      <w:pPr>
        <w:pStyle w:val="Heading3"/>
      </w:pPr>
      <w:bookmarkStart w:id="256" w:name="_Toc148371341"/>
      <w:bookmarkStart w:id="257" w:name="_Toc153880043"/>
      <w:r>
        <w:lastRenderedPageBreak/>
        <w:t>Client characteristics</w:t>
      </w:r>
      <w:bookmarkEnd w:id="256"/>
      <w:bookmarkEnd w:id="257"/>
    </w:p>
    <w:p w14:paraId="6A26F2FB" w14:textId="77777777" w:rsidR="00E26137" w:rsidRPr="000D0D31" w:rsidRDefault="00E26137" w:rsidP="00AC28CA">
      <w:r w:rsidRPr="000D0D31">
        <w:t>Customised data for 2019/20 shows that SHS clients in Yarra Ranges were:</w:t>
      </w:r>
    </w:p>
    <w:p w14:paraId="73447BC6" w14:textId="77777777" w:rsidR="00E26137" w:rsidRPr="000D0D31" w:rsidRDefault="00E26137" w:rsidP="002179F2">
      <w:pPr>
        <w:pStyle w:val="ListParagraph"/>
        <w:numPr>
          <w:ilvl w:val="0"/>
          <w:numId w:val="14"/>
        </w:numPr>
      </w:pPr>
      <w:r w:rsidRPr="000D0D31">
        <w:t>Much more likely to be children aged 0-17, at 39% of clients compared to 26% across Greater Melbourne.  Twenty-one percent were aged 0-9 (compared to 16%), 11% were aged 10-14 (compared to 6%), and 7% were aged 15-17 (compared to 4%).</w:t>
      </w:r>
    </w:p>
    <w:p w14:paraId="254D3DB0" w14:textId="77777777" w:rsidR="00E26137" w:rsidRPr="000D0D31" w:rsidRDefault="00E26137" w:rsidP="002179F2">
      <w:pPr>
        <w:pStyle w:val="ListParagraph"/>
        <w:numPr>
          <w:ilvl w:val="0"/>
          <w:numId w:val="14"/>
        </w:numPr>
      </w:pPr>
      <w:r w:rsidRPr="000D0D31">
        <w:t>More likely to be female – females make up 62% of clients in Yarra Ranges, compared to 59% across Greater Melbourne; males make up the remaining 38%.</w:t>
      </w:r>
    </w:p>
    <w:p w14:paraId="1F444C00" w14:textId="77777777" w:rsidR="00E26137" w:rsidRPr="000D0D31" w:rsidRDefault="00E26137" w:rsidP="002179F2">
      <w:pPr>
        <w:pStyle w:val="ListParagraph"/>
        <w:numPr>
          <w:ilvl w:val="0"/>
          <w:numId w:val="14"/>
        </w:numPr>
      </w:pPr>
      <w:r w:rsidRPr="000D0D31">
        <w:t>More likely to be seeking assistance due to issues with interpersonal relationships –</w:t>
      </w:r>
      <w:r w:rsidRPr="000D0D31">
        <w:rPr>
          <w:b/>
        </w:rPr>
        <w:t xml:space="preserve"> </w:t>
      </w:r>
      <w:r w:rsidRPr="000D0D31">
        <w:t>47% of clients were seeking assistance for this reason, compared to 34% across Greater Melbourne.  The differential was higher for both males and females.</w:t>
      </w:r>
    </w:p>
    <w:p w14:paraId="1A246548" w14:textId="77777777" w:rsidR="00E26137" w:rsidRPr="000D0D31" w:rsidRDefault="00E26137" w:rsidP="002179F2">
      <w:pPr>
        <w:pStyle w:val="ListParagraph"/>
        <w:numPr>
          <w:ilvl w:val="0"/>
          <w:numId w:val="14"/>
        </w:numPr>
      </w:pPr>
      <w:r w:rsidRPr="000D0D31">
        <w:t>More likely to be single parents with children, with this group accounting for 40% of total clients, compared to 32% across Greater Melbourne.  Male sole parents accounted for 12% of clients (compared to 10% for Greater Melbourne); females accounted for 28% of clients (compared to 23% for Greater Melbourne).  This aligns with the high level of clients who were children.</w:t>
      </w:r>
    </w:p>
    <w:p w14:paraId="014E475D" w14:textId="77777777" w:rsidR="00E26137" w:rsidRPr="000D0D31" w:rsidRDefault="00E26137" w:rsidP="002179F2">
      <w:pPr>
        <w:pStyle w:val="ListParagraph"/>
        <w:numPr>
          <w:ilvl w:val="0"/>
          <w:numId w:val="14"/>
        </w:numPr>
      </w:pPr>
      <w:r w:rsidRPr="000D0D31">
        <w:t>More likely to be a member of ‘other’ families, at 13% of the total compared to 10.2% across Greater Melbourne.  Other families are groups of relatives which are not parents with children (e.g. sibling groups, children with grandparents or aunts/uncles).</w:t>
      </w:r>
    </w:p>
    <w:p w14:paraId="331463D9" w14:textId="77777777" w:rsidR="00E26137" w:rsidRPr="000D0D31" w:rsidRDefault="00E26137" w:rsidP="002179F2">
      <w:pPr>
        <w:pStyle w:val="ListParagraph"/>
        <w:numPr>
          <w:ilvl w:val="0"/>
          <w:numId w:val="14"/>
        </w:numPr>
      </w:pPr>
      <w:r w:rsidRPr="000D0D31">
        <w:t>More likely to be indigenous, with indigenous clients accounting for 7% of the total, compared to 5% for Greater Melbourne.</w:t>
      </w:r>
    </w:p>
    <w:p w14:paraId="304743FE" w14:textId="77777777" w:rsidR="00E26137" w:rsidRPr="000D0D31" w:rsidRDefault="00E26137" w:rsidP="00AC28CA">
      <w:r w:rsidRPr="000D0D31">
        <w:t xml:space="preserve">Yarra Ranges also had a high level of clients who had experienced family and domestic violence, at 66% compared to 41% across Greater Melbourne.  Male clients were more likely to have experienced family and domestic violence than females.  </w:t>
      </w:r>
    </w:p>
    <w:p w14:paraId="3908232E" w14:textId="77777777" w:rsidR="00E26137" w:rsidRPr="000D0D31" w:rsidRDefault="00E26137" w:rsidP="00AC28CA">
      <w:r w:rsidRPr="000D0D31">
        <w:t>The homeless status of clients in Yarra Ranges was more likely to be at risk, with 70% of clients at risk compared to 61% across Greater Melbourne, due to a high level of at risk females.  At risk females accounted for 46% of clients in Yarra Ranges compared to 38% for Greater Melbourne.  Clients were less likely to actually be homeless (25% compared to 33%).</w:t>
      </w:r>
    </w:p>
    <w:p w14:paraId="083A6AE0" w14:textId="77777777" w:rsidR="00E26137" w:rsidRPr="000D0D31" w:rsidRDefault="00E26137" w:rsidP="00AC28CA">
      <w:r w:rsidRPr="000D0D31">
        <w:t>SHS clients in Yarra Ranges were much likely to have unmet needs for services and assistance met than clients across Greater Melbourne.  Across all specific types of service and assistance, Yarra Ranges residents were much less likely to have their identified need met:</w:t>
      </w:r>
    </w:p>
    <w:p w14:paraId="4422D65C" w14:textId="77777777" w:rsidR="00E26137" w:rsidRPr="000D0D31" w:rsidRDefault="00E26137" w:rsidP="002179F2">
      <w:pPr>
        <w:pStyle w:val="ListParagraph"/>
        <w:numPr>
          <w:ilvl w:val="0"/>
          <w:numId w:val="12"/>
        </w:numPr>
        <w:rPr>
          <w:lang w:eastAsia="en-AU"/>
        </w:rPr>
      </w:pPr>
      <w:r w:rsidRPr="000D0D31">
        <w:rPr>
          <w:lang w:eastAsia="en-AU"/>
        </w:rPr>
        <w:t>Accommodation provision – 57% of clients had a need identified but the service was not provided or referred, compared to 37% experiencing unmet needs across Greater Melbourne.</w:t>
      </w:r>
    </w:p>
    <w:p w14:paraId="0786701A" w14:textId="77777777" w:rsidR="00E26137" w:rsidRPr="000D0D31" w:rsidRDefault="00E26137" w:rsidP="002179F2">
      <w:pPr>
        <w:pStyle w:val="ListParagraph"/>
        <w:numPr>
          <w:ilvl w:val="0"/>
          <w:numId w:val="12"/>
        </w:numPr>
        <w:rPr>
          <w:lang w:eastAsia="en-AU"/>
        </w:rPr>
      </w:pPr>
      <w:r w:rsidRPr="000D0D31">
        <w:rPr>
          <w:lang w:eastAsia="en-AU"/>
        </w:rPr>
        <w:t>Disability – 48% had a need identified but the service was not provided or referred, compared to 37%.</w:t>
      </w:r>
    </w:p>
    <w:p w14:paraId="4B873F68" w14:textId="77777777" w:rsidR="00E26137" w:rsidRPr="000D0D31" w:rsidRDefault="00E26137" w:rsidP="002179F2">
      <w:pPr>
        <w:pStyle w:val="ListParagraph"/>
        <w:numPr>
          <w:ilvl w:val="0"/>
          <w:numId w:val="12"/>
        </w:numPr>
        <w:rPr>
          <w:lang w:eastAsia="en-AU"/>
        </w:rPr>
      </w:pPr>
      <w:r w:rsidRPr="000D0D31">
        <w:rPr>
          <w:lang w:eastAsia="en-AU"/>
        </w:rPr>
        <w:t>Drug/alcohol – 46% had a need identified but the service was not provided or referred, compared to 37%; 20% were referred only, compared to 13% across Greater Melbourne.</w:t>
      </w:r>
    </w:p>
    <w:p w14:paraId="1E9847D5" w14:textId="77777777" w:rsidR="00E26137" w:rsidRPr="000D0D31" w:rsidRDefault="00E26137" w:rsidP="002179F2">
      <w:pPr>
        <w:pStyle w:val="ListParagraph"/>
        <w:numPr>
          <w:ilvl w:val="0"/>
          <w:numId w:val="12"/>
        </w:numPr>
        <w:rPr>
          <w:lang w:eastAsia="en-AU"/>
        </w:rPr>
      </w:pPr>
      <w:r w:rsidRPr="000D0D31">
        <w:rPr>
          <w:lang w:eastAsia="en-AU"/>
        </w:rPr>
        <w:t>Mental health – 39% had a need identified but the service was not provided or referred, compared to 36%; 23% were referred only, compared to 16% across Greater Melbourne.</w:t>
      </w:r>
    </w:p>
    <w:p w14:paraId="5308820E" w14:textId="77777777" w:rsidR="00E26137" w:rsidRPr="000D0D31" w:rsidRDefault="00E26137" w:rsidP="002179F2">
      <w:pPr>
        <w:pStyle w:val="ListParagraph"/>
        <w:numPr>
          <w:ilvl w:val="0"/>
          <w:numId w:val="12"/>
        </w:numPr>
        <w:rPr>
          <w:lang w:eastAsia="en-AU"/>
        </w:rPr>
      </w:pPr>
      <w:r w:rsidRPr="000D0D31">
        <w:rPr>
          <w:lang w:eastAsia="en-AU"/>
        </w:rPr>
        <w:lastRenderedPageBreak/>
        <w:t>Family – 36% had a need identified but the service was not provided or referred, compared to 18%.</w:t>
      </w:r>
    </w:p>
    <w:p w14:paraId="08723E76" w14:textId="77777777" w:rsidR="00E26137" w:rsidRPr="000D0D31" w:rsidRDefault="00E26137" w:rsidP="002179F2">
      <w:pPr>
        <w:pStyle w:val="ListParagraph"/>
        <w:numPr>
          <w:ilvl w:val="0"/>
          <w:numId w:val="12"/>
        </w:numPr>
        <w:rPr>
          <w:color w:val="000000"/>
          <w:lang w:eastAsia="en-AU"/>
        </w:rPr>
      </w:pPr>
      <w:r w:rsidRPr="000D0D31">
        <w:rPr>
          <w:color w:val="000000"/>
          <w:lang w:eastAsia="en-AU"/>
        </w:rPr>
        <w:t xml:space="preserve">Assistance to sustain housing tenure </w:t>
      </w:r>
      <w:r w:rsidRPr="000D0D31">
        <w:rPr>
          <w:lang w:eastAsia="en-AU"/>
        </w:rPr>
        <w:t>– 20% had a need identified but the service was not provided or referred, compared to 15%.</w:t>
      </w:r>
    </w:p>
    <w:p w14:paraId="21D2F382" w14:textId="77777777" w:rsidR="00E26137" w:rsidRPr="000D0D31" w:rsidRDefault="00E26137" w:rsidP="002179F2">
      <w:pPr>
        <w:pStyle w:val="ListParagraph"/>
        <w:numPr>
          <w:ilvl w:val="0"/>
          <w:numId w:val="12"/>
        </w:numPr>
        <w:rPr>
          <w:lang w:eastAsia="en-AU"/>
        </w:rPr>
      </w:pPr>
      <w:r w:rsidRPr="000D0D31">
        <w:rPr>
          <w:lang w:eastAsia="en-AU"/>
        </w:rPr>
        <w:t>Legal/financial services – 17% had a need identified but the service was not provided or referred, compared to 6%; 50% were referred only, compared to 28% across Greater Melbourne.</w:t>
      </w:r>
    </w:p>
    <w:p w14:paraId="34D4965F" w14:textId="77777777" w:rsidR="00E26137" w:rsidRPr="000D0D31" w:rsidRDefault="00E26137" w:rsidP="002179F2">
      <w:pPr>
        <w:pStyle w:val="ListParagraph"/>
        <w:numPr>
          <w:ilvl w:val="0"/>
          <w:numId w:val="12"/>
        </w:numPr>
        <w:rPr>
          <w:lang w:eastAsia="en-AU"/>
        </w:rPr>
      </w:pPr>
      <w:r w:rsidRPr="000D0D31">
        <w:rPr>
          <w:lang w:eastAsia="en-AU"/>
        </w:rPr>
        <w:t>Immigration/cultural services – 17% had a need identified but the service was not provided or referred, compared to 6%; 17% were referred only, compared to 10% across Greater Melbourne.</w:t>
      </w:r>
    </w:p>
    <w:p w14:paraId="5A9993AD" w14:textId="77777777" w:rsidR="00E26137" w:rsidRPr="000D0D31" w:rsidRDefault="00E26137" w:rsidP="002179F2">
      <w:pPr>
        <w:pStyle w:val="ListParagraph"/>
        <w:numPr>
          <w:ilvl w:val="0"/>
          <w:numId w:val="12"/>
        </w:numPr>
        <w:rPr>
          <w:lang w:eastAsia="en-AU"/>
        </w:rPr>
      </w:pPr>
      <w:r w:rsidRPr="000D0D31">
        <w:rPr>
          <w:lang w:eastAsia="en-AU"/>
        </w:rPr>
        <w:t>Other specialist services – 26% had a need identified, but the service was not provided or referred, compared to 15%.  Females were more likely than males to have unmet needs for disability services, and males were more likely than females to have unmet need for drug and alcohol services.</w:t>
      </w:r>
    </w:p>
    <w:p w14:paraId="50C33388" w14:textId="77777777" w:rsidR="00E26137" w:rsidRPr="000D0D31" w:rsidRDefault="00E26137" w:rsidP="002179F2">
      <w:pPr>
        <w:pStyle w:val="ListParagraph"/>
        <w:numPr>
          <w:ilvl w:val="0"/>
          <w:numId w:val="12"/>
        </w:numPr>
        <w:rPr>
          <w:lang w:eastAsia="en-AU"/>
        </w:rPr>
      </w:pPr>
      <w:r w:rsidRPr="000D0D31">
        <w:rPr>
          <w:lang w:eastAsia="en-AU"/>
        </w:rPr>
        <w:t>The level of unmet need for general services was similar between Yarra Ranges and Greater Melbourne, at 3% compared to 1%; the level was also similar for mental health services, at 39% compared to 36%.</w:t>
      </w:r>
    </w:p>
    <w:p w14:paraId="6B9CC085" w14:textId="77777777" w:rsidR="00E26137" w:rsidRPr="000D0D31" w:rsidRDefault="00E26137" w:rsidP="00AC28CA">
      <w:r w:rsidRPr="000D0D31">
        <w:t>The gap in wholly unmet needs – services neither provided nor referred - between Yarra Ranges and Greater Melbourne was highest for:</w:t>
      </w:r>
    </w:p>
    <w:p w14:paraId="77929F88" w14:textId="77777777" w:rsidR="00E26137" w:rsidRPr="000D0D31" w:rsidRDefault="00E26137" w:rsidP="002179F2">
      <w:pPr>
        <w:pStyle w:val="ListParagraph"/>
        <w:numPr>
          <w:ilvl w:val="0"/>
          <w:numId w:val="13"/>
        </w:numPr>
      </w:pPr>
      <w:r w:rsidRPr="000D0D31">
        <w:t>accommodation provision - 21% higher;</w:t>
      </w:r>
    </w:p>
    <w:p w14:paraId="4EFF0FEE" w14:textId="77777777" w:rsidR="00E26137" w:rsidRPr="000D0D31" w:rsidRDefault="00E26137" w:rsidP="002179F2">
      <w:pPr>
        <w:pStyle w:val="ListParagraph"/>
        <w:numPr>
          <w:ilvl w:val="0"/>
          <w:numId w:val="13"/>
        </w:numPr>
      </w:pPr>
      <w:r w:rsidRPr="000D0D31">
        <w:t>family services – 18% higher;</w:t>
      </w:r>
    </w:p>
    <w:p w14:paraId="2A12EA1D" w14:textId="77777777" w:rsidR="00E26137" w:rsidRPr="000D0D31" w:rsidRDefault="00E26137" w:rsidP="002179F2">
      <w:pPr>
        <w:pStyle w:val="ListParagraph"/>
        <w:numPr>
          <w:ilvl w:val="0"/>
          <w:numId w:val="13"/>
        </w:numPr>
      </w:pPr>
      <w:r w:rsidRPr="000D0D31">
        <w:t>disability services – 11% higher;</w:t>
      </w:r>
    </w:p>
    <w:p w14:paraId="32AC2D68" w14:textId="77777777" w:rsidR="00E26137" w:rsidRPr="000D0D31" w:rsidRDefault="00E26137" w:rsidP="002179F2">
      <w:pPr>
        <w:pStyle w:val="ListParagraph"/>
        <w:numPr>
          <w:ilvl w:val="0"/>
          <w:numId w:val="13"/>
        </w:numPr>
      </w:pPr>
      <w:r w:rsidRPr="000D0D31">
        <w:t>immigration/cultural services – 11% higher; and</w:t>
      </w:r>
    </w:p>
    <w:p w14:paraId="1256C494" w14:textId="77777777" w:rsidR="00E26137" w:rsidRPr="000D0D31" w:rsidRDefault="00E26137" w:rsidP="002179F2">
      <w:pPr>
        <w:pStyle w:val="ListParagraph"/>
        <w:numPr>
          <w:ilvl w:val="0"/>
          <w:numId w:val="13"/>
        </w:numPr>
      </w:pPr>
      <w:r w:rsidRPr="000D0D31">
        <w:t>other specialist services - 11% higher.</w:t>
      </w:r>
    </w:p>
    <w:p w14:paraId="25C0146B" w14:textId="77777777" w:rsidR="00E26137" w:rsidRPr="000D0D31" w:rsidRDefault="00E26137" w:rsidP="00AC28CA">
      <w:r w:rsidRPr="000D0D31">
        <w:t>Looking at services which were referred but not provided, there was a large gap between Yarra Ranges and Greater Melbourne for legal/financial services (23% gap), mental health services (7% gap), drug/alcohol services (7% gap) and immigration/cultural services (7% gap).</w:t>
      </w:r>
    </w:p>
    <w:p w14:paraId="54DC1E9E" w14:textId="77777777" w:rsidR="00E26137" w:rsidRPr="000D0D31" w:rsidRDefault="00E26137" w:rsidP="00AC28CA">
      <w:r w:rsidRPr="000D0D31">
        <w:t>Males and females were similarly affected by unmet need, except for disability services, where 57% of females experienced unmet need, compared to 30% of males (numbers were similar between the groups); and drug and alcohol services, where 56% of males experienced unmet need, compared to 41% of females.</w:t>
      </w:r>
    </w:p>
    <w:p w14:paraId="1B8F73C2" w14:textId="77777777" w:rsidR="009052E2" w:rsidRPr="000D0D31" w:rsidRDefault="009052E2" w:rsidP="00AC28CA">
      <w:r w:rsidRPr="000D0D31">
        <w:t>In 2021/22, Yarra Ranges had 2,175 SHS clients.  Between 2019/20 and 2021/22, Yarra Ranges experienced at 16% drop in the number of clients 22.  This included a 29% drop in clients with disability, a 25% drop in clients with drug/alcohol issues, a 23% drop in indigenous clients and a 20% drop in clients with a current mental health issue.  There was a lower 11% drop in clients across Greater Melbourne.</w:t>
      </w:r>
    </w:p>
    <w:p w14:paraId="6958A394" w14:textId="20B1A8F6" w:rsidR="009052E2" w:rsidRPr="000D0D31" w:rsidRDefault="009052E2" w:rsidP="00AC28CA">
      <w:r w:rsidRPr="000D0D31">
        <w:t xml:space="preserve">Clients were most likely to be female (64% of clients); seeking assistance due to interpersonal relationships, need for accommodation, or financial reasons; at risk of homelessness rather than </w:t>
      </w:r>
      <w:r w:rsidRPr="000D0D31">
        <w:lastRenderedPageBreak/>
        <w:t>actually being homeless; and/or be a lone person or a single parent.</w:t>
      </w:r>
    </w:p>
    <w:p w14:paraId="08885742" w14:textId="77777777" w:rsidR="009052E2" w:rsidRPr="000D0D31" w:rsidRDefault="009052E2" w:rsidP="00AC28CA">
      <w:r w:rsidRPr="000D0D31">
        <w:t>Compared to Greater Melbourne, in 2021/22, Yarra Ranges had the following differences in SHS clients:</w:t>
      </w:r>
    </w:p>
    <w:p w14:paraId="7188476E" w14:textId="77777777" w:rsidR="009052E2" w:rsidRPr="000D0D31" w:rsidRDefault="009052E2" w:rsidP="002179F2">
      <w:pPr>
        <w:pStyle w:val="ListParagraph"/>
        <w:numPr>
          <w:ilvl w:val="0"/>
          <w:numId w:val="12"/>
        </w:numPr>
        <w:rPr>
          <w:lang w:eastAsia="en-AU"/>
        </w:rPr>
      </w:pPr>
      <w:r w:rsidRPr="000D0D31">
        <w:rPr>
          <w:lang w:eastAsia="en-AU"/>
        </w:rPr>
        <w:t xml:space="preserve">A higher proportion of Yarra Ranges SHS clients were children aged 0-14 (29% compared to 20% for Greater Melbourne). </w:t>
      </w:r>
    </w:p>
    <w:p w14:paraId="1429399B" w14:textId="77777777" w:rsidR="009052E2" w:rsidRPr="000D0D31" w:rsidRDefault="009052E2" w:rsidP="002179F2">
      <w:pPr>
        <w:pStyle w:val="ListParagraph"/>
        <w:numPr>
          <w:ilvl w:val="0"/>
          <w:numId w:val="12"/>
        </w:numPr>
        <w:rPr>
          <w:lang w:eastAsia="en-AU"/>
        </w:rPr>
      </w:pPr>
      <w:r w:rsidRPr="000D0D31">
        <w:rPr>
          <w:lang w:eastAsia="en-AU"/>
        </w:rPr>
        <w:t xml:space="preserve">A slightly lower proportion of clients were male and a slightly higher proportion of clients were female. </w:t>
      </w:r>
    </w:p>
    <w:p w14:paraId="0C939F7E" w14:textId="77777777" w:rsidR="009052E2" w:rsidRPr="000D0D31" w:rsidRDefault="009052E2" w:rsidP="002179F2">
      <w:pPr>
        <w:pStyle w:val="ListParagraph"/>
        <w:numPr>
          <w:ilvl w:val="0"/>
          <w:numId w:val="12"/>
        </w:numPr>
        <w:rPr>
          <w:lang w:eastAsia="en-AU"/>
        </w:rPr>
      </w:pPr>
      <w:r w:rsidRPr="000D0D31">
        <w:rPr>
          <w:lang w:eastAsia="en-AU"/>
        </w:rPr>
        <w:t>A lower proportion of clients were seeking assistance due to financial reasons (19% compared to 22%), a need for accommodation (23% compared to 29%), or for 'other' reasons (5% compared to 11%).  A much higher proportion were seeking assistance with interpersonal relationships (53% compared to 35%), and the difference was much higher for females.</w:t>
      </w:r>
    </w:p>
    <w:p w14:paraId="165A5062" w14:textId="77777777" w:rsidR="009052E2" w:rsidRPr="000D0D31" w:rsidRDefault="009052E2" w:rsidP="002179F2">
      <w:pPr>
        <w:pStyle w:val="ListParagraph"/>
        <w:numPr>
          <w:ilvl w:val="0"/>
          <w:numId w:val="12"/>
        </w:numPr>
        <w:rPr>
          <w:lang w:eastAsia="en-AU"/>
        </w:rPr>
      </w:pPr>
      <w:r w:rsidRPr="000D0D31">
        <w:rPr>
          <w:lang w:eastAsia="en-AU"/>
        </w:rPr>
        <w:t>A lower proportion were seeking assistance due to being homeless (23% compared to 33%) and a higher proportion were at risk of being homeless (71% compared to 59%), with females much more likely than males to be at risk of being homeless.</w:t>
      </w:r>
    </w:p>
    <w:p w14:paraId="21CA8E81" w14:textId="77777777" w:rsidR="009052E2" w:rsidRPr="000D0D31" w:rsidRDefault="009052E2" w:rsidP="002179F2">
      <w:pPr>
        <w:pStyle w:val="ListParagraph"/>
        <w:numPr>
          <w:ilvl w:val="0"/>
          <w:numId w:val="12"/>
        </w:numPr>
        <w:rPr>
          <w:lang w:eastAsia="en-AU"/>
        </w:rPr>
      </w:pPr>
      <w:r w:rsidRPr="000D0D31">
        <w:rPr>
          <w:lang w:eastAsia="en-AU"/>
        </w:rPr>
        <w:t>Yarra Ranges clients were less likely to be living alone (10% compared to 17%); and more likely to be female in a couple with children (10% compared to 6%).</w:t>
      </w:r>
    </w:p>
    <w:p w14:paraId="72C9A89A" w14:textId="77777777" w:rsidR="009052E2" w:rsidRPr="000D0D31" w:rsidRDefault="009052E2" w:rsidP="002179F2">
      <w:pPr>
        <w:pStyle w:val="ListParagraph"/>
        <w:numPr>
          <w:ilvl w:val="0"/>
          <w:numId w:val="12"/>
        </w:numPr>
        <w:rPr>
          <w:lang w:eastAsia="en-AU"/>
        </w:rPr>
      </w:pPr>
      <w:r w:rsidRPr="000D0D31">
        <w:rPr>
          <w:lang w:eastAsia="en-AU"/>
        </w:rPr>
        <w:t>The main client groups were clients with a current mental health issue (25% - 18% female and 7.5% males).  Indigenous clients accounted for 6% of clients, clients with drug/alcohol issues accounted for 5% of clients, and clients with disability accounted for 2% of clients.  The number who had experienced family and domestic violence was too small for publication.</w:t>
      </w:r>
    </w:p>
    <w:p w14:paraId="3D560F8F" w14:textId="77777777" w:rsidR="009052E2" w:rsidRPr="000D0D31" w:rsidRDefault="009052E2" w:rsidP="002179F2">
      <w:pPr>
        <w:pStyle w:val="ListParagraph"/>
        <w:numPr>
          <w:ilvl w:val="0"/>
          <w:numId w:val="12"/>
        </w:numPr>
        <w:rPr>
          <w:lang w:eastAsia="en-AU"/>
        </w:rPr>
      </w:pPr>
      <w:r w:rsidRPr="000D0D31">
        <w:rPr>
          <w:lang w:eastAsia="en-AU"/>
        </w:rPr>
        <w:t>Yarra Ranges male clients were less likely to have a current mental health issue (7.5% compared to 11.5%).  Overall, 25% of Yarra Ranges clients had a current mental health issue.</w:t>
      </w:r>
    </w:p>
    <w:p w14:paraId="299FC548" w14:textId="77777777" w:rsidR="00E26137" w:rsidRPr="0088749C" w:rsidRDefault="00E26137" w:rsidP="00AC28CA"/>
    <w:p w14:paraId="716016F2" w14:textId="77777777" w:rsidR="00E26137" w:rsidRDefault="00E26137" w:rsidP="00AC28CA">
      <w:pPr>
        <w:rPr>
          <w:rStyle w:val="IntenseEmphasis"/>
        </w:rPr>
      </w:pPr>
      <w:r>
        <w:rPr>
          <w:rStyle w:val="IntenseEmphasis"/>
        </w:rPr>
        <w:br w:type="page"/>
      </w:r>
    </w:p>
    <w:p w14:paraId="0E5D402C" w14:textId="77777777" w:rsidR="00E26137" w:rsidRPr="007E476C" w:rsidRDefault="00E26137" w:rsidP="004E55F6">
      <w:pPr>
        <w:pStyle w:val="Subtitle"/>
      </w:pPr>
      <w:r w:rsidRPr="007E476C">
        <w:lastRenderedPageBreak/>
        <w:t>Supported Housing Service clients by client demographics and situation: Yarra Ranges and Greater Melbourne, 2019/20</w:t>
      </w:r>
    </w:p>
    <w:tbl>
      <w:tblPr>
        <w:tblStyle w:val="MediumGrid3-Accent1"/>
        <w:tblW w:w="10031" w:type="dxa"/>
        <w:tblLook w:val="04A0" w:firstRow="1" w:lastRow="0" w:firstColumn="1" w:lastColumn="0" w:noHBand="0" w:noVBand="1"/>
      </w:tblPr>
      <w:tblGrid>
        <w:gridCol w:w="2875"/>
        <w:gridCol w:w="68"/>
        <w:gridCol w:w="1061"/>
        <w:gridCol w:w="973"/>
        <w:gridCol w:w="1276"/>
        <w:gridCol w:w="1417"/>
        <w:gridCol w:w="1276"/>
        <w:gridCol w:w="1276"/>
      </w:tblGrid>
      <w:tr w:rsidR="00E26137" w:rsidRPr="0093073A" w14:paraId="1D219FE1" w14:textId="77777777" w:rsidTr="007E476C">
        <w:trPr>
          <w:cnfStyle w:val="100000000000" w:firstRow="1" w:lastRow="0" w:firstColumn="0" w:lastColumn="0" w:oddVBand="0" w:evenVBand="0" w:oddHBand="0"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2875" w:type="dxa"/>
            <w:hideMark/>
          </w:tcPr>
          <w:p w14:paraId="2A738E02" w14:textId="77777777" w:rsidR="00E26137" w:rsidRPr="000D0D31" w:rsidRDefault="00E26137" w:rsidP="000D0D31">
            <w:pPr>
              <w:pStyle w:val="NoSpacing"/>
              <w:rPr>
                <w:rFonts w:ascii="Roboto" w:hAnsi="Roboto"/>
              </w:rPr>
            </w:pPr>
            <w:r w:rsidRPr="000D0D31">
              <w:rPr>
                <w:rFonts w:ascii="Roboto" w:hAnsi="Roboto"/>
              </w:rPr>
              <w:t>Client demographics/ situation</w:t>
            </w:r>
          </w:p>
        </w:tc>
        <w:tc>
          <w:tcPr>
            <w:tcW w:w="972" w:type="dxa"/>
            <w:gridSpan w:val="2"/>
            <w:hideMark/>
          </w:tcPr>
          <w:p w14:paraId="2E1BBB25"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Sex</w:t>
            </w:r>
          </w:p>
        </w:tc>
        <w:tc>
          <w:tcPr>
            <w:tcW w:w="939" w:type="dxa"/>
            <w:noWrap/>
            <w:hideMark/>
          </w:tcPr>
          <w:p w14:paraId="78E73ACD"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Yarra Ranges number of total clients</w:t>
            </w:r>
          </w:p>
        </w:tc>
        <w:tc>
          <w:tcPr>
            <w:tcW w:w="1276" w:type="dxa"/>
            <w:noWrap/>
            <w:hideMark/>
          </w:tcPr>
          <w:p w14:paraId="59C7CBCC"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Yarra Ranges % of total clients</w:t>
            </w:r>
          </w:p>
        </w:tc>
        <w:tc>
          <w:tcPr>
            <w:tcW w:w="1417" w:type="dxa"/>
            <w:noWrap/>
            <w:hideMark/>
          </w:tcPr>
          <w:p w14:paraId="60E23EBA"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Greater Melbourne number of total clients</w:t>
            </w:r>
          </w:p>
        </w:tc>
        <w:tc>
          <w:tcPr>
            <w:tcW w:w="1276" w:type="dxa"/>
            <w:noWrap/>
            <w:hideMark/>
          </w:tcPr>
          <w:p w14:paraId="628D5BCE"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Greater Melbourne % of total clients</w:t>
            </w:r>
          </w:p>
        </w:tc>
        <w:tc>
          <w:tcPr>
            <w:tcW w:w="1276" w:type="dxa"/>
            <w:hideMark/>
          </w:tcPr>
          <w:p w14:paraId="6407DFCD"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Variation between Yarra Ranges &amp; Greater Melbourne</w:t>
            </w:r>
          </w:p>
        </w:tc>
      </w:tr>
      <w:tr w:rsidR="00E26137" w:rsidRPr="002E46AB" w14:paraId="1A1FBD3C"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2DFF3D80" w14:textId="77777777" w:rsidR="00E26137" w:rsidRPr="000D0D31" w:rsidRDefault="00E26137" w:rsidP="000D0D31">
            <w:pPr>
              <w:pStyle w:val="NoSpacing"/>
              <w:rPr>
                <w:rFonts w:ascii="Roboto" w:hAnsi="Roboto"/>
              </w:rPr>
            </w:pPr>
            <w:r w:rsidRPr="000D0D31">
              <w:rPr>
                <w:rFonts w:ascii="Roboto" w:hAnsi="Roboto"/>
              </w:rPr>
              <w:t>Age/gender</w:t>
            </w:r>
          </w:p>
        </w:tc>
        <w:tc>
          <w:tcPr>
            <w:tcW w:w="972" w:type="dxa"/>
            <w:gridSpan w:val="2"/>
          </w:tcPr>
          <w:p w14:paraId="33E72B45"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p>
        </w:tc>
        <w:tc>
          <w:tcPr>
            <w:tcW w:w="939" w:type="dxa"/>
            <w:noWrap/>
          </w:tcPr>
          <w:p w14:paraId="4673D2C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tcPr>
          <w:p w14:paraId="6469040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417" w:type="dxa"/>
            <w:noWrap/>
          </w:tcPr>
          <w:p w14:paraId="2BCCC9E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tcPr>
          <w:p w14:paraId="6A6972D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tcPr>
          <w:p w14:paraId="6A675B2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r>
      <w:tr w:rsidR="00E26137" w:rsidRPr="002E46AB" w14:paraId="6513B19C"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4EAB5BC5" w14:textId="77777777" w:rsidR="00E26137" w:rsidRPr="000D0D31" w:rsidRDefault="00E26137" w:rsidP="000D0D31">
            <w:pPr>
              <w:pStyle w:val="NoSpacing"/>
              <w:rPr>
                <w:rFonts w:ascii="Roboto" w:hAnsi="Roboto"/>
                <w:b w:val="0"/>
              </w:rPr>
            </w:pPr>
            <w:r w:rsidRPr="000D0D31">
              <w:rPr>
                <w:rFonts w:ascii="Roboto" w:hAnsi="Roboto"/>
                <w:b w:val="0"/>
              </w:rPr>
              <w:t>Total Children 0-14</w:t>
            </w:r>
          </w:p>
        </w:tc>
        <w:tc>
          <w:tcPr>
            <w:tcW w:w="972" w:type="dxa"/>
            <w:gridSpan w:val="2"/>
            <w:hideMark/>
          </w:tcPr>
          <w:p w14:paraId="1EEC7E84"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noWrap/>
            <w:hideMark/>
          </w:tcPr>
          <w:p w14:paraId="71BE61A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1,001</w:t>
            </w:r>
          </w:p>
        </w:tc>
        <w:tc>
          <w:tcPr>
            <w:tcW w:w="1276" w:type="dxa"/>
            <w:noWrap/>
            <w:hideMark/>
          </w:tcPr>
          <w:p w14:paraId="2FB4F30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39%</w:t>
            </w:r>
          </w:p>
        </w:tc>
        <w:tc>
          <w:tcPr>
            <w:tcW w:w="1417" w:type="dxa"/>
            <w:noWrap/>
            <w:hideMark/>
          </w:tcPr>
          <w:p w14:paraId="4BDBFF3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16,584</w:t>
            </w:r>
          </w:p>
        </w:tc>
        <w:tc>
          <w:tcPr>
            <w:tcW w:w="1276" w:type="dxa"/>
            <w:noWrap/>
            <w:hideMark/>
          </w:tcPr>
          <w:p w14:paraId="51DB29F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26%</w:t>
            </w:r>
          </w:p>
        </w:tc>
        <w:tc>
          <w:tcPr>
            <w:tcW w:w="1276" w:type="dxa"/>
            <w:noWrap/>
            <w:hideMark/>
          </w:tcPr>
          <w:p w14:paraId="5FE4BC2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13%</w:t>
            </w:r>
          </w:p>
        </w:tc>
      </w:tr>
      <w:tr w:rsidR="00E26137" w:rsidRPr="002E46AB" w14:paraId="2FD99CE5"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3F918E68" w14:textId="77777777" w:rsidR="00E26137" w:rsidRPr="000D0D31" w:rsidRDefault="00E26137" w:rsidP="000D0D31">
            <w:pPr>
              <w:pStyle w:val="NoSpacing"/>
              <w:rPr>
                <w:rFonts w:ascii="Roboto" w:hAnsi="Roboto"/>
                <w:b w:val="0"/>
              </w:rPr>
            </w:pPr>
            <w:r w:rsidRPr="000D0D31">
              <w:rPr>
                <w:rFonts w:ascii="Roboto" w:hAnsi="Roboto"/>
                <w:b w:val="0"/>
              </w:rPr>
              <w:t>Total Males</w:t>
            </w:r>
          </w:p>
        </w:tc>
        <w:tc>
          <w:tcPr>
            <w:tcW w:w="972" w:type="dxa"/>
            <w:gridSpan w:val="2"/>
            <w:hideMark/>
          </w:tcPr>
          <w:p w14:paraId="4E10F25D"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7B2EB7A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985</w:t>
            </w:r>
          </w:p>
        </w:tc>
        <w:tc>
          <w:tcPr>
            <w:tcW w:w="1276" w:type="dxa"/>
            <w:hideMark/>
          </w:tcPr>
          <w:p w14:paraId="4A490BD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38%</w:t>
            </w:r>
          </w:p>
        </w:tc>
        <w:tc>
          <w:tcPr>
            <w:tcW w:w="1417" w:type="dxa"/>
            <w:hideMark/>
          </w:tcPr>
          <w:p w14:paraId="6F570B9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26,570</w:t>
            </w:r>
          </w:p>
        </w:tc>
        <w:tc>
          <w:tcPr>
            <w:tcW w:w="1276" w:type="dxa"/>
            <w:hideMark/>
          </w:tcPr>
          <w:p w14:paraId="7964A8A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41%</w:t>
            </w:r>
          </w:p>
        </w:tc>
        <w:tc>
          <w:tcPr>
            <w:tcW w:w="1276" w:type="dxa"/>
            <w:noWrap/>
            <w:hideMark/>
          </w:tcPr>
          <w:p w14:paraId="25A7C26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68E4A87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4A64CEDD" w14:textId="77777777" w:rsidR="00E26137" w:rsidRPr="000D0D31" w:rsidRDefault="00E26137" w:rsidP="000D0D31">
            <w:pPr>
              <w:pStyle w:val="NoSpacing"/>
              <w:rPr>
                <w:rFonts w:ascii="Roboto" w:hAnsi="Roboto"/>
                <w:b w:val="0"/>
              </w:rPr>
            </w:pPr>
            <w:r w:rsidRPr="000D0D31">
              <w:rPr>
                <w:rFonts w:ascii="Roboto" w:hAnsi="Roboto"/>
                <w:b w:val="0"/>
              </w:rPr>
              <w:t>Total Females</w:t>
            </w:r>
          </w:p>
        </w:tc>
        <w:tc>
          <w:tcPr>
            <w:tcW w:w="972" w:type="dxa"/>
            <w:gridSpan w:val="2"/>
            <w:hideMark/>
          </w:tcPr>
          <w:p w14:paraId="1860CDAD"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54BF341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1,602</w:t>
            </w:r>
          </w:p>
        </w:tc>
        <w:tc>
          <w:tcPr>
            <w:tcW w:w="1276" w:type="dxa"/>
            <w:hideMark/>
          </w:tcPr>
          <w:p w14:paraId="463D88A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62%</w:t>
            </w:r>
          </w:p>
        </w:tc>
        <w:tc>
          <w:tcPr>
            <w:tcW w:w="1417" w:type="dxa"/>
            <w:hideMark/>
          </w:tcPr>
          <w:p w14:paraId="41B0610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37,913</w:t>
            </w:r>
          </w:p>
        </w:tc>
        <w:tc>
          <w:tcPr>
            <w:tcW w:w="1276" w:type="dxa"/>
            <w:hideMark/>
          </w:tcPr>
          <w:p w14:paraId="26866A9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59%</w:t>
            </w:r>
          </w:p>
        </w:tc>
        <w:tc>
          <w:tcPr>
            <w:tcW w:w="1276" w:type="dxa"/>
            <w:noWrap/>
            <w:hideMark/>
          </w:tcPr>
          <w:p w14:paraId="0DB4B73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w:t>
            </w:r>
          </w:p>
        </w:tc>
      </w:tr>
      <w:tr w:rsidR="00E26137" w:rsidRPr="002E46AB" w14:paraId="643772E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271EE87E" w14:textId="77777777" w:rsidR="00E26137" w:rsidRPr="000D0D31" w:rsidRDefault="00E26137" w:rsidP="000D0D31">
            <w:pPr>
              <w:pStyle w:val="NoSpacing"/>
              <w:rPr>
                <w:rFonts w:ascii="Roboto" w:hAnsi="Roboto"/>
                <w:b w:val="0"/>
              </w:rPr>
            </w:pPr>
            <w:r w:rsidRPr="000D0D31">
              <w:rPr>
                <w:rFonts w:ascii="Roboto" w:hAnsi="Roboto"/>
                <w:b w:val="0"/>
              </w:rPr>
              <w:t>Total Clients</w:t>
            </w:r>
          </w:p>
        </w:tc>
        <w:tc>
          <w:tcPr>
            <w:tcW w:w="972" w:type="dxa"/>
            <w:gridSpan w:val="2"/>
            <w:hideMark/>
          </w:tcPr>
          <w:p w14:paraId="67CA03C3"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All</w:t>
            </w:r>
          </w:p>
        </w:tc>
        <w:tc>
          <w:tcPr>
            <w:tcW w:w="939" w:type="dxa"/>
            <w:noWrap/>
            <w:hideMark/>
          </w:tcPr>
          <w:p w14:paraId="4BFF2F7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2,587</w:t>
            </w:r>
          </w:p>
        </w:tc>
        <w:tc>
          <w:tcPr>
            <w:tcW w:w="1276" w:type="dxa"/>
            <w:noWrap/>
            <w:hideMark/>
          </w:tcPr>
          <w:p w14:paraId="17CC1FE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100%</w:t>
            </w:r>
          </w:p>
        </w:tc>
        <w:tc>
          <w:tcPr>
            <w:tcW w:w="1417" w:type="dxa"/>
            <w:noWrap/>
            <w:hideMark/>
          </w:tcPr>
          <w:p w14:paraId="0CF1961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64,483</w:t>
            </w:r>
          </w:p>
        </w:tc>
        <w:tc>
          <w:tcPr>
            <w:tcW w:w="1276" w:type="dxa"/>
            <w:noWrap/>
            <w:hideMark/>
          </w:tcPr>
          <w:p w14:paraId="2B171B9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100%</w:t>
            </w:r>
          </w:p>
        </w:tc>
        <w:tc>
          <w:tcPr>
            <w:tcW w:w="1276" w:type="dxa"/>
            <w:noWrap/>
            <w:hideMark/>
          </w:tcPr>
          <w:p w14:paraId="308B1F2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r>
      <w:tr w:rsidR="00E26137" w:rsidRPr="002E46AB" w14:paraId="71ECB36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3847" w:type="dxa"/>
            <w:gridSpan w:val="3"/>
            <w:hideMark/>
          </w:tcPr>
          <w:p w14:paraId="3E3F4622" w14:textId="77777777" w:rsidR="00E26137" w:rsidRPr="000D0D31" w:rsidRDefault="00E26137" w:rsidP="000D0D31">
            <w:pPr>
              <w:pStyle w:val="NoSpacing"/>
              <w:rPr>
                <w:rFonts w:ascii="Roboto" w:hAnsi="Roboto"/>
              </w:rPr>
            </w:pPr>
            <w:r w:rsidRPr="000D0D31">
              <w:rPr>
                <w:rFonts w:ascii="Roboto" w:hAnsi="Roboto"/>
              </w:rPr>
              <w:t xml:space="preserve">Main reason for seeking assistance </w:t>
            </w:r>
          </w:p>
        </w:tc>
        <w:tc>
          <w:tcPr>
            <w:tcW w:w="939" w:type="dxa"/>
            <w:hideMark/>
          </w:tcPr>
          <w:p w14:paraId="1C724DC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276" w:type="dxa"/>
            <w:noWrap/>
            <w:hideMark/>
          </w:tcPr>
          <w:p w14:paraId="681DE94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 </w:t>
            </w:r>
          </w:p>
        </w:tc>
        <w:tc>
          <w:tcPr>
            <w:tcW w:w="1417" w:type="dxa"/>
            <w:hideMark/>
          </w:tcPr>
          <w:p w14:paraId="5E8B7F3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276" w:type="dxa"/>
            <w:noWrap/>
            <w:hideMark/>
          </w:tcPr>
          <w:p w14:paraId="289D52A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 </w:t>
            </w:r>
          </w:p>
        </w:tc>
        <w:tc>
          <w:tcPr>
            <w:tcW w:w="1276" w:type="dxa"/>
            <w:noWrap/>
            <w:hideMark/>
          </w:tcPr>
          <w:p w14:paraId="367998E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r>
      <w:tr w:rsidR="00E26137" w:rsidRPr="002E46AB" w14:paraId="44791710"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20AA9709" w14:textId="77777777" w:rsidR="00E26137" w:rsidRPr="000D0D31" w:rsidRDefault="00E26137" w:rsidP="000D0D31">
            <w:pPr>
              <w:pStyle w:val="NoSpacing"/>
              <w:rPr>
                <w:rFonts w:ascii="Roboto" w:hAnsi="Roboto"/>
                <w:b w:val="0"/>
              </w:rPr>
            </w:pPr>
            <w:r w:rsidRPr="000D0D31">
              <w:rPr>
                <w:rFonts w:ascii="Roboto" w:hAnsi="Roboto"/>
                <w:b w:val="0"/>
              </w:rPr>
              <w:t>Financial</w:t>
            </w:r>
          </w:p>
        </w:tc>
        <w:tc>
          <w:tcPr>
            <w:tcW w:w="972" w:type="dxa"/>
            <w:gridSpan w:val="2"/>
            <w:hideMark/>
          </w:tcPr>
          <w:p w14:paraId="4B71056B"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49E9A8D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279</w:t>
            </w:r>
          </w:p>
        </w:tc>
        <w:tc>
          <w:tcPr>
            <w:tcW w:w="1276" w:type="dxa"/>
            <w:hideMark/>
          </w:tcPr>
          <w:p w14:paraId="23FF518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11%</w:t>
            </w:r>
          </w:p>
        </w:tc>
        <w:tc>
          <w:tcPr>
            <w:tcW w:w="1417" w:type="dxa"/>
            <w:hideMark/>
          </w:tcPr>
          <w:p w14:paraId="14E80AA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7,023</w:t>
            </w:r>
          </w:p>
        </w:tc>
        <w:tc>
          <w:tcPr>
            <w:tcW w:w="1276" w:type="dxa"/>
            <w:hideMark/>
          </w:tcPr>
          <w:p w14:paraId="24EC80C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11%</w:t>
            </w:r>
          </w:p>
        </w:tc>
        <w:tc>
          <w:tcPr>
            <w:tcW w:w="1276" w:type="dxa"/>
            <w:noWrap/>
            <w:hideMark/>
          </w:tcPr>
          <w:p w14:paraId="201443C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r>
      <w:tr w:rsidR="00E26137" w:rsidRPr="002E46AB" w14:paraId="668975E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tcPr>
          <w:p w14:paraId="74769E9F" w14:textId="77777777" w:rsidR="00E26137" w:rsidRPr="000D0D31" w:rsidRDefault="00E26137" w:rsidP="000D0D31">
            <w:pPr>
              <w:pStyle w:val="NoSpacing"/>
              <w:rPr>
                <w:rFonts w:ascii="Roboto" w:hAnsi="Roboto"/>
                <w:b w:val="0"/>
              </w:rPr>
            </w:pPr>
          </w:p>
        </w:tc>
        <w:tc>
          <w:tcPr>
            <w:tcW w:w="972" w:type="dxa"/>
            <w:gridSpan w:val="2"/>
            <w:hideMark/>
          </w:tcPr>
          <w:p w14:paraId="05B0237D"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514E314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393</w:t>
            </w:r>
          </w:p>
        </w:tc>
        <w:tc>
          <w:tcPr>
            <w:tcW w:w="1276" w:type="dxa"/>
            <w:hideMark/>
          </w:tcPr>
          <w:p w14:paraId="3FC5337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15%</w:t>
            </w:r>
          </w:p>
        </w:tc>
        <w:tc>
          <w:tcPr>
            <w:tcW w:w="1417" w:type="dxa"/>
            <w:hideMark/>
          </w:tcPr>
          <w:p w14:paraId="0B54C27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8,847</w:t>
            </w:r>
          </w:p>
        </w:tc>
        <w:tc>
          <w:tcPr>
            <w:tcW w:w="1276" w:type="dxa"/>
            <w:hideMark/>
          </w:tcPr>
          <w:p w14:paraId="4DB5EFD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14%</w:t>
            </w:r>
          </w:p>
        </w:tc>
        <w:tc>
          <w:tcPr>
            <w:tcW w:w="1276" w:type="dxa"/>
            <w:noWrap/>
            <w:hideMark/>
          </w:tcPr>
          <w:p w14:paraId="57BF721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6C02259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427E42E4" w14:textId="77777777" w:rsidR="00E26137" w:rsidRPr="000D0D31" w:rsidRDefault="00E26137" w:rsidP="000D0D31">
            <w:pPr>
              <w:pStyle w:val="NoSpacing"/>
              <w:rPr>
                <w:rFonts w:ascii="Roboto" w:hAnsi="Roboto"/>
                <w:b w:val="0"/>
              </w:rPr>
            </w:pPr>
          </w:p>
        </w:tc>
        <w:tc>
          <w:tcPr>
            <w:tcW w:w="972" w:type="dxa"/>
            <w:gridSpan w:val="2"/>
            <w:hideMark/>
          </w:tcPr>
          <w:p w14:paraId="00D90258"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203B917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672</w:t>
            </w:r>
          </w:p>
        </w:tc>
        <w:tc>
          <w:tcPr>
            <w:tcW w:w="1276" w:type="dxa"/>
            <w:hideMark/>
          </w:tcPr>
          <w:p w14:paraId="284804C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26%</w:t>
            </w:r>
          </w:p>
        </w:tc>
        <w:tc>
          <w:tcPr>
            <w:tcW w:w="1417" w:type="dxa"/>
            <w:hideMark/>
          </w:tcPr>
          <w:p w14:paraId="6DEC326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15,870</w:t>
            </w:r>
          </w:p>
        </w:tc>
        <w:tc>
          <w:tcPr>
            <w:tcW w:w="1276" w:type="dxa"/>
            <w:hideMark/>
          </w:tcPr>
          <w:p w14:paraId="19557A8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25%</w:t>
            </w:r>
          </w:p>
        </w:tc>
        <w:tc>
          <w:tcPr>
            <w:tcW w:w="1276" w:type="dxa"/>
            <w:noWrap/>
            <w:hideMark/>
          </w:tcPr>
          <w:p w14:paraId="7F4A99F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6C62546A"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296847C1" w14:textId="77777777" w:rsidR="00E26137" w:rsidRPr="000D0D31" w:rsidRDefault="00E26137" w:rsidP="000D0D31">
            <w:pPr>
              <w:pStyle w:val="NoSpacing"/>
              <w:rPr>
                <w:rFonts w:ascii="Roboto" w:hAnsi="Roboto"/>
                <w:b w:val="0"/>
              </w:rPr>
            </w:pPr>
            <w:r w:rsidRPr="000D0D31">
              <w:rPr>
                <w:rFonts w:ascii="Roboto" w:hAnsi="Roboto"/>
                <w:b w:val="0"/>
              </w:rPr>
              <w:t>Accommodation</w:t>
            </w:r>
          </w:p>
        </w:tc>
        <w:tc>
          <w:tcPr>
            <w:tcW w:w="972" w:type="dxa"/>
            <w:gridSpan w:val="2"/>
            <w:hideMark/>
          </w:tcPr>
          <w:p w14:paraId="20957861"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2137DCB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282</w:t>
            </w:r>
          </w:p>
        </w:tc>
        <w:tc>
          <w:tcPr>
            <w:tcW w:w="1276" w:type="dxa"/>
            <w:hideMark/>
          </w:tcPr>
          <w:p w14:paraId="771BD45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11%</w:t>
            </w:r>
          </w:p>
        </w:tc>
        <w:tc>
          <w:tcPr>
            <w:tcW w:w="1417" w:type="dxa"/>
            <w:hideMark/>
          </w:tcPr>
          <w:p w14:paraId="01ACEDD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9,457</w:t>
            </w:r>
          </w:p>
        </w:tc>
        <w:tc>
          <w:tcPr>
            <w:tcW w:w="1276" w:type="dxa"/>
            <w:hideMark/>
          </w:tcPr>
          <w:p w14:paraId="622DE0D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15%</w:t>
            </w:r>
          </w:p>
        </w:tc>
        <w:tc>
          <w:tcPr>
            <w:tcW w:w="1276" w:type="dxa"/>
            <w:noWrap/>
            <w:hideMark/>
          </w:tcPr>
          <w:p w14:paraId="15189D9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w:t>
            </w:r>
          </w:p>
        </w:tc>
      </w:tr>
      <w:tr w:rsidR="00E26137" w:rsidRPr="002E46AB" w14:paraId="7C1A1D17"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134D46F2" w14:textId="77777777" w:rsidR="00E26137" w:rsidRPr="000D0D31" w:rsidRDefault="00E26137" w:rsidP="000D0D31">
            <w:pPr>
              <w:pStyle w:val="NoSpacing"/>
              <w:rPr>
                <w:rFonts w:ascii="Roboto" w:hAnsi="Roboto"/>
                <w:b w:val="0"/>
              </w:rPr>
            </w:pPr>
          </w:p>
        </w:tc>
        <w:tc>
          <w:tcPr>
            <w:tcW w:w="972" w:type="dxa"/>
            <w:gridSpan w:val="2"/>
            <w:hideMark/>
          </w:tcPr>
          <w:p w14:paraId="16A75CB3"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2D9C0E0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313</w:t>
            </w:r>
          </w:p>
        </w:tc>
        <w:tc>
          <w:tcPr>
            <w:tcW w:w="1276" w:type="dxa"/>
            <w:hideMark/>
          </w:tcPr>
          <w:p w14:paraId="56D2011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12%</w:t>
            </w:r>
          </w:p>
        </w:tc>
        <w:tc>
          <w:tcPr>
            <w:tcW w:w="1417" w:type="dxa"/>
            <w:hideMark/>
          </w:tcPr>
          <w:p w14:paraId="517FFF0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9,717</w:t>
            </w:r>
          </w:p>
        </w:tc>
        <w:tc>
          <w:tcPr>
            <w:tcW w:w="1276" w:type="dxa"/>
            <w:hideMark/>
          </w:tcPr>
          <w:p w14:paraId="3667BA8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15%</w:t>
            </w:r>
          </w:p>
        </w:tc>
        <w:tc>
          <w:tcPr>
            <w:tcW w:w="1276" w:type="dxa"/>
            <w:noWrap/>
            <w:hideMark/>
          </w:tcPr>
          <w:p w14:paraId="446BF17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08499DE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10DAFF88" w14:textId="77777777" w:rsidR="00E26137" w:rsidRPr="000D0D31" w:rsidRDefault="00E26137" w:rsidP="000D0D31">
            <w:pPr>
              <w:pStyle w:val="NoSpacing"/>
              <w:rPr>
                <w:rFonts w:ascii="Roboto" w:hAnsi="Roboto"/>
                <w:b w:val="0"/>
              </w:rPr>
            </w:pPr>
          </w:p>
        </w:tc>
        <w:tc>
          <w:tcPr>
            <w:tcW w:w="972" w:type="dxa"/>
            <w:gridSpan w:val="2"/>
            <w:hideMark/>
          </w:tcPr>
          <w:p w14:paraId="3C89C7C4"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0CC18F5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595</w:t>
            </w:r>
          </w:p>
        </w:tc>
        <w:tc>
          <w:tcPr>
            <w:tcW w:w="1276" w:type="dxa"/>
            <w:hideMark/>
          </w:tcPr>
          <w:p w14:paraId="78A5782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23%</w:t>
            </w:r>
          </w:p>
        </w:tc>
        <w:tc>
          <w:tcPr>
            <w:tcW w:w="1417" w:type="dxa"/>
            <w:hideMark/>
          </w:tcPr>
          <w:p w14:paraId="7EFECDF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19,174</w:t>
            </w:r>
          </w:p>
        </w:tc>
        <w:tc>
          <w:tcPr>
            <w:tcW w:w="1276" w:type="dxa"/>
            <w:hideMark/>
          </w:tcPr>
          <w:p w14:paraId="1031B67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30%</w:t>
            </w:r>
          </w:p>
        </w:tc>
        <w:tc>
          <w:tcPr>
            <w:tcW w:w="1276" w:type="dxa"/>
            <w:noWrap/>
            <w:hideMark/>
          </w:tcPr>
          <w:p w14:paraId="5E30917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-7%</w:t>
            </w:r>
          </w:p>
        </w:tc>
      </w:tr>
      <w:tr w:rsidR="00E26137" w:rsidRPr="002E46AB" w14:paraId="6117E409"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0B3C9E89" w14:textId="77777777" w:rsidR="00E26137" w:rsidRPr="000D0D31" w:rsidRDefault="00E26137" w:rsidP="000D0D31">
            <w:pPr>
              <w:pStyle w:val="NoSpacing"/>
              <w:rPr>
                <w:rFonts w:ascii="Roboto" w:hAnsi="Roboto"/>
                <w:b w:val="0"/>
              </w:rPr>
            </w:pPr>
            <w:r w:rsidRPr="000D0D31">
              <w:rPr>
                <w:rFonts w:ascii="Roboto" w:hAnsi="Roboto"/>
                <w:b w:val="0"/>
              </w:rPr>
              <w:t>Interpersonal relationships</w:t>
            </w:r>
          </w:p>
        </w:tc>
        <w:tc>
          <w:tcPr>
            <w:tcW w:w="972" w:type="dxa"/>
            <w:gridSpan w:val="2"/>
            <w:hideMark/>
          </w:tcPr>
          <w:p w14:paraId="2F9AB6E7"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5D677A2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363</w:t>
            </w:r>
          </w:p>
        </w:tc>
        <w:tc>
          <w:tcPr>
            <w:tcW w:w="1276" w:type="dxa"/>
            <w:hideMark/>
          </w:tcPr>
          <w:p w14:paraId="65C734B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14%</w:t>
            </w:r>
          </w:p>
        </w:tc>
        <w:tc>
          <w:tcPr>
            <w:tcW w:w="1417" w:type="dxa"/>
            <w:hideMark/>
          </w:tcPr>
          <w:p w14:paraId="263F246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5,743</w:t>
            </w:r>
          </w:p>
        </w:tc>
        <w:tc>
          <w:tcPr>
            <w:tcW w:w="1276" w:type="dxa"/>
            <w:hideMark/>
          </w:tcPr>
          <w:p w14:paraId="5F656DC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9%</w:t>
            </w:r>
          </w:p>
        </w:tc>
        <w:tc>
          <w:tcPr>
            <w:tcW w:w="1276" w:type="dxa"/>
            <w:noWrap/>
            <w:hideMark/>
          </w:tcPr>
          <w:p w14:paraId="5131084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r>
      <w:tr w:rsidR="00E26137" w:rsidRPr="002E46AB" w14:paraId="3B02B43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tcPr>
          <w:p w14:paraId="6C940F59" w14:textId="77777777" w:rsidR="00E26137" w:rsidRPr="000D0D31" w:rsidRDefault="00E26137" w:rsidP="000D0D31">
            <w:pPr>
              <w:pStyle w:val="NoSpacing"/>
              <w:rPr>
                <w:rFonts w:ascii="Roboto" w:hAnsi="Roboto"/>
              </w:rPr>
            </w:pPr>
          </w:p>
        </w:tc>
        <w:tc>
          <w:tcPr>
            <w:tcW w:w="972" w:type="dxa"/>
            <w:gridSpan w:val="2"/>
            <w:hideMark/>
          </w:tcPr>
          <w:p w14:paraId="071DC09F"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1B734DD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840</w:t>
            </w:r>
          </w:p>
        </w:tc>
        <w:tc>
          <w:tcPr>
            <w:tcW w:w="1276" w:type="dxa"/>
            <w:hideMark/>
          </w:tcPr>
          <w:p w14:paraId="317DB57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32%</w:t>
            </w:r>
          </w:p>
        </w:tc>
        <w:tc>
          <w:tcPr>
            <w:tcW w:w="1417" w:type="dxa"/>
            <w:hideMark/>
          </w:tcPr>
          <w:p w14:paraId="3EA6EB2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15,994</w:t>
            </w:r>
          </w:p>
        </w:tc>
        <w:tc>
          <w:tcPr>
            <w:tcW w:w="1276" w:type="dxa"/>
            <w:hideMark/>
          </w:tcPr>
          <w:p w14:paraId="2497D9A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25%</w:t>
            </w:r>
          </w:p>
        </w:tc>
        <w:tc>
          <w:tcPr>
            <w:tcW w:w="1276" w:type="dxa"/>
            <w:noWrap/>
            <w:hideMark/>
          </w:tcPr>
          <w:p w14:paraId="70850AF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w:t>
            </w:r>
          </w:p>
        </w:tc>
      </w:tr>
      <w:tr w:rsidR="00E26137" w:rsidRPr="002E46AB" w14:paraId="2A4F84AB"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71C99AF1" w14:textId="77777777" w:rsidR="00E26137" w:rsidRPr="000D0D31" w:rsidRDefault="00E26137" w:rsidP="000D0D31">
            <w:pPr>
              <w:pStyle w:val="NoSpacing"/>
              <w:rPr>
                <w:rFonts w:ascii="Roboto" w:hAnsi="Roboto"/>
              </w:rPr>
            </w:pPr>
          </w:p>
        </w:tc>
        <w:tc>
          <w:tcPr>
            <w:tcW w:w="972" w:type="dxa"/>
            <w:gridSpan w:val="2"/>
            <w:hideMark/>
          </w:tcPr>
          <w:p w14:paraId="5E4A0962"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5956DBE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1,203</w:t>
            </w:r>
          </w:p>
        </w:tc>
        <w:tc>
          <w:tcPr>
            <w:tcW w:w="1276" w:type="dxa"/>
            <w:hideMark/>
          </w:tcPr>
          <w:p w14:paraId="743FFF7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47%</w:t>
            </w:r>
          </w:p>
        </w:tc>
        <w:tc>
          <w:tcPr>
            <w:tcW w:w="1417" w:type="dxa"/>
            <w:hideMark/>
          </w:tcPr>
          <w:p w14:paraId="563784E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21,737</w:t>
            </w:r>
          </w:p>
        </w:tc>
        <w:tc>
          <w:tcPr>
            <w:tcW w:w="1276" w:type="dxa"/>
            <w:hideMark/>
          </w:tcPr>
          <w:p w14:paraId="2AF2F06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34%</w:t>
            </w:r>
          </w:p>
        </w:tc>
        <w:tc>
          <w:tcPr>
            <w:tcW w:w="1276" w:type="dxa"/>
            <w:noWrap/>
            <w:hideMark/>
          </w:tcPr>
          <w:p w14:paraId="44FC9E3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13%</w:t>
            </w:r>
          </w:p>
        </w:tc>
      </w:tr>
      <w:tr w:rsidR="00E26137" w:rsidRPr="002E46AB" w14:paraId="48900847"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47A16D49" w14:textId="77777777" w:rsidR="00E26137" w:rsidRPr="000D0D31" w:rsidRDefault="00E26137" w:rsidP="000D0D31">
            <w:pPr>
              <w:pStyle w:val="NoSpacing"/>
              <w:rPr>
                <w:rFonts w:ascii="Roboto" w:hAnsi="Roboto"/>
                <w:b w:val="0"/>
              </w:rPr>
            </w:pPr>
            <w:r w:rsidRPr="000D0D31">
              <w:rPr>
                <w:rFonts w:ascii="Roboto" w:hAnsi="Roboto"/>
                <w:b w:val="0"/>
              </w:rPr>
              <w:t>Health</w:t>
            </w:r>
          </w:p>
        </w:tc>
        <w:tc>
          <w:tcPr>
            <w:tcW w:w="972" w:type="dxa"/>
            <w:gridSpan w:val="2"/>
            <w:hideMark/>
          </w:tcPr>
          <w:p w14:paraId="16EA6935"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39D2C80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14</w:t>
            </w:r>
          </w:p>
        </w:tc>
        <w:tc>
          <w:tcPr>
            <w:tcW w:w="1276" w:type="dxa"/>
            <w:hideMark/>
          </w:tcPr>
          <w:p w14:paraId="664FBF9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417" w:type="dxa"/>
            <w:hideMark/>
          </w:tcPr>
          <w:p w14:paraId="1C757C3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851</w:t>
            </w:r>
          </w:p>
        </w:tc>
        <w:tc>
          <w:tcPr>
            <w:tcW w:w="1276" w:type="dxa"/>
            <w:hideMark/>
          </w:tcPr>
          <w:p w14:paraId="622B0F9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276" w:type="dxa"/>
            <w:noWrap/>
            <w:hideMark/>
          </w:tcPr>
          <w:p w14:paraId="2901E3E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7A6A4617"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589A67F4" w14:textId="77777777" w:rsidR="00E26137" w:rsidRPr="000D0D31" w:rsidRDefault="00E26137" w:rsidP="000D0D31">
            <w:pPr>
              <w:pStyle w:val="NoSpacing"/>
              <w:rPr>
                <w:rFonts w:ascii="Roboto" w:hAnsi="Roboto"/>
                <w:b w:val="0"/>
              </w:rPr>
            </w:pPr>
          </w:p>
        </w:tc>
        <w:tc>
          <w:tcPr>
            <w:tcW w:w="972" w:type="dxa"/>
            <w:gridSpan w:val="2"/>
            <w:hideMark/>
          </w:tcPr>
          <w:p w14:paraId="3692E584"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3C7BC5A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14</w:t>
            </w:r>
          </w:p>
        </w:tc>
        <w:tc>
          <w:tcPr>
            <w:tcW w:w="1276" w:type="dxa"/>
            <w:hideMark/>
          </w:tcPr>
          <w:p w14:paraId="735B7E0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c>
          <w:tcPr>
            <w:tcW w:w="1417" w:type="dxa"/>
            <w:hideMark/>
          </w:tcPr>
          <w:p w14:paraId="17FF8A6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730</w:t>
            </w:r>
          </w:p>
        </w:tc>
        <w:tc>
          <w:tcPr>
            <w:tcW w:w="1276" w:type="dxa"/>
            <w:hideMark/>
          </w:tcPr>
          <w:p w14:paraId="416D1E3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c>
          <w:tcPr>
            <w:tcW w:w="1276" w:type="dxa"/>
            <w:noWrap/>
            <w:hideMark/>
          </w:tcPr>
          <w:p w14:paraId="122D999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02528499"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5A0FD372" w14:textId="77777777" w:rsidR="00E26137" w:rsidRPr="000D0D31" w:rsidRDefault="00E26137" w:rsidP="000D0D31">
            <w:pPr>
              <w:pStyle w:val="NoSpacing"/>
              <w:rPr>
                <w:rFonts w:ascii="Roboto" w:hAnsi="Roboto"/>
                <w:b w:val="0"/>
              </w:rPr>
            </w:pPr>
          </w:p>
        </w:tc>
        <w:tc>
          <w:tcPr>
            <w:tcW w:w="972" w:type="dxa"/>
            <w:gridSpan w:val="2"/>
            <w:hideMark/>
          </w:tcPr>
          <w:p w14:paraId="2C2F9641"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38A40D4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28</w:t>
            </w:r>
          </w:p>
        </w:tc>
        <w:tc>
          <w:tcPr>
            <w:tcW w:w="1276" w:type="dxa"/>
            <w:hideMark/>
          </w:tcPr>
          <w:p w14:paraId="089E82E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417" w:type="dxa"/>
            <w:hideMark/>
          </w:tcPr>
          <w:p w14:paraId="4410F2D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1,581</w:t>
            </w:r>
          </w:p>
        </w:tc>
        <w:tc>
          <w:tcPr>
            <w:tcW w:w="1276" w:type="dxa"/>
            <w:hideMark/>
          </w:tcPr>
          <w:p w14:paraId="594220C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58EFCB2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023F26BF"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32B58FBD" w14:textId="77777777" w:rsidR="00E26137" w:rsidRPr="000D0D31" w:rsidRDefault="00E26137" w:rsidP="000D0D31">
            <w:pPr>
              <w:pStyle w:val="NoSpacing"/>
              <w:rPr>
                <w:rFonts w:ascii="Roboto" w:hAnsi="Roboto"/>
                <w:b w:val="0"/>
              </w:rPr>
            </w:pPr>
            <w:r w:rsidRPr="000D0D31">
              <w:rPr>
                <w:rFonts w:ascii="Roboto" w:hAnsi="Roboto"/>
                <w:b w:val="0"/>
              </w:rPr>
              <w:t>Other</w:t>
            </w:r>
          </w:p>
        </w:tc>
        <w:tc>
          <w:tcPr>
            <w:tcW w:w="972" w:type="dxa"/>
            <w:gridSpan w:val="2"/>
            <w:hideMark/>
          </w:tcPr>
          <w:p w14:paraId="7A581B4D"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211C616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46</w:t>
            </w:r>
          </w:p>
        </w:tc>
        <w:tc>
          <w:tcPr>
            <w:tcW w:w="1276" w:type="dxa"/>
            <w:hideMark/>
          </w:tcPr>
          <w:p w14:paraId="58D216D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0EC42A0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3,350</w:t>
            </w:r>
          </w:p>
        </w:tc>
        <w:tc>
          <w:tcPr>
            <w:tcW w:w="1276" w:type="dxa"/>
            <w:hideMark/>
          </w:tcPr>
          <w:p w14:paraId="168E01A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c>
          <w:tcPr>
            <w:tcW w:w="1276" w:type="dxa"/>
            <w:noWrap/>
            <w:hideMark/>
          </w:tcPr>
          <w:p w14:paraId="60E3123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74A2CD02"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tcPr>
          <w:p w14:paraId="4BBE2189" w14:textId="77777777" w:rsidR="00E26137" w:rsidRPr="000D0D31" w:rsidRDefault="00E26137" w:rsidP="000D0D31">
            <w:pPr>
              <w:pStyle w:val="NoSpacing"/>
              <w:rPr>
                <w:rFonts w:ascii="Roboto" w:hAnsi="Roboto"/>
                <w:b w:val="0"/>
              </w:rPr>
            </w:pPr>
          </w:p>
        </w:tc>
        <w:tc>
          <w:tcPr>
            <w:tcW w:w="972" w:type="dxa"/>
            <w:gridSpan w:val="2"/>
            <w:hideMark/>
          </w:tcPr>
          <w:p w14:paraId="58196ECB"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62BC536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42</w:t>
            </w:r>
          </w:p>
        </w:tc>
        <w:tc>
          <w:tcPr>
            <w:tcW w:w="1276" w:type="dxa"/>
            <w:hideMark/>
          </w:tcPr>
          <w:p w14:paraId="6DD8D20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31FE9CE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2,453</w:t>
            </w:r>
          </w:p>
        </w:tc>
        <w:tc>
          <w:tcPr>
            <w:tcW w:w="1276" w:type="dxa"/>
            <w:hideMark/>
          </w:tcPr>
          <w:p w14:paraId="0FD5361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w:t>
            </w:r>
          </w:p>
        </w:tc>
        <w:tc>
          <w:tcPr>
            <w:tcW w:w="1276" w:type="dxa"/>
            <w:noWrap/>
            <w:hideMark/>
          </w:tcPr>
          <w:p w14:paraId="0188B56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r>
      <w:tr w:rsidR="00E26137" w:rsidRPr="002E46AB" w14:paraId="5AD9DBB6"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249FBB38" w14:textId="77777777" w:rsidR="00E26137" w:rsidRPr="000D0D31" w:rsidRDefault="00E26137" w:rsidP="000D0D31">
            <w:pPr>
              <w:pStyle w:val="NoSpacing"/>
              <w:rPr>
                <w:rFonts w:ascii="Roboto" w:hAnsi="Roboto"/>
                <w:b w:val="0"/>
              </w:rPr>
            </w:pPr>
          </w:p>
        </w:tc>
        <w:tc>
          <w:tcPr>
            <w:tcW w:w="972" w:type="dxa"/>
            <w:gridSpan w:val="2"/>
            <w:hideMark/>
          </w:tcPr>
          <w:p w14:paraId="1EDE0B2B"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475F307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88</w:t>
            </w:r>
          </w:p>
        </w:tc>
        <w:tc>
          <w:tcPr>
            <w:tcW w:w="1276" w:type="dxa"/>
            <w:hideMark/>
          </w:tcPr>
          <w:p w14:paraId="29D2EF6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1C37997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5,803</w:t>
            </w:r>
          </w:p>
        </w:tc>
        <w:tc>
          <w:tcPr>
            <w:tcW w:w="1276" w:type="dxa"/>
            <w:hideMark/>
          </w:tcPr>
          <w:p w14:paraId="1C07298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9%</w:t>
            </w:r>
          </w:p>
        </w:tc>
        <w:tc>
          <w:tcPr>
            <w:tcW w:w="1276" w:type="dxa"/>
            <w:noWrap/>
            <w:hideMark/>
          </w:tcPr>
          <w:p w14:paraId="59D1A5F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w:t>
            </w:r>
          </w:p>
        </w:tc>
      </w:tr>
      <w:tr w:rsidR="00E26137" w:rsidRPr="002E46AB" w14:paraId="23F4323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72CEB82B" w14:textId="77777777" w:rsidR="00E26137" w:rsidRPr="000D0D31" w:rsidRDefault="00E26137" w:rsidP="000D0D31">
            <w:pPr>
              <w:pStyle w:val="NoSpacing"/>
              <w:rPr>
                <w:rFonts w:ascii="Roboto" w:hAnsi="Roboto"/>
                <w:b w:val="0"/>
              </w:rPr>
            </w:pPr>
            <w:r w:rsidRPr="000D0D31">
              <w:rPr>
                <w:rFonts w:ascii="Roboto" w:hAnsi="Roboto"/>
                <w:b w:val="0"/>
              </w:rPr>
              <w:t>Not stated</w:t>
            </w:r>
          </w:p>
        </w:tc>
        <w:tc>
          <w:tcPr>
            <w:tcW w:w="972" w:type="dxa"/>
            <w:gridSpan w:val="2"/>
            <w:hideMark/>
          </w:tcPr>
          <w:p w14:paraId="7F7C4EC4"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5EE6ACD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276" w:type="dxa"/>
            <w:hideMark/>
          </w:tcPr>
          <w:p w14:paraId="5282774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c>
          <w:tcPr>
            <w:tcW w:w="1417" w:type="dxa"/>
            <w:hideMark/>
          </w:tcPr>
          <w:p w14:paraId="72267BD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146</w:t>
            </w:r>
          </w:p>
        </w:tc>
        <w:tc>
          <w:tcPr>
            <w:tcW w:w="1276" w:type="dxa"/>
            <w:hideMark/>
          </w:tcPr>
          <w:p w14:paraId="496AB96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c>
          <w:tcPr>
            <w:tcW w:w="1276" w:type="dxa"/>
            <w:noWrap/>
            <w:hideMark/>
          </w:tcPr>
          <w:p w14:paraId="1E57A8D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401B22B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6A365A97" w14:textId="77777777" w:rsidR="00E26137" w:rsidRPr="000D0D31" w:rsidRDefault="00E26137" w:rsidP="000D0D31">
            <w:pPr>
              <w:pStyle w:val="NoSpacing"/>
              <w:rPr>
                <w:rFonts w:ascii="Roboto" w:hAnsi="Roboto"/>
              </w:rPr>
            </w:pPr>
          </w:p>
        </w:tc>
        <w:tc>
          <w:tcPr>
            <w:tcW w:w="972" w:type="dxa"/>
            <w:gridSpan w:val="2"/>
          </w:tcPr>
          <w:p w14:paraId="423E3610"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939" w:type="dxa"/>
          </w:tcPr>
          <w:p w14:paraId="67ACCA2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c>
          <w:tcPr>
            <w:tcW w:w="1276" w:type="dxa"/>
          </w:tcPr>
          <w:p w14:paraId="6AD4C2F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c>
          <w:tcPr>
            <w:tcW w:w="1417" w:type="dxa"/>
          </w:tcPr>
          <w:p w14:paraId="7F48546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172</w:t>
            </w:r>
          </w:p>
        </w:tc>
        <w:tc>
          <w:tcPr>
            <w:tcW w:w="1276" w:type="dxa"/>
          </w:tcPr>
          <w:p w14:paraId="14DB933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c>
          <w:tcPr>
            <w:tcW w:w="1276" w:type="dxa"/>
            <w:noWrap/>
          </w:tcPr>
          <w:p w14:paraId="46AB990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r>
      <w:tr w:rsidR="00E26137" w:rsidRPr="002E46AB" w14:paraId="6CFC056B"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6C0EEF7D" w14:textId="77777777" w:rsidR="00E26137" w:rsidRPr="000D0D31" w:rsidRDefault="00E26137" w:rsidP="000D0D31">
            <w:pPr>
              <w:pStyle w:val="NoSpacing"/>
              <w:rPr>
                <w:rFonts w:ascii="Roboto" w:hAnsi="Roboto"/>
              </w:rPr>
            </w:pPr>
          </w:p>
        </w:tc>
        <w:tc>
          <w:tcPr>
            <w:tcW w:w="972" w:type="dxa"/>
            <w:gridSpan w:val="2"/>
            <w:hideMark/>
          </w:tcPr>
          <w:p w14:paraId="14066CAC"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5583C97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276" w:type="dxa"/>
            <w:hideMark/>
          </w:tcPr>
          <w:p w14:paraId="3BD3CE6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c>
          <w:tcPr>
            <w:tcW w:w="1417" w:type="dxa"/>
            <w:hideMark/>
          </w:tcPr>
          <w:p w14:paraId="47A2949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318</w:t>
            </w:r>
          </w:p>
        </w:tc>
        <w:tc>
          <w:tcPr>
            <w:tcW w:w="1276" w:type="dxa"/>
            <w:hideMark/>
          </w:tcPr>
          <w:p w14:paraId="432B6E2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c>
          <w:tcPr>
            <w:tcW w:w="1276" w:type="dxa"/>
            <w:noWrap/>
            <w:hideMark/>
          </w:tcPr>
          <w:p w14:paraId="742C927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57EE67A1"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7" w:type="dxa"/>
            <w:gridSpan w:val="3"/>
            <w:hideMark/>
          </w:tcPr>
          <w:p w14:paraId="1B68D595" w14:textId="77777777" w:rsidR="00E26137" w:rsidRPr="000D0D31" w:rsidRDefault="00E26137" w:rsidP="000D0D31">
            <w:pPr>
              <w:pStyle w:val="NoSpacing"/>
              <w:rPr>
                <w:rFonts w:ascii="Roboto" w:hAnsi="Roboto"/>
              </w:rPr>
            </w:pPr>
            <w:r w:rsidRPr="000D0D31">
              <w:rPr>
                <w:rFonts w:ascii="Roboto" w:hAnsi="Roboto"/>
              </w:rPr>
              <w:t>Homeless status at first presentation</w:t>
            </w:r>
          </w:p>
        </w:tc>
        <w:tc>
          <w:tcPr>
            <w:tcW w:w="939" w:type="dxa"/>
            <w:hideMark/>
          </w:tcPr>
          <w:p w14:paraId="1FD6646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hideMark/>
          </w:tcPr>
          <w:p w14:paraId="7ED6DB3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417" w:type="dxa"/>
            <w:hideMark/>
          </w:tcPr>
          <w:p w14:paraId="13A4F3B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hideMark/>
          </w:tcPr>
          <w:p w14:paraId="3A25D35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hideMark/>
          </w:tcPr>
          <w:p w14:paraId="5829D57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r>
      <w:tr w:rsidR="00E26137" w:rsidRPr="002E46AB" w14:paraId="0DD976F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700A76EF" w14:textId="77777777" w:rsidR="00E26137" w:rsidRPr="000D0D31" w:rsidRDefault="00E26137" w:rsidP="000D0D31">
            <w:pPr>
              <w:pStyle w:val="NoSpacing"/>
              <w:rPr>
                <w:rFonts w:ascii="Roboto" w:hAnsi="Roboto"/>
                <w:b w:val="0"/>
              </w:rPr>
            </w:pPr>
            <w:r w:rsidRPr="000D0D31">
              <w:rPr>
                <w:rFonts w:ascii="Roboto" w:hAnsi="Roboto"/>
                <w:b w:val="0"/>
              </w:rPr>
              <w:t>Homeless</w:t>
            </w:r>
          </w:p>
        </w:tc>
        <w:tc>
          <w:tcPr>
            <w:tcW w:w="972" w:type="dxa"/>
            <w:gridSpan w:val="2"/>
            <w:hideMark/>
          </w:tcPr>
          <w:p w14:paraId="5C819ACB"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731C543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316</w:t>
            </w:r>
          </w:p>
        </w:tc>
        <w:tc>
          <w:tcPr>
            <w:tcW w:w="1276" w:type="dxa"/>
            <w:hideMark/>
          </w:tcPr>
          <w:p w14:paraId="20D755C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12%</w:t>
            </w:r>
          </w:p>
        </w:tc>
        <w:tc>
          <w:tcPr>
            <w:tcW w:w="1417" w:type="dxa"/>
            <w:hideMark/>
          </w:tcPr>
          <w:p w14:paraId="0001F1E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10,868</w:t>
            </w:r>
          </w:p>
        </w:tc>
        <w:tc>
          <w:tcPr>
            <w:tcW w:w="1276" w:type="dxa"/>
            <w:hideMark/>
          </w:tcPr>
          <w:p w14:paraId="65A92EF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17%</w:t>
            </w:r>
          </w:p>
        </w:tc>
        <w:tc>
          <w:tcPr>
            <w:tcW w:w="1276" w:type="dxa"/>
            <w:noWrap/>
            <w:hideMark/>
          </w:tcPr>
          <w:p w14:paraId="267C691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w:t>
            </w:r>
          </w:p>
        </w:tc>
      </w:tr>
      <w:tr w:rsidR="00E26137" w:rsidRPr="002E46AB" w14:paraId="2EF6867C"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6AB6D8F8" w14:textId="77777777" w:rsidR="00E26137" w:rsidRPr="000D0D31" w:rsidRDefault="00E26137" w:rsidP="000D0D31">
            <w:pPr>
              <w:pStyle w:val="NoSpacing"/>
              <w:rPr>
                <w:rFonts w:ascii="Roboto" w:hAnsi="Roboto"/>
                <w:b w:val="0"/>
              </w:rPr>
            </w:pPr>
          </w:p>
        </w:tc>
        <w:tc>
          <w:tcPr>
            <w:tcW w:w="972" w:type="dxa"/>
            <w:gridSpan w:val="2"/>
            <w:hideMark/>
          </w:tcPr>
          <w:p w14:paraId="03AE951D"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5B9B260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337</w:t>
            </w:r>
          </w:p>
        </w:tc>
        <w:tc>
          <w:tcPr>
            <w:tcW w:w="1276" w:type="dxa"/>
            <w:hideMark/>
          </w:tcPr>
          <w:p w14:paraId="6A0F49C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13%</w:t>
            </w:r>
          </w:p>
        </w:tc>
        <w:tc>
          <w:tcPr>
            <w:tcW w:w="1417" w:type="dxa"/>
            <w:hideMark/>
          </w:tcPr>
          <w:p w14:paraId="678EA36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10,279</w:t>
            </w:r>
          </w:p>
        </w:tc>
        <w:tc>
          <w:tcPr>
            <w:tcW w:w="1276" w:type="dxa"/>
            <w:hideMark/>
          </w:tcPr>
          <w:p w14:paraId="661F51C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16%</w:t>
            </w:r>
          </w:p>
        </w:tc>
        <w:tc>
          <w:tcPr>
            <w:tcW w:w="1276" w:type="dxa"/>
            <w:noWrap/>
            <w:hideMark/>
          </w:tcPr>
          <w:p w14:paraId="5A9205D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1863AAD7"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42920F2D" w14:textId="77777777" w:rsidR="00E26137" w:rsidRPr="000D0D31" w:rsidRDefault="00E26137" w:rsidP="000D0D31">
            <w:pPr>
              <w:pStyle w:val="NoSpacing"/>
              <w:rPr>
                <w:rFonts w:ascii="Roboto" w:hAnsi="Roboto"/>
                <w:b w:val="0"/>
              </w:rPr>
            </w:pPr>
          </w:p>
        </w:tc>
        <w:tc>
          <w:tcPr>
            <w:tcW w:w="972" w:type="dxa"/>
            <w:gridSpan w:val="2"/>
            <w:hideMark/>
          </w:tcPr>
          <w:p w14:paraId="785CF9CD"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21E8201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653</w:t>
            </w:r>
          </w:p>
        </w:tc>
        <w:tc>
          <w:tcPr>
            <w:tcW w:w="1276" w:type="dxa"/>
            <w:hideMark/>
          </w:tcPr>
          <w:p w14:paraId="6124CF1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25%</w:t>
            </w:r>
          </w:p>
        </w:tc>
        <w:tc>
          <w:tcPr>
            <w:tcW w:w="1417" w:type="dxa"/>
            <w:hideMark/>
          </w:tcPr>
          <w:p w14:paraId="5C29043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 21,147</w:t>
            </w:r>
          </w:p>
        </w:tc>
        <w:tc>
          <w:tcPr>
            <w:tcW w:w="1276" w:type="dxa"/>
            <w:hideMark/>
          </w:tcPr>
          <w:p w14:paraId="2C94671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33%</w:t>
            </w:r>
          </w:p>
        </w:tc>
        <w:tc>
          <w:tcPr>
            <w:tcW w:w="1276" w:type="dxa"/>
            <w:noWrap/>
            <w:hideMark/>
          </w:tcPr>
          <w:p w14:paraId="54428E8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w:t>
            </w:r>
          </w:p>
        </w:tc>
      </w:tr>
      <w:tr w:rsidR="00E26137" w:rsidRPr="002E46AB" w14:paraId="62736104"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429DB7FF" w14:textId="77777777" w:rsidR="00E26137" w:rsidRPr="000D0D31" w:rsidRDefault="00E26137" w:rsidP="000D0D31">
            <w:pPr>
              <w:pStyle w:val="NoSpacing"/>
              <w:rPr>
                <w:rFonts w:ascii="Roboto" w:hAnsi="Roboto"/>
                <w:b w:val="0"/>
              </w:rPr>
            </w:pPr>
            <w:r w:rsidRPr="000D0D31">
              <w:rPr>
                <w:rFonts w:ascii="Roboto" w:hAnsi="Roboto"/>
                <w:b w:val="0"/>
              </w:rPr>
              <w:t>At risk</w:t>
            </w:r>
          </w:p>
        </w:tc>
        <w:tc>
          <w:tcPr>
            <w:tcW w:w="972" w:type="dxa"/>
            <w:gridSpan w:val="2"/>
            <w:hideMark/>
          </w:tcPr>
          <w:p w14:paraId="37A88CD3"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582F56A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629</w:t>
            </w:r>
          </w:p>
        </w:tc>
        <w:tc>
          <w:tcPr>
            <w:tcW w:w="1276" w:type="dxa"/>
            <w:hideMark/>
          </w:tcPr>
          <w:p w14:paraId="2B1C93B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24%</w:t>
            </w:r>
          </w:p>
        </w:tc>
        <w:tc>
          <w:tcPr>
            <w:tcW w:w="1417" w:type="dxa"/>
            <w:hideMark/>
          </w:tcPr>
          <w:p w14:paraId="025AE8A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14,659</w:t>
            </w:r>
          </w:p>
        </w:tc>
        <w:tc>
          <w:tcPr>
            <w:tcW w:w="1276" w:type="dxa"/>
            <w:hideMark/>
          </w:tcPr>
          <w:p w14:paraId="749B67F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23%</w:t>
            </w:r>
          </w:p>
        </w:tc>
        <w:tc>
          <w:tcPr>
            <w:tcW w:w="1276" w:type="dxa"/>
            <w:noWrap/>
            <w:hideMark/>
          </w:tcPr>
          <w:p w14:paraId="08EF614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r>
      <w:tr w:rsidR="00E26137" w:rsidRPr="002E46AB" w14:paraId="6348EAE6"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tcPr>
          <w:p w14:paraId="7F5DC532" w14:textId="77777777" w:rsidR="00E26137" w:rsidRPr="000D0D31" w:rsidRDefault="00E26137" w:rsidP="000D0D31">
            <w:pPr>
              <w:pStyle w:val="NoSpacing"/>
              <w:rPr>
                <w:rFonts w:ascii="Roboto" w:hAnsi="Roboto"/>
                <w:b w:val="0"/>
              </w:rPr>
            </w:pPr>
          </w:p>
        </w:tc>
        <w:tc>
          <w:tcPr>
            <w:tcW w:w="972" w:type="dxa"/>
            <w:gridSpan w:val="2"/>
            <w:hideMark/>
          </w:tcPr>
          <w:p w14:paraId="4B62FAD6"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2F3DBE5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1,180</w:t>
            </w:r>
          </w:p>
        </w:tc>
        <w:tc>
          <w:tcPr>
            <w:tcW w:w="1276" w:type="dxa"/>
            <w:hideMark/>
          </w:tcPr>
          <w:p w14:paraId="6EBB8D8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46%</w:t>
            </w:r>
          </w:p>
        </w:tc>
        <w:tc>
          <w:tcPr>
            <w:tcW w:w="1417" w:type="dxa"/>
            <w:hideMark/>
          </w:tcPr>
          <w:p w14:paraId="2C308AC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24,477</w:t>
            </w:r>
          </w:p>
        </w:tc>
        <w:tc>
          <w:tcPr>
            <w:tcW w:w="1276" w:type="dxa"/>
            <w:hideMark/>
          </w:tcPr>
          <w:p w14:paraId="5D48799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38%</w:t>
            </w:r>
          </w:p>
        </w:tc>
        <w:tc>
          <w:tcPr>
            <w:tcW w:w="1276" w:type="dxa"/>
            <w:noWrap/>
            <w:hideMark/>
          </w:tcPr>
          <w:p w14:paraId="406E51E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w:t>
            </w:r>
          </w:p>
        </w:tc>
      </w:tr>
      <w:tr w:rsidR="00E26137" w:rsidRPr="002E46AB" w14:paraId="0218D13F"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7F686D8A" w14:textId="77777777" w:rsidR="00E26137" w:rsidRPr="000D0D31" w:rsidRDefault="00E26137" w:rsidP="000D0D31">
            <w:pPr>
              <w:pStyle w:val="NoSpacing"/>
              <w:rPr>
                <w:rFonts w:ascii="Roboto" w:hAnsi="Roboto"/>
                <w:b w:val="0"/>
              </w:rPr>
            </w:pPr>
          </w:p>
        </w:tc>
        <w:tc>
          <w:tcPr>
            <w:tcW w:w="972" w:type="dxa"/>
            <w:gridSpan w:val="2"/>
            <w:hideMark/>
          </w:tcPr>
          <w:p w14:paraId="643F4E3A"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6BA8F41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1,809</w:t>
            </w:r>
          </w:p>
        </w:tc>
        <w:tc>
          <w:tcPr>
            <w:tcW w:w="1276" w:type="dxa"/>
            <w:hideMark/>
          </w:tcPr>
          <w:p w14:paraId="4BA8FB3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70%</w:t>
            </w:r>
          </w:p>
        </w:tc>
        <w:tc>
          <w:tcPr>
            <w:tcW w:w="1417" w:type="dxa"/>
            <w:hideMark/>
          </w:tcPr>
          <w:p w14:paraId="2CBA0CF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17,106</w:t>
            </w:r>
          </w:p>
        </w:tc>
        <w:tc>
          <w:tcPr>
            <w:tcW w:w="1276" w:type="dxa"/>
            <w:hideMark/>
          </w:tcPr>
          <w:p w14:paraId="78909BC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61%</w:t>
            </w:r>
          </w:p>
        </w:tc>
        <w:tc>
          <w:tcPr>
            <w:tcW w:w="1276" w:type="dxa"/>
            <w:noWrap/>
            <w:hideMark/>
          </w:tcPr>
          <w:p w14:paraId="5EB5DE2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9%</w:t>
            </w:r>
          </w:p>
        </w:tc>
      </w:tr>
      <w:tr w:rsidR="00E26137" w:rsidRPr="002E46AB" w14:paraId="6781E98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0D200527" w14:textId="77777777" w:rsidR="00E26137" w:rsidRPr="000D0D31" w:rsidRDefault="00E26137" w:rsidP="000D0D31">
            <w:pPr>
              <w:pStyle w:val="NoSpacing"/>
              <w:rPr>
                <w:rFonts w:ascii="Roboto" w:hAnsi="Roboto"/>
                <w:b w:val="0"/>
              </w:rPr>
            </w:pPr>
            <w:r w:rsidRPr="000D0D31">
              <w:rPr>
                <w:rFonts w:ascii="Roboto" w:hAnsi="Roboto"/>
                <w:b w:val="0"/>
              </w:rPr>
              <w:t xml:space="preserve">Not stated </w:t>
            </w:r>
          </w:p>
        </w:tc>
        <w:tc>
          <w:tcPr>
            <w:tcW w:w="972" w:type="dxa"/>
            <w:gridSpan w:val="2"/>
            <w:hideMark/>
          </w:tcPr>
          <w:p w14:paraId="2072638B"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939" w:type="dxa"/>
            <w:hideMark/>
          </w:tcPr>
          <w:p w14:paraId="5F6182B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40</w:t>
            </w:r>
          </w:p>
        </w:tc>
        <w:tc>
          <w:tcPr>
            <w:tcW w:w="1276" w:type="dxa"/>
            <w:hideMark/>
          </w:tcPr>
          <w:p w14:paraId="3AE045B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48DE50B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1,043</w:t>
            </w:r>
          </w:p>
        </w:tc>
        <w:tc>
          <w:tcPr>
            <w:tcW w:w="1276" w:type="dxa"/>
            <w:hideMark/>
          </w:tcPr>
          <w:p w14:paraId="13CA9BC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5EC5DB7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5BA01228"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Pr>
          <w:p w14:paraId="7DE7E24F" w14:textId="77777777" w:rsidR="00E26137" w:rsidRPr="000D0D31" w:rsidRDefault="00E26137" w:rsidP="000D0D31">
            <w:pPr>
              <w:pStyle w:val="NoSpacing"/>
              <w:rPr>
                <w:rFonts w:ascii="Roboto" w:hAnsi="Roboto"/>
                <w:b w:val="0"/>
              </w:rPr>
            </w:pPr>
          </w:p>
        </w:tc>
        <w:tc>
          <w:tcPr>
            <w:tcW w:w="972" w:type="dxa"/>
            <w:gridSpan w:val="2"/>
            <w:hideMark/>
          </w:tcPr>
          <w:p w14:paraId="43E1F8D8"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939" w:type="dxa"/>
            <w:hideMark/>
          </w:tcPr>
          <w:p w14:paraId="4F1451F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85</w:t>
            </w:r>
          </w:p>
        </w:tc>
        <w:tc>
          <w:tcPr>
            <w:tcW w:w="1276" w:type="dxa"/>
            <w:hideMark/>
          </w:tcPr>
          <w:p w14:paraId="5998F58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5C10077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3,157</w:t>
            </w:r>
          </w:p>
        </w:tc>
        <w:tc>
          <w:tcPr>
            <w:tcW w:w="1276" w:type="dxa"/>
            <w:hideMark/>
          </w:tcPr>
          <w:p w14:paraId="6DFC699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c>
          <w:tcPr>
            <w:tcW w:w="1276" w:type="dxa"/>
            <w:noWrap/>
            <w:hideMark/>
          </w:tcPr>
          <w:p w14:paraId="076C2A5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r>
      <w:tr w:rsidR="00E26137" w:rsidRPr="002E46AB" w14:paraId="33638C0C"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875" w:type="dxa"/>
            <w:hideMark/>
          </w:tcPr>
          <w:p w14:paraId="26E5733B" w14:textId="77777777" w:rsidR="00E26137" w:rsidRPr="000D0D31" w:rsidRDefault="00E26137" w:rsidP="000D0D31">
            <w:pPr>
              <w:pStyle w:val="NoSpacing"/>
              <w:rPr>
                <w:rFonts w:ascii="Roboto" w:hAnsi="Roboto"/>
              </w:rPr>
            </w:pPr>
          </w:p>
        </w:tc>
        <w:tc>
          <w:tcPr>
            <w:tcW w:w="972" w:type="dxa"/>
            <w:gridSpan w:val="2"/>
            <w:hideMark/>
          </w:tcPr>
          <w:p w14:paraId="4B826B16"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All</w:t>
            </w:r>
          </w:p>
        </w:tc>
        <w:tc>
          <w:tcPr>
            <w:tcW w:w="939" w:type="dxa"/>
            <w:hideMark/>
          </w:tcPr>
          <w:p w14:paraId="6552FDD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125</w:t>
            </w:r>
          </w:p>
        </w:tc>
        <w:tc>
          <w:tcPr>
            <w:tcW w:w="1276" w:type="dxa"/>
            <w:hideMark/>
          </w:tcPr>
          <w:p w14:paraId="3BE1DD1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w:t>
            </w:r>
          </w:p>
        </w:tc>
        <w:tc>
          <w:tcPr>
            <w:tcW w:w="1417" w:type="dxa"/>
            <w:hideMark/>
          </w:tcPr>
          <w:p w14:paraId="62EB214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4,200</w:t>
            </w:r>
          </w:p>
        </w:tc>
        <w:tc>
          <w:tcPr>
            <w:tcW w:w="1276" w:type="dxa"/>
            <w:hideMark/>
          </w:tcPr>
          <w:p w14:paraId="716898E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w:t>
            </w:r>
          </w:p>
        </w:tc>
        <w:tc>
          <w:tcPr>
            <w:tcW w:w="1276" w:type="dxa"/>
            <w:noWrap/>
            <w:hideMark/>
          </w:tcPr>
          <w:p w14:paraId="54BEB64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CD426C" w14:paraId="38D79F5C"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0D00826D" w14:textId="77777777" w:rsidR="00E26137" w:rsidRPr="000D0D31" w:rsidRDefault="00E26137" w:rsidP="000D0D31">
            <w:pPr>
              <w:pStyle w:val="NoSpacing"/>
              <w:rPr>
                <w:rFonts w:ascii="Roboto" w:hAnsi="Roboto"/>
              </w:rPr>
            </w:pPr>
            <w:r w:rsidRPr="000D0D31">
              <w:rPr>
                <w:rFonts w:ascii="Roboto" w:hAnsi="Roboto"/>
              </w:rPr>
              <w:lastRenderedPageBreak/>
              <w:t>Living arrangement at first presentation</w:t>
            </w:r>
          </w:p>
        </w:tc>
        <w:tc>
          <w:tcPr>
            <w:tcW w:w="973" w:type="dxa"/>
            <w:hideMark/>
          </w:tcPr>
          <w:p w14:paraId="67984FC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870" w:type="dxa"/>
            <w:hideMark/>
          </w:tcPr>
          <w:p w14:paraId="593AAB9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hideMark/>
          </w:tcPr>
          <w:p w14:paraId="3AD58F3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417" w:type="dxa"/>
            <w:hideMark/>
          </w:tcPr>
          <w:p w14:paraId="2DE3A57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hideMark/>
          </w:tcPr>
          <w:p w14:paraId="114EBAF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hideMark/>
          </w:tcPr>
          <w:p w14:paraId="14666FB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r>
      <w:tr w:rsidR="00E26137" w:rsidRPr="002E46AB" w14:paraId="308FD370"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43095FE4" w14:textId="77777777" w:rsidR="00E26137" w:rsidRPr="000D0D31" w:rsidRDefault="00E26137" w:rsidP="000D0D31">
            <w:pPr>
              <w:pStyle w:val="NoSpacing"/>
              <w:rPr>
                <w:rFonts w:ascii="Roboto" w:hAnsi="Roboto"/>
                <w:b w:val="0"/>
              </w:rPr>
            </w:pPr>
            <w:r w:rsidRPr="000D0D31">
              <w:rPr>
                <w:rFonts w:ascii="Roboto" w:hAnsi="Roboto"/>
                <w:b w:val="0"/>
              </w:rPr>
              <w:t>Lone person</w:t>
            </w:r>
          </w:p>
        </w:tc>
        <w:tc>
          <w:tcPr>
            <w:tcW w:w="973" w:type="dxa"/>
            <w:hideMark/>
          </w:tcPr>
          <w:p w14:paraId="59B0950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665125C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239</w:t>
            </w:r>
          </w:p>
        </w:tc>
        <w:tc>
          <w:tcPr>
            <w:tcW w:w="1276" w:type="dxa"/>
            <w:hideMark/>
          </w:tcPr>
          <w:p w14:paraId="5222F1A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9%</w:t>
            </w:r>
          </w:p>
        </w:tc>
        <w:tc>
          <w:tcPr>
            <w:tcW w:w="1417" w:type="dxa"/>
            <w:hideMark/>
          </w:tcPr>
          <w:p w14:paraId="219E3E0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10,564</w:t>
            </w:r>
          </w:p>
        </w:tc>
        <w:tc>
          <w:tcPr>
            <w:tcW w:w="1276" w:type="dxa"/>
            <w:hideMark/>
          </w:tcPr>
          <w:p w14:paraId="4EBE9DF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16%</w:t>
            </w:r>
          </w:p>
        </w:tc>
        <w:tc>
          <w:tcPr>
            <w:tcW w:w="1276" w:type="dxa"/>
            <w:noWrap/>
            <w:hideMark/>
          </w:tcPr>
          <w:p w14:paraId="01BFA7A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-7%</w:t>
            </w:r>
          </w:p>
        </w:tc>
      </w:tr>
      <w:tr w:rsidR="00E26137" w:rsidRPr="002E46AB" w14:paraId="4C326CA8"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18AF4FC0" w14:textId="77777777" w:rsidR="00E26137" w:rsidRPr="000D0D31" w:rsidRDefault="00E26137" w:rsidP="000D0D31">
            <w:pPr>
              <w:pStyle w:val="NoSpacing"/>
              <w:rPr>
                <w:rFonts w:ascii="Roboto" w:hAnsi="Roboto"/>
                <w:b w:val="0"/>
              </w:rPr>
            </w:pPr>
          </w:p>
        </w:tc>
        <w:tc>
          <w:tcPr>
            <w:tcW w:w="973" w:type="dxa"/>
            <w:hideMark/>
          </w:tcPr>
          <w:p w14:paraId="18933DF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63BDC01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256</w:t>
            </w:r>
          </w:p>
        </w:tc>
        <w:tc>
          <w:tcPr>
            <w:tcW w:w="1276" w:type="dxa"/>
            <w:hideMark/>
          </w:tcPr>
          <w:p w14:paraId="017F208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10%</w:t>
            </w:r>
          </w:p>
        </w:tc>
        <w:tc>
          <w:tcPr>
            <w:tcW w:w="1417" w:type="dxa"/>
            <w:hideMark/>
          </w:tcPr>
          <w:p w14:paraId="050EA8C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8,141</w:t>
            </w:r>
          </w:p>
        </w:tc>
        <w:tc>
          <w:tcPr>
            <w:tcW w:w="1276" w:type="dxa"/>
            <w:hideMark/>
          </w:tcPr>
          <w:p w14:paraId="1E6E228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13%</w:t>
            </w:r>
          </w:p>
        </w:tc>
        <w:tc>
          <w:tcPr>
            <w:tcW w:w="1276" w:type="dxa"/>
            <w:noWrap/>
            <w:hideMark/>
          </w:tcPr>
          <w:p w14:paraId="022E7B0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78159746"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457F5890" w14:textId="77777777" w:rsidR="00E26137" w:rsidRPr="000D0D31" w:rsidRDefault="00E26137" w:rsidP="000D0D31">
            <w:pPr>
              <w:pStyle w:val="NoSpacing"/>
              <w:rPr>
                <w:rFonts w:ascii="Roboto" w:hAnsi="Roboto"/>
                <w:b w:val="0"/>
              </w:rPr>
            </w:pPr>
            <w:r w:rsidRPr="000D0D31">
              <w:rPr>
                <w:rFonts w:ascii="Roboto" w:hAnsi="Roboto"/>
                <w:b w:val="0"/>
              </w:rPr>
              <w:t>One parent with child/ren</w:t>
            </w:r>
          </w:p>
        </w:tc>
        <w:tc>
          <w:tcPr>
            <w:tcW w:w="973" w:type="dxa"/>
            <w:hideMark/>
          </w:tcPr>
          <w:p w14:paraId="4175783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529178A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318</w:t>
            </w:r>
          </w:p>
        </w:tc>
        <w:tc>
          <w:tcPr>
            <w:tcW w:w="1276" w:type="dxa"/>
            <w:hideMark/>
          </w:tcPr>
          <w:p w14:paraId="31CF3C2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12%</w:t>
            </w:r>
          </w:p>
        </w:tc>
        <w:tc>
          <w:tcPr>
            <w:tcW w:w="1417" w:type="dxa"/>
            <w:hideMark/>
          </w:tcPr>
          <w:p w14:paraId="7643333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6,288</w:t>
            </w:r>
          </w:p>
        </w:tc>
        <w:tc>
          <w:tcPr>
            <w:tcW w:w="1276" w:type="dxa"/>
            <w:hideMark/>
          </w:tcPr>
          <w:p w14:paraId="0B11257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w:t>
            </w:r>
          </w:p>
        </w:tc>
        <w:tc>
          <w:tcPr>
            <w:tcW w:w="1276" w:type="dxa"/>
            <w:noWrap/>
            <w:hideMark/>
          </w:tcPr>
          <w:p w14:paraId="2BD7279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w:t>
            </w:r>
          </w:p>
        </w:tc>
      </w:tr>
      <w:tr w:rsidR="00E26137" w:rsidRPr="002E46AB" w14:paraId="06D0901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6F596212" w14:textId="77777777" w:rsidR="00E26137" w:rsidRPr="000D0D31" w:rsidRDefault="00E26137" w:rsidP="000D0D31">
            <w:pPr>
              <w:pStyle w:val="NoSpacing"/>
              <w:rPr>
                <w:rFonts w:ascii="Roboto" w:hAnsi="Roboto"/>
                <w:b w:val="0"/>
              </w:rPr>
            </w:pPr>
          </w:p>
        </w:tc>
        <w:tc>
          <w:tcPr>
            <w:tcW w:w="973" w:type="dxa"/>
            <w:hideMark/>
          </w:tcPr>
          <w:p w14:paraId="5314404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4AF3BC3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716</w:t>
            </w:r>
          </w:p>
        </w:tc>
        <w:tc>
          <w:tcPr>
            <w:tcW w:w="1276" w:type="dxa"/>
            <w:hideMark/>
          </w:tcPr>
          <w:p w14:paraId="03894A1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28%</w:t>
            </w:r>
          </w:p>
        </w:tc>
        <w:tc>
          <w:tcPr>
            <w:tcW w:w="1417" w:type="dxa"/>
            <w:hideMark/>
          </w:tcPr>
          <w:p w14:paraId="44EB938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14,650</w:t>
            </w:r>
          </w:p>
        </w:tc>
        <w:tc>
          <w:tcPr>
            <w:tcW w:w="1276" w:type="dxa"/>
            <w:hideMark/>
          </w:tcPr>
          <w:p w14:paraId="1C8810C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23%</w:t>
            </w:r>
          </w:p>
        </w:tc>
        <w:tc>
          <w:tcPr>
            <w:tcW w:w="1276" w:type="dxa"/>
            <w:noWrap/>
            <w:hideMark/>
          </w:tcPr>
          <w:p w14:paraId="2AF7FDC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r>
      <w:tr w:rsidR="00E26137" w:rsidRPr="002E46AB" w14:paraId="11294F1C"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0A33B9EA" w14:textId="77777777" w:rsidR="00E26137" w:rsidRPr="000D0D31" w:rsidRDefault="00E26137" w:rsidP="000D0D31">
            <w:pPr>
              <w:pStyle w:val="NoSpacing"/>
              <w:rPr>
                <w:rFonts w:ascii="Roboto" w:hAnsi="Roboto"/>
                <w:b w:val="0"/>
              </w:rPr>
            </w:pPr>
            <w:r w:rsidRPr="000D0D31">
              <w:rPr>
                <w:rFonts w:ascii="Roboto" w:hAnsi="Roboto"/>
                <w:b w:val="0"/>
              </w:rPr>
              <w:t>Couple with child/ren</w:t>
            </w:r>
          </w:p>
        </w:tc>
        <w:tc>
          <w:tcPr>
            <w:tcW w:w="973" w:type="dxa"/>
            <w:hideMark/>
          </w:tcPr>
          <w:p w14:paraId="7D70026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4D18EC5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163</w:t>
            </w:r>
          </w:p>
        </w:tc>
        <w:tc>
          <w:tcPr>
            <w:tcW w:w="1276" w:type="dxa"/>
            <w:hideMark/>
          </w:tcPr>
          <w:p w14:paraId="502F344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w:t>
            </w:r>
          </w:p>
        </w:tc>
        <w:tc>
          <w:tcPr>
            <w:tcW w:w="1417" w:type="dxa"/>
            <w:hideMark/>
          </w:tcPr>
          <w:p w14:paraId="3DF6230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3,622</w:t>
            </w:r>
          </w:p>
        </w:tc>
        <w:tc>
          <w:tcPr>
            <w:tcW w:w="1276" w:type="dxa"/>
            <w:hideMark/>
          </w:tcPr>
          <w:p w14:paraId="26AA67B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w:t>
            </w:r>
          </w:p>
        </w:tc>
        <w:tc>
          <w:tcPr>
            <w:tcW w:w="1276" w:type="dxa"/>
            <w:noWrap/>
            <w:hideMark/>
          </w:tcPr>
          <w:p w14:paraId="725A66D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53A49AA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78CC8D68" w14:textId="77777777" w:rsidR="00E26137" w:rsidRPr="000D0D31" w:rsidRDefault="00E26137" w:rsidP="000D0D31">
            <w:pPr>
              <w:pStyle w:val="NoSpacing"/>
              <w:rPr>
                <w:rFonts w:ascii="Roboto" w:hAnsi="Roboto"/>
                <w:b w:val="0"/>
              </w:rPr>
            </w:pPr>
          </w:p>
        </w:tc>
        <w:tc>
          <w:tcPr>
            <w:tcW w:w="973" w:type="dxa"/>
            <w:hideMark/>
          </w:tcPr>
          <w:p w14:paraId="5A59BD6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3FC2E99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195</w:t>
            </w:r>
          </w:p>
        </w:tc>
        <w:tc>
          <w:tcPr>
            <w:tcW w:w="1276" w:type="dxa"/>
            <w:hideMark/>
          </w:tcPr>
          <w:p w14:paraId="3388E86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w:t>
            </w:r>
          </w:p>
        </w:tc>
        <w:tc>
          <w:tcPr>
            <w:tcW w:w="1417" w:type="dxa"/>
            <w:hideMark/>
          </w:tcPr>
          <w:p w14:paraId="264986E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4,823</w:t>
            </w:r>
          </w:p>
        </w:tc>
        <w:tc>
          <w:tcPr>
            <w:tcW w:w="1276" w:type="dxa"/>
            <w:hideMark/>
          </w:tcPr>
          <w:p w14:paraId="6DC7FAB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w:t>
            </w:r>
          </w:p>
        </w:tc>
        <w:tc>
          <w:tcPr>
            <w:tcW w:w="1276" w:type="dxa"/>
            <w:noWrap/>
            <w:hideMark/>
          </w:tcPr>
          <w:p w14:paraId="2BEA394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0%</w:t>
            </w:r>
          </w:p>
        </w:tc>
      </w:tr>
      <w:tr w:rsidR="00E26137" w:rsidRPr="002E46AB" w14:paraId="2B6D7EAD"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6CCD0F04" w14:textId="77777777" w:rsidR="00E26137" w:rsidRPr="000D0D31" w:rsidRDefault="00E26137" w:rsidP="000D0D31">
            <w:pPr>
              <w:pStyle w:val="NoSpacing"/>
              <w:rPr>
                <w:rFonts w:ascii="Roboto" w:hAnsi="Roboto"/>
                <w:b w:val="0"/>
              </w:rPr>
            </w:pPr>
            <w:r w:rsidRPr="000D0D31">
              <w:rPr>
                <w:rFonts w:ascii="Roboto" w:hAnsi="Roboto"/>
                <w:b w:val="0"/>
              </w:rPr>
              <w:t>Couple without child/ren</w:t>
            </w:r>
          </w:p>
        </w:tc>
        <w:tc>
          <w:tcPr>
            <w:tcW w:w="973" w:type="dxa"/>
            <w:hideMark/>
          </w:tcPr>
          <w:p w14:paraId="11C6085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7539A24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49</w:t>
            </w:r>
          </w:p>
        </w:tc>
        <w:tc>
          <w:tcPr>
            <w:tcW w:w="1276" w:type="dxa"/>
            <w:hideMark/>
          </w:tcPr>
          <w:p w14:paraId="3F1366F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6662F90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993</w:t>
            </w:r>
          </w:p>
        </w:tc>
        <w:tc>
          <w:tcPr>
            <w:tcW w:w="1276" w:type="dxa"/>
            <w:hideMark/>
          </w:tcPr>
          <w:p w14:paraId="7DF7C0A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24A6BB5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799ABC25"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22A181AD" w14:textId="77777777" w:rsidR="00E26137" w:rsidRPr="000D0D31" w:rsidRDefault="00E26137" w:rsidP="000D0D31">
            <w:pPr>
              <w:pStyle w:val="NoSpacing"/>
              <w:rPr>
                <w:rFonts w:ascii="Roboto" w:hAnsi="Roboto"/>
                <w:b w:val="0"/>
              </w:rPr>
            </w:pPr>
          </w:p>
        </w:tc>
        <w:tc>
          <w:tcPr>
            <w:tcW w:w="973" w:type="dxa"/>
            <w:hideMark/>
          </w:tcPr>
          <w:p w14:paraId="28F8809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606B252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80</w:t>
            </w:r>
          </w:p>
        </w:tc>
        <w:tc>
          <w:tcPr>
            <w:tcW w:w="1276" w:type="dxa"/>
            <w:hideMark/>
          </w:tcPr>
          <w:p w14:paraId="097C6D3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05774F2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1,513</w:t>
            </w:r>
          </w:p>
        </w:tc>
        <w:tc>
          <w:tcPr>
            <w:tcW w:w="1276" w:type="dxa"/>
            <w:hideMark/>
          </w:tcPr>
          <w:p w14:paraId="4D2408B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7A6E6EB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6F3687F2"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4030CAE8" w14:textId="77777777" w:rsidR="00E26137" w:rsidRPr="000D0D31" w:rsidRDefault="00E26137" w:rsidP="000D0D31">
            <w:pPr>
              <w:pStyle w:val="NoSpacing"/>
              <w:rPr>
                <w:rFonts w:ascii="Roboto" w:hAnsi="Roboto"/>
                <w:b w:val="0"/>
              </w:rPr>
            </w:pPr>
            <w:r w:rsidRPr="000D0D31">
              <w:rPr>
                <w:rFonts w:ascii="Roboto" w:hAnsi="Roboto"/>
                <w:b w:val="0"/>
              </w:rPr>
              <w:t>Other family</w:t>
            </w:r>
          </w:p>
        </w:tc>
        <w:tc>
          <w:tcPr>
            <w:tcW w:w="973" w:type="dxa"/>
            <w:hideMark/>
          </w:tcPr>
          <w:p w14:paraId="2AE4FCA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2DBE3CE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122</w:t>
            </w:r>
          </w:p>
        </w:tc>
        <w:tc>
          <w:tcPr>
            <w:tcW w:w="1276" w:type="dxa"/>
            <w:hideMark/>
          </w:tcPr>
          <w:p w14:paraId="7632813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w:t>
            </w:r>
          </w:p>
        </w:tc>
        <w:tc>
          <w:tcPr>
            <w:tcW w:w="1417" w:type="dxa"/>
            <w:hideMark/>
          </w:tcPr>
          <w:p w14:paraId="0A950AE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2,698</w:t>
            </w:r>
          </w:p>
        </w:tc>
        <w:tc>
          <w:tcPr>
            <w:tcW w:w="1276" w:type="dxa"/>
            <w:hideMark/>
          </w:tcPr>
          <w:p w14:paraId="12CF2E3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w:t>
            </w:r>
          </w:p>
        </w:tc>
        <w:tc>
          <w:tcPr>
            <w:tcW w:w="1276" w:type="dxa"/>
            <w:noWrap/>
            <w:hideMark/>
          </w:tcPr>
          <w:p w14:paraId="312B8FC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2703E619"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1A0A4EE5" w14:textId="77777777" w:rsidR="00E26137" w:rsidRPr="000D0D31" w:rsidRDefault="00E26137" w:rsidP="000D0D31">
            <w:pPr>
              <w:pStyle w:val="NoSpacing"/>
              <w:rPr>
                <w:rFonts w:ascii="Roboto" w:hAnsi="Roboto"/>
                <w:b w:val="0"/>
              </w:rPr>
            </w:pPr>
          </w:p>
        </w:tc>
        <w:tc>
          <w:tcPr>
            <w:tcW w:w="973" w:type="dxa"/>
            <w:hideMark/>
          </w:tcPr>
          <w:p w14:paraId="188163F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36E493C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214</w:t>
            </w:r>
          </w:p>
        </w:tc>
        <w:tc>
          <w:tcPr>
            <w:tcW w:w="1276" w:type="dxa"/>
            <w:hideMark/>
          </w:tcPr>
          <w:p w14:paraId="7A05469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w:t>
            </w:r>
          </w:p>
        </w:tc>
        <w:tc>
          <w:tcPr>
            <w:tcW w:w="1417" w:type="dxa"/>
            <w:hideMark/>
          </w:tcPr>
          <w:p w14:paraId="3771721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3,886</w:t>
            </w:r>
          </w:p>
        </w:tc>
        <w:tc>
          <w:tcPr>
            <w:tcW w:w="1276" w:type="dxa"/>
            <w:hideMark/>
          </w:tcPr>
          <w:p w14:paraId="1632731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w:t>
            </w:r>
          </w:p>
        </w:tc>
        <w:tc>
          <w:tcPr>
            <w:tcW w:w="1276" w:type="dxa"/>
            <w:noWrap/>
            <w:hideMark/>
          </w:tcPr>
          <w:p w14:paraId="2874E1B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r>
      <w:tr w:rsidR="00E26137" w:rsidRPr="002E46AB" w14:paraId="5259F5D7"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5B9F24E6" w14:textId="77777777" w:rsidR="00E26137" w:rsidRPr="000D0D31" w:rsidRDefault="00E26137" w:rsidP="000D0D31">
            <w:pPr>
              <w:pStyle w:val="NoSpacing"/>
              <w:rPr>
                <w:rFonts w:ascii="Roboto" w:hAnsi="Roboto"/>
                <w:b w:val="0"/>
              </w:rPr>
            </w:pPr>
            <w:r w:rsidRPr="000D0D31">
              <w:rPr>
                <w:rFonts w:ascii="Roboto" w:hAnsi="Roboto"/>
                <w:b w:val="0"/>
              </w:rPr>
              <w:t>Group</w:t>
            </w:r>
          </w:p>
        </w:tc>
        <w:tc>
          <w:tcPr>
            <w:tcW w:w="973" w:type="dxa"/>
            <w:hideMark/>
          </w:tcPr>
          <w:p w14:paraId="035760E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4A2D2D1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43</w:t>
            </w:r>
          </w:p>
        </w:tc>
        <w:tc>
          <w:tcPr>
            <w:tcW w:w="1276" w:type="dxa"/>
            <w:hideMark/>
          </w:tcPr>
          <w:p w14:paraId="4228E8B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3675526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1,601</w:t>
            </w:r>
          </w:p>
        </w:tc>
        <w:tc>
          <w:tcPr>
            <w:tcW w:w="1276" w:type="dxa"/>
            <w:hideMark/>
          </w:tcPr>
          <w:p w14:paraId="4DE73F0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3B69511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3207C25E"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6039224E" w14:textId="77777777" w:rsidR="00E26137" w:rsidRPr="000D0D31" w:rsidRDefault="00E26137" w:rsidP="000D0D31">
            <w:pPr>
              <w:pStyle w:val="NoSpacing"/>
              <w:rPr>
                <w:rFonts w:ascii="Roboto" w:hAnsi="Roboto"/>
                <w:b w:val="0"/>
              </w:rPr>
            </w:pPr>
          </w:p>
        </w:tc>
        <w:tc>
          <w:tcPr>
            <w:tcW w:w="973" w:type="dxa"/>
            <w:hideMark/>
          </w:tcPr>
          <w:p w14:paraId="0AE5E51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3091E27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53</w:t>
            </w:r>
          </w:p>
        </w:tc>
        <w:tc>
          <w:tcPr>
            <w:tcW w:w="1276" w:type="dxa"/>
            <w:hideMark/>
          </w:tcPr>
          <w:p w14:paraId="67A9E3E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7B989AE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1,944</w:t>
            </w:r>
          </w:p>
        </w:tc>
        <w:tc>
          <w:tcPr>
            <w:tcW w:w="1276" w:type="dxa"/>
            <w:hideMark/>
          </w:tcPr>
          <w:p w14:paraId="287BCAD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276" w:type="dxa"/>
            <w:noWrap/>
            <w:hideMark/>
          </w:tcPr>
          <w:p w14:paraId="3022619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2DA335D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6EB84D10" w14:textId="77777777" w:rsidR="00E26137" w:rsidRPr="000D0D31" w:rsidRDefault="00E26137" w:rsidP="000D0D31">
            <w:pPr>
              <w:pStyle w:val="NoSpacing"/>
              <w:rPr>
                <w:rFonts w:ascii="Roboto" w:hAnsi="Roboto"/>
                <w:b w:val="0"/>
              </w:rPr>
            </w:pPr>
            <w:r w:rsidRPr="000D0D31">
              <w:rPr>
                <w:rFonts w:ascii="Roboto" w:hAnsi="Roboto"/>
                <w:b w:val="0"/>
              </w:rPr>
              <w:t>Not stated</w:t>
            </w:r>
          </w:p>
        </w:tc>
        <w:tc>
          <w:tcPr>
            <w:tcW w:w="973" w:type="dxa"/>
            <w:hideMark/>
          </w:tcPr>
          <w:p w14:paraId="2F71528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2976E3B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51</w:t>
            </w:r>
          </w:p>
        </w:tc>
        <w:tc>
          <w:tcPr>
            <w:tcW w:w="1276" w:type="dxa"/>
            <w:hideMark/>
          </w:tcPr>
          <w:p w14:paraId="510B074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2F22E4D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804</w:t>
            </w:r>
          </w:p>
        </w:tc>
        <w:tc>
          <w:tcPr>
            <w:tcW w:w="1276" w:type="dxa"/>
            <w:hideMark/>
          </w:tcPr>
          <w:p w14:paraId="68B0FE5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276" w:type="dxa"/>
            <w:noWrap/>
            <w:hideMark/>
          </w:tcPr>
          <w:p w14:paraId="691A365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7ECAB18A"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tcPr>
          <w:p w14:paraId="69556693" w14:textId="77777777" w:rsidR="00E26137" w:rsidRPr="000D0D31" w:rsidRDefault="00E26137" w:rsidP="000D0D31">
            <w:pPr>
              <w:pStyle w:val="NoSpacing"/>
              <w:rPr>
                <w:rFonts w:ascii="Roboto" w:hAnsi="Roboto"/>
              </w:rPr>
            </w:pPr>
          </w:p>
        </w:tc>
        <w:tc>
          <w:tcPr>
            <w:tcW w:w="973" w:type="dxa"/>
            <w:hideMark/>
          </w:tcPr>
          <w:p w14:paraId="0C4CFDB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00ADB63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88</w:t>
            </w:r>
          </w:p>
        </w:tc>
        <w:tc>
          <w:tcPr>
            <w:tcW w:w="1276" w:type="dxa"/>
            <w:hideMark/>
          </w:tcPr>
          <w:p w14:paraId="2334FF7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4338CEF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2,956</w:t>
            </w:r>
          </w:p>
        </w:tc>
        <w:tc>
          <w:tcPr>
            <w:tcW w:w="1276" w:type="dxa"/>
            <w:hideMark/>
          </w:tcPr>
          <w:p w14:paraId="7567FC0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c>
          <w:tcPr>
            <w:tcW w:w="1276" w:type="dxa"/>
            <w:noWrap/>
            <w:hideMark/>
          </w:tcPr>
          <w:p w14:paraId="313CA67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22DDC8D8"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4109EF92" w14:textId="77777777" w:rsidR="00E26137" w:rsidRPr="000D0D31" w:rsidRDefault="00E26137" w:rsidP="000D0D31">
            <w:pPr>
              <w:pStyle w:val="NoSpacing"/>
              <w:rPr>
                <w:rFonts w:ascii="Roboto" w:hAnsi="Roboto"/>
              </w:rPr>
            </w:pPr>
            <w:r w:rsidRPr="000D0D31">
              <w:rPr>
                <w:rFonts w:ascii="Roboto" w:hAnsi="Roboto"/>
              </w:rPr>
              <w:t>Client groups</w:t>
            </w:r>
          </w:p>
        </w:tc>
        <w:tc>
          <w:tcPr>
            <w:tcW w:w="973" w:type="dxa"/>
            <w:hideMark/>
          </w:tcPr>
          <w:p w14:paraId="3538985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870" w:type="dxa"/>
            <w:hideMark/>
          </w:tcPr>
          <w:p w14:paraId="573A304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276" w:type="dxa"/>
            <w:hideMark/>
          </w:tcPr>
          <w:p w14:paraId="6E5BF83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417" w:type="dxa"/>
            <w:hideMark/>
          </w:tcPr>
          <w:p w14:paraId="594EA56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276" w:type="dxa"/>
            <w:hideMark/>
          </w:tcPr>
          <w:p w14:paraId="392B720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276" w:type="dxa"/>
            <w:noWrap/>
            <w:hideMark/>
          </w:tcPr>
          <w:p w14:paraId="52C3213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p>
        </w:tc>
      </w:tr>
      <w:tr w:rsidR="00E26137" w:rsidRPr="002E46AB" w14:paraId="6B9F25B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316ED119" w14:textId="77777777" w:rsidR="00E26137" w:rsidRPr="000D0D31" w:rsidRDefault="00E26137" w:rsidP="000D0D31">
            <w:pPr>
              <w:pStyle w:val="NoSpacing"/>
              <w:rPr>
                <w:rFonts w:ascii="Roboto" w:hAnsi="Roboto"/>
                <w:b w:val="0"/>
              </w:rPr>
            </w:pPr>
            <w:r w:rsidRPr="000D0D31">
              <w:rPr>
                <w:rFonts w:ascii="Roboto" w:hAnsi="Roboto"/>
                <w:b w:val="0"/>
              </w:rPr>
              <w:t>Indigenous clients</w:t>
            </w:r>
          </w:p>
        </w:tc>
        <w:tc>
          <w:tcPr>
            <w:tcW w:w="973" w:type="dxa"/>
            <w:hideMark/>
          </w:tcPr>
          <w:p w14:paraId="035882A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7598061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73</w:t>
            </w:r>
          </w:p>
        </w:tc>
        <w:tc>
          <w:tcPr>
            <w:tcW w:w="1276" w:type="dxa"/>
            <w:hideMark/>
          </w:tcPr>
          <w:p w14:paraId="642EBBF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6FEE705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1,453</w:t>
            </w:r>
          </w:p>
        </w:tc>
        <w:tc>
          <w:tcPr>
            <w:tcW w:w="1276" w:type="dxa"/>
            <w:hideMark/>
          </w:tcPr>
          <w:p w14:paraId="2959740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c>
          <w:tcPr>
            <w:tcW w:w="1276" w:type="dxa"/>
            <w:noWrap/>
            <w:hideMark/>
          </w:tcPr>
          <w:p w14:paraId="67C42A7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48657466"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tcPr>
          <w:p w14:paraId="53761C84" w14:textId="77777777" w:rsidR="00E26137" w:rsidRPr="000D0D31" w:rsidRDefault="00E26137" w:rsidP="000D0D31">
            <w:pPr>
              <w:pStyle w:val="NoSpacing"/>
              <w:rPr>
                <w:rFonts w:ascii="Roboto" w:hAnsi="Roboto"/>
                <w:b w:val="0"/>
              </w:rPr>
            </w:pPr>
          </w:p>
        </w:tc>
        <w:tc>
          <w:tcPr>
            <w:tcW w:w="973" w:type="dxa"/>
            <w:hideMark/>
          </w:tcPr>
          <w:p w14:paraId="7530E1B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6F50540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99</w:t>
            </w:r>
          </w:p>
        </w:tc>
        <w:tc>
          <w:tcPr>
            <w:tcW w:w="1276" w:type="dxa"/>
            <w:hideMark/>
          </w:tcPr>
          <w:p w14:paraId="77B4072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w:t>
            </w:r>
          </w:p>
        </w:tc>
        <w:tc>
          <w:tcPr>
            <w:tcW w:w="1417" w:type="dxa"/>
            <w:hideMark/>
          </w:tcPr>
          <w:p w14:paraId="50842E9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2,135</w:t>
            </w:r>
          </w:p>
        </w:tc>
        <w:tc>
          <w:tcPr>
            <w:tcW w:w="1276" w:type="dxa"/>
            <w:hideMark/>
          </w:tcPr>
          <w:p w14:paraId="79FBA68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w:t>
            </w:r>
          </w:p>
        </w:tc>
        <w:tc>
          <w:tcPr>
            <w:tcW w:w="1276" w:type="dxa"/>
            <w:noWrap/>
            <w:hideMark/>
          </w:tcPr>
          <w:p w14:paraId="46305CD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10E00065"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772F48EA" w14:textId="77777777" w:rsidR="00E26137" w:rsidRPr="000D0D31" w:rsidRDefault="00E26137" w:rsidP="000D0D31">
            <w:pPr>
              <w:pStyle w:val="NoSpacing"/>
              <w:rPr>
                <w:rFonts w:ascii="Roboto" w:hAnsi="Roboto"/>
                <w:b w:val="0"/>
              </w:rPr>
            </w:pPr>
            <w:r w:rsidRPr="000D0D31">
              <w:rPr>
                <w:rFonts w:ascii="Roboto" w:hAnsi="Roboto"/>
                <w:b w:val="0"/>
              </w:rPr>
              <w:t>Clients who have experienced family and domestic violence</w:t>
            </w:r>
          </w:p>
        </w:tc>
        <w:tc>
          <w:tcPr>
            <w:tcW w:w="973" w:type="dxa"/>
            <w:hideMark/>
          </w:tcPr>
          <w:p w14:paraId="6C0D2D5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509272C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n.p.</w:t>
            </w:r>
          </w:p>
        </w:tc>
        <w:tc>
          <w:tcPr>
            <w:tcW w:w="1276" w:type="dxa"/>
            <w:hideMark/>
          </w:tcPr>
          <w:p w14:paraId="1D4ADB7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n/a</w:t>
            </w:r>
          </w:p>
        </w:tc>
        <w:tc>
          <w:tcPr>
            <w:tcW w:w="1417" w:type="dxa"/>
            <w:hideMark/>
          </w:tcPr>
          <w:p w14:paraId="5BD3536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6,952</w:t>
            </w:r>
          </w:p>
        </w:tc>
        <w:tc>
          <w:tcPr>
            <w:tcW w:w="1276" w:type="dxa"/>
            <w:hideMark/>
          </w:tcPr>
          <w:p w14:paraId="55328B9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11%</w:t>
            </w:r>
          </w:p>
        </w:tc>
        <w:tc>
          <w:tcPr>
            <w:tcW w:w="1276" w:type="dxa"/>
            <w:noWrap/>
          </w:tcPr>
          <w:p w14:paraId="0F21705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n/a</w:t>
            </w:r>
          </w:p>
        </w:tc>
      </w:tr>
      <w:tr w:rsidR="00E26137" w:rsidRPr="002E46AB" w14:paraId="6E56804A"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tcPr>
          <w:p w14:paraId="7C7BD20B" w14:textId="77777777" w:rsidR="00E26137" w:rsidRPr="000D0D31" w:rsidRDefault="00E26137" w:rsidP="000D0D31">
            <w:pPr>
              <w:pStyle w:val="NoSpacing"/>
              <w:rPr>
                <w:rFonts w:ascii="Roboto" w:hAnsi="Roboto"/>
                <w:b w:val="0"/>
              </w:rPr>
            </w:pPr>
          </w:p>
        </w:tc>
        <w:tc>
          <w:tcPr>
            <w:tcW w:w="973" w:type="dxa"/>
            <w:hideMark/>
          </w:tcPr>
          <w:p w14:paraId="3535E86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7021B3B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n.p.</w:t>
            </w:r>
          </w:p>
        </w:tc>
        <w:tc>
          <w:tcPr>
            <w:tcW w:w="1276" w:type="dxa"/>
            <w:hideMark/>
          </w:tcPr>
          <w:p w14:paraId="57F8A72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n/a</w:t>
            </w:r>
          </w:p>
        </w:tc>
        <w:tc>
          <w:tcPr>
            <w:tcW w:w="1417" w:type="dxa"/>
            <w:hideMark/>
          </w:tcPr>
          <w:p w14:paraId="7931998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19,690</w:t>
            </w:r>
          </w:p>
        </w:tc>
        <w:tc>
          <w:tcPr>
            <w:tcW w:w="1276" w:type="dxa"/>
            <w:hideMark/>
          </w:tcPr>
          <w:p w14:paraId="7EDC7EE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31%</w:t>
            </w:r>
          </w:p>
        </w:tc>
        <w:tc>
          <w:tcPr>
            <w:tcW w:w="1276" w:type="dxa"/>
            <w:noWrap/>
          </w:tcPr>
          <w:p w14:paraId="6BFD453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n/a</w:t>
            </w:r>
          </w:p>
        </w:tc>
      </w:tr>
      <w:tr w:rsidR="00E26137" w:rsidRPr="002E46AB" w14:paraId="4FD86E5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07848136" w14:textId="77777777" w:rsidR="00E26137" w:rsidRPr="000D0D31" w:rsidRDefault="00E26137" w:rsidP="000D0D31">
            <w:pPr>
              <w:pStyle w:val="NoSpacing"/>
              <w:rPr>
                <w:rFonts w:ascii="Roboto" w:hAnsi="Roboto"/>
                <w:b w:val="0"/>
              </w:rPr>
            </w:pPr>
            <w:r w:rsidRPr="000D0D31">
              <w:rPr>
                <w:rFonts w:ascii="Roboto" w:hAnsi="Roboto"/>
                <w:b w:val="0"/>
              </w:rPr>
              <w:t>Clients with disability</w:t>
            </w:r>
          </w:p>
        </w:tc>
        <w:tc>
          <w:tcPr>
            <w:tcW w:w="973" w:type="dxa"/>
            <w:hideMark/>
          </w:tcPr>
          <w:p w14:paraId="015D9E8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7F9682F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20</w:t>
            </w:r>
          </w:p>
        </w:tc>
        <w:tc>
          <w:tcPr>
            <w:tcW w:w="1276" w:type="dxa"/>
            <w:hideMark/>
          </w:tcPr>
          <w:p w14:paraId="4C2A4DB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c>
          <w:tcPr>
            <w:tcW w:w="1417" w:type="dxa"/>
            <w:hideMark/>
          </w:tcPr>
          <w:p w14:paraId="0DF435B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862</w:t>
            </w:r>
          </w:p>
        </w:tc>
        <w:tc>
          <w:tcPr>
            <w:tcW w:w="1276" w:type="dxa"/>
            <w:hideMark/>
          </w:tcPr>
          <w:p w14:paraId="6CBE0F0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c>
          <w:tcPr>
            <w:tcW w:w="1276" w:type="dxa"/>
            <w:noWrap/>
            <w:hideMark/>
          </w:tcPr>
          <w:p w14:paraId="5252DC4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w:t>
            </w:r>
          </w:p>
        </w:tc>
      </w:tr>
      <w:tr w:rsidR="00E26137" w:rsidRPr="002E46AB" w14:paraId="3D1E2D64"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tcPr>
          <w:p w14:paraId="3D0D2F48" w14:textId="77777777" w:rsidR="00E26137" w:rsidRPr="000D0D31" w:rsidRDefault="00E26137" w:rsidP="000D0D31">
            <w:pPr>
              <w:pStyle w:val="NoSpacing"/>
              <w:rPr>
                <w:rFonts w:ascii="Roboto" w:hAnsi="Roboto"/>
                <w:b w:val="0"/>
              </w:rPr>
            </w:pPr>
          </w:p>
        </w:tc>
        <w:tc>
          <w:tcPr>
            <w:tcW w:w="973" w:type="dxa"/>
            <w:hideMark/>
          </w:tcPr>
          <w:p w14:paraId="3DDBC1C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32A613B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28</w:t>
            </w:r>
          </w:p>
        </w:tc>
        <w:tc>
          <w:tcPr>
            <w:tcW w:w="1276" w:type="dxa"/>
            <w:hideMark/>
          </w:tcPr>
          <w:p w14:paraId="284E0E5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417" w:type="dxa"/>
            <w:hideMark/>
          </w:tcPr>
          <w:p w14:paraId="558923C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831</w:t>
            </w:r>
          </w:p>
        </w:tc>
        <w:tc>
          <w:tcPr>
            <w:tcW w:w="1276" w:type="dxa"/>
            <w:hideMark/>
          </w:tcPr>
          <w:p w14:paraId="092E730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c>
          <w:tcPr>
            <w:tcW w:w="1276" w:type="dxa"/>
            <w:noWrap/>
            <w:hideMark/>
          </w:tcPr>
          <w:p w14:paraId="55FF459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56BA9DD2"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49C02640" w14:textId="77777777" w:rsidR="00E26137" w:rsidRPr="000D0D31" w:rsidRDefault="00E26137" w:rsidP="000D0D31">
            <w:pPr>
              <w:pStyle w:val="NoSpacing"/>
              <w:rPr>
                <w:rFonts w:ascii="Roboto" w:hAnsi="Roboto"/>
                <w:b w:val="0"/>
              </w:rPr>
            </w:pPr>
            <w:r w:rsidRPr="000D0D31">
              <w:rPr>
                <w:rFonts w:ascii="Roboto" w:hAnsi="Roboto"/>
                <w:b w:val="0"/>
              </w:rPr>
              <w:t>Clients with a current mental health issue</w:t>
            </w:r>
          </w:p>
        </w:tc>
        <w:tc>
          <w:tcPr>
            <w:tcW w:w="973" w:type="dxa"/>
            <w:hideMark/>
          </w:tcPr>
          <w:p w14:paraId="6B8845A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65E61BA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214</w:t>
            </w:r>
          </w:p>
        </w:tc>
        <w:tc>
          <w:tcPr>
            <w:tcW w:w="1276" w:type="dxa"/>
            <w:hideMark/>
          </w:tcPr>
          <w:p w14:paraId="47BF777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8%</w:t>
            </w:r>
          </w:p>
        </w:tc>
        <w:tc>
          <w:tcPr>
            <w:tcW w:w="1417" w:type="dxa"/>
            <w:hideMark/>
          </w:tcPr>
          <w:p w14:paraId="1756C0A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7,890</w:t>
            </w:r>
          </w:p>
        </w:tc>
        <w:tc>
          <w:tcPr>
            <w:tcW w:w="1276" w:type="dxa"/>
            <w:hideMark/>
          </w:tcPr>
          <w:p w14:paraId="7628EDB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12%</w:t>
            </w:r>
          </w:p>
        </w:tc>
        <w:tc>
          <w:tcPr>
            <w:tcW w:w="1276" w:type="dxa"/>
            <w:noWrap/>
            <w:hideMark/>
          </w:tcPr>
          <w:p w14:paraId="1B34E17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-4%</w:t>
            </w:r>
          </w:p>
        </w:tc>
      </w:tr>
      <w:tr w:rsidR="00E26137" w:rsidRPr="002E46AB" w14:paraId="35ADF581"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tcPr>
          <w:p w14:paraId="50456A56" w14:textId="77777777" w:rsidR="00E26137" w:rsidRPr="000D0D31" w:rsidRDefault="00E26137" w:rsidP="000D0D31">
            <w:pPr>
              <w:pStyle w:val="NoSpacing"/>
              <w:rPr>
                <w:rFonts w:ascii="Roboto" w:hAnsi="Roboto"/>
                <w:b w:val="0"/>
              </w:rPr>
            </w:pPr>
          </w:p>
        </w:tc>
        <w:tc>
          <w:tcPr>
            <w:tcW w:w="973" w:type="dxa"/>
            <w:hideMark/>
          </w:tcPr>
          <w:p w14:paraId="120D586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25056E9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472</w:t>
            </w:r>
          </w:p>
        </w:tc>
        <w:tc>
          <w:tcPr>
            <w:tcW w:w="1276" w:type="dxa"/>
            <w:hideMark/>
          </w:tcPr>
          <w:p w14:paraId="5C70646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18%</w:t>
            </w:r>
          </w:p>
        </w:tc>
        <w:tc>
          <w:tcPr>
            <w:tcW w:w="1417" w:type="dxa"/>
            <w:hideMark/>
          </w:tcPr>
          <w:p w14:paraId="5EC8C38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11,957</w:t>
            </w:r>
          </w:p>
        </w:tc>
        <w:tc>
          <w:tcPr>
            <w:tcW w:w="1276" w:type="dxa"/>
            <w:hideMark/>
          </w:tcPr>
          <w:p w14:paraId="57029C9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19%</w:t>
            </w:r>
          </w:p>
        </w:tc>
        <w:tc>
          <w:tcPr>
            <w:tcW w:w="1276" w:type="dxa"/>
            <w:noWrap/>
            <w:hideMark/>
          </w:tcPr>
          <w:p w14:paraId="1A3D1DD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r w:rsidR="00E26137" w:rsidRPr="002E46AB" w14:paraId="56E0A7EB"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6DB02523" w14:textId="77777777" w:rsidR="00E26137" w:rsidRPr="000D0D31" w:rsidRDefault="00E26137" w:rsidP="000D0D31">
            <w:pPr>
              <w:pStyle w:val="NoSpacing"/>
              <w:rPr>
                <w:rFonts w:ascii="Roboto" w:hAnsi="Roboto"/>
                <w:b w:val="0"/>
              </w:rPr>
            </w:pPr>
            <w:r w:rsidRPr="000D0D31">
              <w:rPr>
                <w:rFonts w:ascii="Roboto" w:hAnsi="Roboto"/>
                <w:b w:val="0"/>
              </w:rPr>
              <w:t>Clients with problematic drug/alcohol issues</w:t>
            </w:r>
          </w:p>
        </w:tc>
        <w:tc>
          <w:tcPr>
            <w:tcW w:w="973" w:type="dxa"/>
            <w:hideMark/>
          </w:tcPr>
          <w:p w14:paraId="198D904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Males</w:t>
            </w:r>
          </w:p>
        </w:tc>
        <w:tc>
          <w:tcPr>
            <w:tcW w:w="870" w:type="dxa"/>
            <w:hideMark/>
          </w:tcPr>
          <w:p w14:paraId="66E592B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53</w:t>
            </w:r>
          </w:p>
        </w:tc>
        <w:tc>
          <w:tcPr>
            <w:tcW w:w="1276" w:type="dxa"/>
            <w:hideMark/>
          </w:tcPr>
          <w:p w14:paraId="10397D6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2%</w:t>
            </w:r>
          </w:p>
        </w:tc>
        <w:tc>
          <w:tcPr>
            <w:tcW w:w="1417" w:type="dxa"/>
            <w:hideMark/>
          </w:tcPr>
          <w:p w14:paraId="088C778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3,125</w:t>
            </w:r>
          </w:p>
        </w:tc>
        <w:tc>
          <w:tcPr>
            <w:tcW w:w="1276" w:type="dxa"/>
            <w:hideMark/>
          </w:tcPr>
          <w:p w14:paraId="0FD1C50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5%</w:t>
            </w:r>
          </w:p>
        </w:tc>
        <w:tc>
          <w:tcPr>
            <w:tcW w:w="1276" w:type="dxa"/>
            <w:noWrap/>
            <w:hideMark/>
          </w:tcPr>
          <w:p w14:paraId="7D80F26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r w:rsidRPr="000D0D31">
              <w:rPr>
                <w:rFonts w:ascii="Roboto" w:hAnsi="Roboto"/>
              </w:rPr>
              <w:t>-3%</w:t>
            </w:r>
          </w:p>
        </w:tc>
      </w:tr>
      <w:tr w:rsidR="00E26137" w:rsidRPr="002E46AB" w14:paraId="393E5427"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tcPr>
          <w:p w14:paraId="0396D34B" w14:textId="77777777" w:rsidR="00E26137" w:rsidRPr="000D0D31" w:rsidRDefault="00E26137" w:rsidP="000D0D31">
            <w:pPr>
              <w:pStyle w:val="NoSpacing"/>
              <w:rPr>
                <w:rFonts w:ascii="Roboto" w:hAnsi="Roboto"/>
                <w:b w:val="0"/>
              </w:rPr>
            </w:pPr>
          </w:p>
        </w:tc>
        <w:tc>
          <w:tcPr>
            <w:tcW w:w="973" w:type="dxa"/>
            <w:hideMark/>
          </w:tcPr>
          <w:p w14:paraId="4C348D7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Females</w:t>
            </w:r>
          </w:p>
        </w:tc>
        <w:tc>
          <w:tcPr>
            <w:tcW w:w="870" w:type="dxa"/>
            <w:hideMark/>
          </w:tcPr>
          <w:p w14:paraId="1723979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87</w:t>
            </w:r>
          </w:p>
        </w:tc>
        <w:tc>
          <w:tcPr>
            <w:tcW w:w="1276" w:type="dxa"/>
            <w:hideMark/>
          </w:tcPr>
          <w:p w14:paraId="4B7B971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3%</w:t>
            </w:r>
          </w:p>
        </w:tc>
        <w:tc>
          <w:tcPr>
            <w:tcW w:w="1417" w:type="dxa"/>
            <w:hideMark/>
          </w:tcPr>
          <w:p w14:paraId="5F60CE6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2,548</w:t>
            </w:r>
          </w:p>
        </w:tc>
        <w:tc>
          <w:tcPr>
            <w:tcW w:w="1276" w:type="dxa"/>
            <w:hideMark/>
          </w:tcPr>
          <w:p w14:paraId="1FDC5A2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4%</w:t>
            </w:r>
          </w:p>
        </w:tc>
        <w:tc>
          <w:tcPr>
            <w:tcW w:w="1276" w:type="dxa"/>
            <w:noWrap/>
            <w:hideMark/>
          </w:tcPr>
          <w:p w14:paraId="637C791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w:t>
            </w:r>
          </w:p>
        </w:tc>
      </w:tr>
      <w:tr w:rsidR="00E26137" w:rsidRPr="002E46AB" w14:paraId="41650FB8"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272F2C1E" w14:textId="77777777" w:rsidR="00E26137" w:rsidRPr="000D0D31" w:rsidRDefault="00E26137" w:rsidP="000D0D31">
            <w:pPr>
              <w:pStyle w:val="NoSpacing"/>
              <w:rPr>
                <w:rFonts w:ascii="Roboto" w:hAnsi="Roboto"/>
              </w:rPr>
            </w:pPr>
          </w:p>
        </w:tc>
        <w:tc>
          <w:tcPr>
            <w:tcW w:w="973" w:type="dxa"/>
            <w:hideMark/>
          </w:tcPr>
          <w:p w14:paraId="57BC4D7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870" w:type="dxa"/>
            <w:hideMark/>
          </w:tcPr>
          <w:p w14:paraId="6DF4D4E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hideMark/>
          </w:tcPr>
          <w:p w14:paraId="64977ED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417" w:type="dxa"/>
            <w:hideMark/>
          </w:tcPr>
          <w:p w14:paraId="22EB27A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hideMark/>
          </w:tcPr>
          <w:p w14:paraId="325BED3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c>
          <w:tcPr>
            <w:tcW w:w="1276" w:type="dxa"/>
            <w:noWrap/>
            <w:hideMark/>
          </w:tcPr>
          <w:p w14:paraId="0BA7DA0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rPr>
            </w:pPr>
          </w:p>
        </w:tc>
      </w:tr>
      <w:tr w:rsidR="00E26137" w:rsidRPr="002E46AB" w14:paraId="0087AC6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5D18EE5E" w14:textId="77777777" w:rsidR="00E26137" w:rsidRPr="000D0D31" w:rsidRDefault="00E26137" w:rsidP="000D0D31">
            <w:pPr>
              <w:pStyle w:val="NoSpacing"/>
              <w:rPr>
                <w:rFonts w:ascii="Roboto" w:hAnsi="Roboto"/>
              </w:rPr>
            </w:pPr>
            <w:r w:rsidRPr="000D0D31">
              <w:rPr>
                <w:rFonts w:ascii="Roboto" w:hAnsi="Roboto"/>
              </w:rPr>
              <w:t>Total clients</w:t>
            </w:r>
          </w:p>
        </w:tc>
        <w:tc>
          <w:tcPr>
            <w:tcW w:w="973" w:type="dxa"/>
            <w:hideMark/>
          </w:tcPr>
          <w:p w14:paraId="207D74E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Total</w:t>
            </w:r>
          </w:p>
        </w:tc>
        <w:tc>
          <w:tcPr>
            <w:tcW w:w="870" w:type="dxa"/>
            <w:hideMark/>
          </w:tcPr>
          <w:p w14:paraId="07FA72D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2,587</w:t>
            </w:r>
          </w:p>
        </w:tc>
        <w:tc>
          <w:tcPr>
            <w:tcW w:w="1276" w:type="dxa"/>
            <w:hideMark/>
          </w:tcPr>
          <w:p w14:paraId="2E14B9C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100%</w:t>
            </w:r>
          </w:p>
        </w:tc>
        <w:tc>
          <w:tcPr>
            <w:tcW w:w="1417" w:type="dxa"/>
            <w:hideMark/>
          </w:tcPr>
          <w:p w14:paraId="6C2739E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64,483</w:t>
            </w:r>
          </w:p>
        </w:tc>
        <w:tc>
          <w:tcPr>
            <w:tcW w:w="1276" w:type="dxa"/>
            <w:hideMark/>
          </w:tcPr>
          <w:p w14:paraId="37E4C7A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100%</w:t>
            </w:r>
          </w:p>
        </w:tc>
        <w:tc>
          <w:tcPr>
            <w:tcW w:w="1276" w:type="dxa"/>
            <w:noWrap/>
            <w:hideMark/>
          </w:tcPr>
          <w:p w14:paraId="5ECD2EC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rPr>
            </w:pPr>
            <w:r w:rsidRPr="000D0D31">
              <w:rPr>
                <w:rFonts w:ascii="Roboto" w:hAnsi="Roboto"/>
              </w:rPr>
              <w:t>0%</w:t>
            </w:r>
          </w:p>
        </w:tc>
      </w:tr>
    </w:tbl>
    <w:p w14:paraId="21A40619" w14:textId="77777777" w:rsidR="004E55F6" w:rsidRPr="00DA7D89" w:rsidRDefault="004E55F6" w:rsidP="004E55F6">
      <w:pPr>
        <w:spacing w:after="0" w:line="240" w:lineRule="auto"/>
      </w:pPr>
    </w:p>
    <w:p w14:paraId="2C8AA8BA" w14:textId="77777777" w:rsidR="00E26137" w:rsidRPr="00AC78F0" w:rsidRDefault="00E26137" w:rsidP="00AC28CA">
      <w:pPr>
        <w:pStyle w:val="Heading3"/>
      </w:pPr>
      <w:bookmarkStart w:id="258" w:name="_Toc148371342"/>
      <w:bookmarkStart w:id="259" w:name="_Toc153880044"/>
      <w:r>
        <w:t>Unmet needs for services and assistance</w:t>
      </w:r>
      <w:bookmarkEnd w:id="258"/>
      <w:bookmarkEnd w:id="259"/>
    </w:p>
    <w:p w14:paraId="5E77B186" w14:textId="77777777" w:rsidR="00E26137" w:rsidRPr="000D0D31" w:rsidRDefault="00E26137" w:rsidP="00AC28CA">
      <w:r w:rsidRPr="000D0D31">
        <w:t>SHS clients in Yarra Ranges were much likely to have unmet needs for services and assistance met than clients across Greater Melbourne.  Across all specific types of service and assistance, Yarra Ranges residents were much less likely to have their identified need met:</w:t>
      </w:r>
    </w:p>
    <w:p w14:paraId="30E2463C" w14:textId="77777777" w:rsidR="00E26137" w:rsidRPr="000D0D31" w:rsidRDefault="00E26137" w:rsidP="002179F2">
      <w:pPr>
        <w:pStyle w:val="ListParagraph"/>
        <w:numPr>
          <w:ilvl w:val="0"/>
          <w:numId w:val="12"/>
        </w:numPr>
        <w:rPr>
          <w:lang w:eastAsia="en-AU"/>
        </w:rPr>
      </w:pPr>
      <w:r w:rsidRPr="000D0D31">
        <w:rPr>
          <w:lang w:eastAsia="en-AU"/>
        </w:rPr>
        <w:t>Accommodation provision – 57% of clients had a need identified but the service was not provided or referred, compared to 37% experiencing unmet needs across Greater Melbourne.</w:t>
      </w:r>
    </w:p>
    <w:p w14:paraId="73AD3C7E" w14:textId="77777777" w:rsidR="00E26137" w:rsidRPr="000D0D31" w:rsidRDefault="00E26137" w:rsidP="002179F2">
      <w:pPr>
        <w:pStyle w:val="ListParagraph"/>
        <w:numPr>
          <w:ilvl w:val="0"/>
          <w:numId w:val="12"/>
        </w:numPr>
        <w:rPr>
          <w:lang w:eastAsia="en-AU"/>
        </w:rPr>
      </w:pPr>
      <w:r w:rsidRPr="000D0D31">
        <w:rPr>
          <w:lang w:eastAsia="en-AU"/>
        </w:rPr>
        <w:t>Disability – 48% had a need identified but the service was not provided or referred, compared to 37%.</w:t>
      </w:r>
    </w:p>
    <w:p w14:paraId="57F69FAA" w14:textId="77777777" w:rsidR="00E26137" w:rsidRPr="000D0D31" w:rsidRDefault="00E26137" w:rsidP="002179F2">
      <w:pPr>
        <w:pStyle w:val="ListParagraph"/>
        <w:numPr>
          <w:ilvl w:val="0"/>
          <w:numId w:val="12"/>
        </w:numPr>
        <w:rPr>
          <w:lang w:eastAsia="en-AU"/>
        </w:rPr>
      </w:pPr>
      <w:r w:rsidRPr="000D0D31">
        <w:rPr>
          <w:lang w:eastAsia="en-AU"/>
        </w:rPr>
        <w:t xml:space="preserve">Drug/alcohol – 46% had a need identified but the service was not provided or referred, </w:t>
      </w:r>
      <w:r w:rsidRPr="000D0D31">
        <w:rPr>
          <w:lang w:eastAsia="en-AU"/>
        </w:rPr>
        <w:lastRenderedPageBreak/>
        <w:t>compared to 37%; 20% were referred only, compared to 13% across Greater Melbourne.</w:t>
      </w:r>
    </w:p>
    <w:p w14:paraId="2B581A32" w14:textId="77777777" w:rsidR="00E26137" w:rsidRPr="000D0D31" w:rsidRDefault="00E26137" w:rsidP="002179F2">
      <w:pPr>
        <w:pStyle w:val="ListParagraph"/>
        <w:numPr>
          <w:ilvl w:val="0"/>
          <w:numId w:val="12"/>
        </w:numPr>
        <w:rPr>
          <w:lang w:eastAsia="en-AU"/>
        </w:rPr>
      </w:pPr>
      <w:r w:rsidRPr="000D0D31">
        <w:rPr>
          <w:lang w:eastAsia="en-AU"/>
        </w:rPr>
        <w:t>Mental health – 39% had a need identified but the service was not provided or referred, compared to 36%; 23% were referred only, compared to 16% across Greater Melbourne.</w:t>
      </w:r>
    </w:p>
    <w:p w14:paraId="6DF1B70B" w14:textId="77777777" w:rsidR="00E26137" w:rsidRPr="000D0D31" w:rsidRDefault="00E26137" w:rsidP="002179F2">
      <w:pPr>
        <w:pStyle w:val="ListParagraph"/>
        <w:numPr>
          <w:ilvl w:val="0"/>
          <w:numId w:val="12"/>
        </w:numPr>
        <w:rPr>
          <w:lang w:eastAsia="en-AU"/>
        </w:rPr>
      </w:pPr>
      <w:r w:rsidRPr="000D0D31">
        <w:rPr>
          <w:lang w:eastAsia="en-AU"/>
        </w:rPr>
        <w:t>Family – 36% had a need identified but the service was not provided or referred, compared to 18%.</w:t>
      </w:r>
    </w:p>
    <w:p w14:paraId="6D081AC1" w14:textId="77777777" w:rsidR="00E26137" w:rsidRPr="000D0D31" w:rsidRDefault="00E26137" w:rsidP="002179F2">
      <w:pPr>
        <w:pStyle w:val="ListParagraph"/>
        <w:numPr>
          <w:ilvl w:val="0"/>
          <w:numId w:val="12"/>
        </w:numPr>
        <w:rPr>
          <w:color w:val="000000"/>
          <w:lang w:eastAsia="en-AU"/>
        </w:rPr>
      </w:pPr>
      <w:r w:rsidRPr="000D0D31">
        <w:rPr>
          <w:color w:val="000000"/>
          <w:lang w:eastAsia="en-AU"/>
        </w:rPr>
        <w:t xml:space="preserve">Assistance to sustain housing tenure </w:t>
      </w:r>
      <w:r w:rsidRPr="000D0D31">
        <w:rPr>
          <w:lang w:eastAsia="en-AU"/>
        </w:rPr>
        <w:t>– 20% had a need identified but the service was not provided or referred, compared to 15%.</w:t>
      </w:r>
    </w:p>
    <w:p w14:paraId="6AF73E65" w14:textId="77777777" w:rsidR="00E26137" w:rsidRPr="000D0D31" w:rsidRDefault="00E26137" w:rsidP="002179F2">
      <w:pPr>
        <w:pStyle w:val="ListParagraph"/>
        <w:numPr>
          <w:ilvl w:val="0"/>
          <w:numId w:val="12"/>
        </w:numPr>
        <w:rPr>
          <w:lang w:eastAsia="en-AU"/>
        </w:rPr>
      </w:pPr>
      <w:r w:rsidRPr="000D0D31">
        <w:rPr>
          <w:lang w:eastAsia="en-AU"/>
        </w:rPr>
        <w:t>Legal/financial services – 17% had a need identified but the service was not provided or referred, compared to 6%; 50% were referred only, compared to 28% across Greater Melbourne.</w:t>
      </w:r>
    </w:p>
    <w:p w14:paraId="2A219244" w14:textId="77777777" w:rsidR="00E26137" w:rsidRPr="000D0D31" w:rsidRDefault="00E26137" w:rsidP="002179F2">
      <w:pPr>
        <w:pStyle w:val="ListParagraph"/>
        <w:numPr>
          <w:ilvl w:val="0"/>
          <w:numId w:val="12"/>
        </w:numPr>
        <w:rPr>
          <w:lang w:eastAsia="en-AU"/>
        </w:rPr>
      </w:pPr>
      <w:r w:rsidRPr="000D0D31">
        <w:rPr>
          <w:lang w:eastAsia="en-AU"/>
        </w:rPr>
        <w:t>Immigration/cultural services – 17% had a need identified but the service was not provided or referred, compared to 6%; 17% were referred only, compared to 10% across Greater Melbourne.</w:t>
      </w:r>
    </w:p>
    <w:p w14:paraId="64F511FE" w14:textId="77777777" w:rsidR="00E26137" w:rsidRPr="000D0D31" w:rsidRDefault="00E26137" w:rsidP="002179F2">
      <w:pPr>
        <w:pStyle w:val="ListParagraph"/>
        <w:numPr>
          <w:ilvl w:val="0"/>
          <w:numId w:val="12"/>
        </w:numPr>
        <w:rPr>
          <w:lang w:eastAsia="en-AU"/>
        </w:rPr>
      </w:pPr>
      <w:r w:rsidRPr="000D0D31">
        <w:rPr>
          <w:lang w:eastAsia="en-AU"/>
        </w:rPr>
        <w:t>Other specialist services – 26% had a need identified, but the service was not provided or referred, compared to 15%.  Females were more likely than males to have unmet needs for disability services, and males were more likely than females to have unmet need for drug and alcohol services.</w:t>
      </w:r>
    </w:p>
    <w:p w14:paraId="28C02E91" w14:textId="77777777" w:rsidR="00E26137" w:rsidRPr="000D0D31" w:rsidRDefault="00E26137" w:rsidP="002179F2">
      <w:pPr>
        <w:pStyle w:val="ListParagraph"/>
        <w:numPr>
          <w:ilvl w:val="0"/>
          <w:numId w:val="12"/>
        </w:numPr>
        <w:rPr>
          <w:lang w:eastAsia="en-AU"/>
        </w:rPr>
      </w:pPr>
      <w:r w:rsidRPr="000D0D31">
        <w:rPr>
          <w:lang w:eastAsia="en-AU"/>
        </w:rPr>
        <w:t>The level of unmet need for general services was similar between Yarra Ranges and Greater Melbourne, at 3% compared to 1%; the level was also similar for mental health services, at 39% compared to 36%.</w:t>
      </w:r>
    </w:p>
    <w:p w14:paraId="6FC73CBA" w14:textId="77777777" w:rsidR="00E26137" w:rsidRPr="000D0D31" w:rsidRDefault="00E26137" w:rsidP="00AC28CA">
      <w:r w:rsidRPr="000D0D31">
        <w:t>The gap in wholly unmet needs – services neither provided nor referred - between Yarra Ranges and Greater Melbourne was highest for:</w:t>
      </w:r>
    </w:p>
    <w:p w14:paraId="4971936C" w14:textId="77777777" w:rsidR="00E26137" w:rsidRPr="000D0D31" w:rsidRDefault="00E26137" w:rsidP="002179F2">
      <w:pPr>
        <w:pStyle w:val="ListParagraph"/>
        <w:numPr>
          <w:ilvl w:val="0"/>
          <w:numId w:val="13"/>
        </w:numPr>
      </w:pPr>
      <w:r w:rsidRPr="000D0D31">
        <w:t>accommodation provision - 21% higher;</w:t>
      </w:r>
    </w:p>
    <w:p w14:paraId="253166C9" w14:textId="77777777" w:rsidR="00E26137" w:rsidRPr="000D0D31" w:rsidRDefault="00E26137" w:rsidP="002179F2">
      <w:pPr>
        <w:pStyle w:val="ListParagraph"/>
        <w:numPr>
          <w:ilvl w:val="0"/>
          <w:numId w:val="13"/>
        </w:numPr>
      </w:pPr>
      <w:r w:rsidRPr="000D0D31">
        <w:t>family services – 18% higher;</w:t>
      </w:r>
    </w:p>
    <w:p w14:paraId="7340EA9C" w14:textId="77777777" w:rsidR="00E26137" w:rsidRPr="000D0D31" w:rsidRDefault="00E26137" w:rsidP="002179F2">
      <w:pPr>
        <w:pStyle w:val="ListParagraph"/>
        <w:numPr>
          <w:ilvl w:val="0"/>
          <w:numId w:val="13"/>
        </w:numPr>
      </w:pPr>
      <w:r w:rsidRPr="000D0D31">
        <w:t>disability services – 11% higher;</w:t>
      </w:r>
    </w:p>
    <w:p w14:paraId="1C75485A" w14:textId="77777777" w:rsidR="00E26137" w:rsidRPr="000D0D31" w:rsidRDefault="00E26137" w:rsidP="002179F2">
      <w:pPr>
        <w:pStyle w:val="ListParagraph"/>
        <w:numPr>
          <w:ilvl w:val="0"/>
          <w:numId w:val="13"/>
        </w:numPr>
      </w:pPr>
      <w:r w:rsidRPr="000D0D31">
        <w:t>immigration/cultural services – 11% higher; and</w:t>
      </w:r>
    </w:p>
    <w:p w14:paraId="5A656AE7" w14:textId="77777777" w:rsidR="00E26137" w:rsidRPr="000D0D31" w:rsidRDefault="00E26137" w:rsidP="002179F2">
      <w:pPr>
        <w:pStyle w:val="ListParagraph"/>
        <w:numPr>
          <w:ilvl w:val="0"/>
          <w:numId w:val="13"/>
        </w:numPr>
      </w:pPr>
      <w:r w:rsidRPr="000D0D31">
        <w:t>other specialist services - 11% higher.</w:t>
      </w:r>
    </w:p>
    <w:p w14:paraId="7FC30152" w14:textId="77777777" w:rsidR="00E26137" w:rsidRPr="000D0D31" w:rsidRDefault="00E26137" w:rsidP="00AC28CA">
      <w:r w:rsidRPr="000D0D31">
        <w:t>Looking at services which were referred but not provided, there was a large gap between Yarra Ranges and Greater Melbourne for legal/financial services (23% gap), mental health services (7% gap), drug/alcohol services (7% gap) and immigration/cultural services (7% gap).</w:t>
      </w:r>
    </w:p>
    <w:p w14:paraId="7716AC15" w14:textId="77777777" w:rsidR="00E26137" w:rsidRPr="000D0D31" w:rsidRDefault="00E26137" w:rsidP="00AC28CA">
      <w:r w:rsidRPr="000D0D31">
        <w:t>Males and females were similarly affected by unmet need, except for disability services, where 57% of females experienced unmet need, compared to 30% of males (numbers were similar between the groups); and drug and alcohol services, where 56% of males experienced unmet need, compared to 41% of females.</w:t>
      </w:r>
    </w:p>
    <w:p w14:paraId="3BD4A73A" w14:textId="77777777" w:rsidR="00E26137" w:rsidRDefault="00E26137" w:rsidP="00AC28CA">
      <w:pPr>
        <w:rPr>
          <w:rStyle w:val="SubtleEmphasis"/>
        </w:rPr>
      </w:pPr>
      <w:r>
        <w:rPr>
          <w:rStyle w:val="SubtleEmphasis"/>
        </w:rPr>
        <w:br w:type="page"/>
      </w:r>
    </w:p>
    <w:p w14:paraId="682030D0" w14:textId="77777777" w:rsidR="00E26137" w:rsidRPr="00E04496" w:rsidRDefault="00E26137" w:rsidP="004E55F6">
      <w:pPr>
        <w:pStyle w:val="Subtitle"/>
      </w:pPr>
      <w:r w:rsidRPr="00E04496">
        <w:rPr>
          <w:rStyle w:val="SubtleEmphasis"/>
          <w:b/>
          <w:bCs/>
          <w:i/>
          <w:iCs/>
          <w:color w:val="4F81BD" w:themeColor="accent1"/>
        </w:rPr>
        <w:lastRenderedPageBreak/>
        <w:t>Supported Housing Service clients by need for services and assistance, and service provision status: Yarra Ranges and Greater Melbourne, 2019/20</w:t>
      </w:r>
    </w:p>
    <w:tbl>
      <w:tblPr>
        <w:tblStyle w:val="MediumGrid3-Accent1"/>
        <w:tblW w:w="10456" w:type="dxa"/>
        <w:tblLayout w:type="fixed"/>
        <w:tblLook w:val="04A0" w:firstRow="1" w:lastRow="0" w:firstColumn="1" w:lastColumn="0" w:noHBand="0" w:noVBand="1"/>
      </w:tblPr>
      <w:tblGrid>
        <w:gridCol w:w="2000"/>
        <w:gridCol w:w="2551"/>
        <w:gridCol w:w="851"/>
        <w:gridCol w:w="992"/>
        <w:gridCol w:w="851"/>
        <w:gridCol w:w="992"/>
        <w:gridCol w:w="2219"/>
      </w:tblGrid>
      <w:tr w:rsidR="00E26137" w:rsidRPr="0093073A" w14:paraId="7F4F917E" w14:textId="77777777" w:rsidTr="00EF06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tcPr>
          <w:p w14:paraId="35FD861D" w14:textId="77777777" w:rsidR="00E26137" w:rsidRPr="008D3840" w:rsidRDefault="00E26137" w:rsidP="000D0D31">
            <w:pPr>
              <w:pStyle w:val="NoSpacing"/>
              <w:rPr>
                <w:rFonts w:ascii="Roboto" w:hAnsi="Roboto"/>
                <w:sz w:val="20"/>
              </w:rPr>
            </w:pPr>
            <w:r w:rsidRPr="008D3840">
              <w:rPr>
                <w:rFonts w:ascii="Roboto" w:hAnsi="Roboto"/>
                <w:sz w:val="20"/>
              </w:rPr>
              <w:t>Type of service/assistance needed</w:t>
            </w:r>
          </w:p>
        </w:tc>
        <w:tc>
          <w:tcPr>
            <w:tcW w:w="2551" w:type="dxa"/>
          </w:tcPr>
          <w:p w14:paraId="5A0EC540" w14:textId="77777777" w:rsidR="00E26137" w:rsidRPr="000D0D31" w:rsidRDefault="00E26137" w:rsidP="000D0D31">
            <w:pPr>
              <w:pStyle w:val="NoSpacing"/>
              <w:cnfStyle w:val="100000000000" w:firstRow="1" w:lastRow="0" w:firstColumn="0" w:lastColumn="0" w:oddVBand="0" w:evenVBand="0" w:oddHBand="0" w:evenHBand="0" w:firstRowFirstColumn="0" w:firstRowLastColumn="0" w:lastRowFirstColumn="0" w:lastRowLastColumn="0"/>
              <w:rPr>
                <w:rFonts w:ascii="Roboto" w:hAnsi="Roboto"/>
                <w:sz w:val="20"/>
              </w:rPr>
            </w:pPr>
          </w:p>
        </w:tc>
        <w:tc>
          <w:tcPr>
            <w:tcW w:w="1843" w:type="dxa"/>
            <w:gridSpan w:val="2"/>
            <w:noWrap/>
          </w:tcPr>
          <w:p w14:paraId="03B2035E"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Yarra Ranges</w:t>
            </w:r>
          </w:p>
        </w:tc>
        <w:tc>
          <w:tcPr>
            <w:tcW w:w="1843" w:type="dxa"/>
            <w:gridSpan w:val="2"/>
            <w:noWrap/>
          </w:tcPr>
          <w:p w14:paraId="5F37DBD4"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Greater Melbourne</w:t>
            </w:r>
          </w:p>
        </w:tc>
        <w:tc>
          <w:tcPr>
            <w:tcW w:w="2219" w:type="dxa"/>
            <w:vMerge w:val="restart"/>
            <w:noWrap/>
          </w:tcPr>
          <w:p w14:paraId="7CF93412" w14:textId="77777777" w:rsidR="00E26137" w:rsidRPr="000D0D31" w:rsidRDefault="00E26137" w:rsidP="000D0D31">
            <w:pPr>
              <w:pStyle w:val="NoSpacing"/>
              <w:jc w:val="center"/>
              <w:cnfStyle w:val="100000000000" w:firstRow="1"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Difference between Yarra Ranges &amp; Greater Melbourne</w:t>
            </w:r>
          </w:p>
        </w:tc>
      </w:tr>
      <w:tr w:rsidR="007E476C" w:rsidRPr="00B9776B" w14:paraId="2D147926"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tcPr>
          <w:p w14:paraId="2A8D91D3" w14:textId="77777777" w:rsidR="00E26137" w:rsidRPr="008D3840" w:rsidRDefault="00E26137" w:rsidP="000D0D31">
            <w:pPr>
              <w:pStyle w:val="NoSpacing"/>
              <w:rPr>
                <w:rFonts w:ascii="Roboto" w:hAnsi="Roboto"/>
                <w:sz w:val="20"/>
              </w:rPr>
            </w:pPr>
          </w:p>
        </w:tc>
        <w:tc>
          <w:tcPr>
            <w:tcW w:w="2551" w:type="dxa"/>
            <w:shd w:val="clear" w:color="auto" w:fill="4F81BD" w:themeFill="accent1"/>
          </w:tcPr>
          <w:p w14:paraId="142019A8" w14:textId="77777777" w:rsidR="00E26137" w:rsidRPr="000D0D31" w:rsidRDefault="00E26137" w:rsidP="000D0D31">
            <w:pPr>
              <w:pStyle w:val="NoSpacing"/>
              <w:jc w:val="center"/>
              <w:cnfStyle w:val="000000100000" w:firstRow="0" w:lastRow="0" w:firstColumn="0" w:lastColumn="0" w:oddVBand="0" w:evenVBand="0" w:oddHBand="1" w:evenHBand="0" w:firstRowFirstColumn="0" w:firstRowLastColumn="0" w:lastRowFirstColumn="0" w:lastRowLastColumn="0"/>
              <w:rPr>
                <w:rFonts w:ascii="Roboto" w:hAnsi="Roboto"/>
                <w:b/>
                <w:color w:val="FFFFFF" w:themeColor="background1"/>
                <w:sz w:val="20"/>
              </w:rPr>
            </w:pPr>
            <w:r w:rsidRPr="000D0D31">
              <w:rPr>
                <w:rFonts w:ascii="Roboto" w:hAnsi="Roboto"/>
                <w:b/>
                <w:color w:val="FFFFFF" w:themeColor="background1"/>
                <w:sz w:val="20"/>
              </w:rPr>
              <w:t>Status of service provision</w:t>
            </w:r>
          </w:p>
        </w:tc>
        <w:tc>
          <w:tcPr>
            <w:tcW w:w="851" w:type="dxa"/>
            <w:shd w:val="clear" w:color="auto" w:fill="4F81BD" w:themeFill="accent1"/>
            <w:noWrap/>
          </w:tcPr>
          <w:p w14:paraId="2E84F8E1" w14:textId="77777777" w:rsidR="00E26137" w:rsidRPr="000D0D31" w:rsidRDefault="00E26137" w:rsidP="000D0D31">
            <w:pPr>
              <w:pStyle w:val="NoSpacing"/>
              <w:jc w:val="center"/>
              <w:cnfStyle w:val="000000100000" w:firstRow="0" w:lastRow="0" w:firstColumn="0" w:lastColumn="0" w:oddVBand="0" w:evenVBand="0" w:oddHBand="1" w:evenHBand="0" w:firstRowFirstColumn="0" w:firstRowLastColumn="0" w:lastRowFirstColumn="0" w:lastRowLastColumn="0"/>
              <w:rPr>
                <w:rFonts w:ascii="Roboto" w:hAnsi="Roboto"/>
                <w:b/>
                <w:color w:val="FFFFFF" w:themeColor="background1"/>
                <w:sz w:val="20"/>
              </w:rPr>
            </w:pPr>
            <w:r w:rsidRPr="000D0D31">
              <w:rPr>
                <w:rFonts w:ascii="Roboto" w:hAnsi="Roboto"/>
                <w:b/>
                <w:color w:val="FFFFFF" w:themeColor="background1"/>
                <w:sz w:val="20"/>
              </w:rPr>
              <w:t>No. of clients</w:t>
            </w:r>
          </w:p>
        </w:tc>
        <w:tc>
          <w:tcPr>
            <w:tcW w:w="992" w:type="dxa"/>
            <w:shd w:val="clear" w:color="auto" w:fill="4F81BD" w:themeFill="accent1"/>
            <w:noWrap/>
          </w:tcPr>
          <w:p w14:paraId="3E4CA814" w14:textId="77777777" w:rsidR="00E26137" w:rsidRPr="000D0D31" w:rsidRDefault="00E26137" w:rsidP="000D0D31">
            <w:pPr>
              <w:pStyle w:val="NoSpacing"/>
              <w:jc w:val="center"/>
              <w:cnfStyle w:val="000000100000" w:firstRow="0" w:lastRow="0" w:firstColumn="0" w:lastColumn="0" w:oddVBand="0" w:evenVBand="0" w:oddHBand="1" w:evenHBand="0" w:firstRowFirstColumn="0" w:firstRowLastColumn="0" w:lastRowFirstColumn="0" w:lastRowLastColumn="0"/>
              <w:rPr>
                <w:rFonts w:ascii="Roboto" w:hAnsi="Roboto"/>
                <w:b/>
                <w:color w:val="FFFFFF" w:themeColor="background1"/>
                <w:sz w:val="20"/>
              </w:rPr>
            </w:pPr>
            <w:r w:rsidRPr="000D0D31">
              <w:rPr>
                <w:rFonts w:ascii="Roboto" w:hAnsi="Roboto"/>
                <w:b/>
                <w:color w:val="FFFFFF" w:themeColor="background1"/>
                <w:sz w:val="20"/>
              </w:rPr>
              <w:t>Share of clients</w:t>
            </w:r>
          </w:p>
        </w:tc>
        <w:tc>
          <w:tcPr>
            <w:tcW w:w="851" w:type="dxa"/>
            <w:shd w:val="clear" w:color="auto" w:fill="4F81BD" w:themeFill="accent1"/>
            <w:noWrap/>
          </w:tcPr>
          <w:p w14:paraId="1DD8E707" w14:textId="77777777" w:rsidR="00E26137" w:rsidRPr="000D0D31" w:rsidRDefault="00E26137" w:rsidP="000D0D31">
            <w:pPr>
              <w:pStyle w:val="NoSpacing"/>
              <w:jc w:val="center"/>
              <w:cnfStyle w:val="000000100000" w:firstRow="0" w:lastRow="0" w:firstColumn="0" w:lastColumn="0" w:oddVBand="0" w:evenVBand="0" w:oddHBand="1" w:evenHBand="0" w:firstRowFirstColumn="0" w:firstRowLastColumn="0" w:lastRowFirstColumn="0" w:lastRowLastColumn="0"/>
              <w:rPr>
                <w:rFonts w:ascii="Roboto" w:hAnsi="Roboto"/>
                <w:b/>
                <w:color w:val="FFFFFF" w:themeColor="background1"/>
                <w:sz w:val="20"/>
              </w:rPr>
            </w:pPr>
            <w:r w:rsidRPr="000D0D31">
              <w:rPr>
                <w:rFonts w:ascii="Roboto" w:hAnsi="Roboto"/>
                <w:b/>
                <w:color w:val="FFFFFF" w:themeColor="background1"/>
                <w:sz w:val="20"/>
              </w:rPr>
              <w:t>No. of clients</w:t>
            </w:r>
          </w:p>
        </w:tc>
        <w:tc>
          <w:tcPr>
            <w:tcW w:w="992" w:type="dxa"/>
            <w:shd w:val="clear" w:color="auto" w:fill="4F81BD" w:themeFill="accent1"/>
            <w:noWrap/>
          </w:tcPr>
          <w:p w14:paraId="2523B044" w14:textId="77777777" w:rsidR="00E26137" w:rsidRPr="000D0D31" w:rsidRDefault="00E26137" w:rsidP="000D0D31">
            <w:pPr>
              <w:pStyle w:val="NoSpacing"/>
              <w:jc w:val="center"/>
              <w:cnfStyle w:val="000000100000" w:firstRow="0" w:lastRow="0" w:firstColumn="0" w:lastColumn="0" w:oddVBand="0" w:evenVBand="0" w:oddHBand="1" w:evenHBand="0" w:firstRowFirstColumn="0" w:firstRowLastColumn="0" w:lastRowFirstColumn="0" w:lastRowLastColumn="0"/>
              <w:rPr>
                <w:rFonts w:ascii="Roboto" w:hAnsi="Roboto"/>
                <w:b/>
                <w:color w:val="FFFFFF" w:themeColor="background1"/>
                <w:sz w:val="20"/>
              </w:rPr>
            </w:pPr>
            <w:r w:rsidRPr="000D0D31">
              <w:rPr>
                <w:rFonts w:ascii="Roboto" w:hAnsi="Roboto"/>
                <w:b/>
                <w:color w:val="FFFFFF" w:themeColor="background1"/>
                <w:sz w:val="20"/>
              </w:rPr>
              <w:t>Share of clients</w:t>
            </w:r>
          </w:p>
        </w:tc>
        <w:tc>
          <w:tcPr>
            <w:tcW w:w="2219" w:type="dxa"/>
            <w:vMerge/>
            <w:noWrap/>
          </w:tcPr>
          <w:p w14:paraId="652DE76F"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p>
        </w:tc>
      </w:tr>
      <w:tr w:rsidR="00E26137" w:rsidRPr="00DA7D89" w14:paraId="499C8551"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057868E5" w14:textId="77777777" w:rsidR="00E26137" w:rsidRPr="008D3840" w:rsidRDefault="00E26137" w:rsidP="000D0D31">
            <w:pPr>
              <w:pStyle w:val="NoSpacing"/>
              <w:rPr>
                <w:rFonts w:ascii="Roboto" w:hAnsi="Roboto"/>
                <w:sz w:val="20"/>
              </w:rPr>
            </w:pPr>
            <w:r w:rsidRPr="008D3840">
              <w:rPr>
                <w:rFonts w:ascii="Roboto" w:hAnsi="Roboto"/>
                <w:sz w:val="20"/>
              </w:rPr>
              <w:t>Accommodation provision</w:t>
            </w:r>
          </w:p>
        </w:tc>
        <w:tc>
          <w:tcPr>
            <w:tcW w:w="2551" w:type="dxa"/>
            <w:hideMark/>
          </w:tcPr>
          <w:p w14:paraId="775CD49B"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3F55401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1,332</w:t>
            </w:r>
          </w:p>
        </w:tc>
        <w:tc>
          <w:tcPr>
            <w:tcW w:w="992" w:type="dxa"/>
            <w:noWrap/>
            <w:hideMark/>
          </w:tcPr>
          <w:p w14:paraId="4488568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3D6D086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34,050</w:t>
            </w:r>
          </w:p>
        </w:tc>
        <w:tc>
          <w:tcPr>
            <w:tcW w:w="992" w:type="dxa"/>
            <w:noWrap/>
            <w:hideMark/>
          </w:tcPr>
          <w:p w14:paraId="1AE9606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0624B76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4759DBC2"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4B35649" w14:textId="77777777" w:rsidR="00E26137" w:rsidRPr="008D3840" w:rsidRDefault="00E26137" w:rsidP="000D0D31">
            <w:pPr>
              <w:pStyle w:val="NoSpacing"/>
              <w:rPr>
                <w:rFonts w:ascii="Roboto" w:hAnsi="Roboto"/>
                <w:sz w:val="20"/>
              </w:rPr>
            </w:pPr>
          </w:p>
        </w:tc>
        <w:tc>
          <w:tcPr>
            <w:tcW w:w="2551" w:type="dxa"/>
            <w:hideMark/>
          </w:tcPr>
          <w:p w14:paraId="3F01EA8A"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478F769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472</w:t>
            </w:r>
          </w:p>
        </w:tc>
        <w:tc>
          <w:tcPr>
            <w:tcW w:w="992" w:type="dxa"/>
            <w:noWrap/>
            <w:hideMark/>
          </w:tcPr>
          <w:p w14:paraId="65C4689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35%</w:t>
            </w:r>
          </w:p>
        </w:tc>
        <w:tc>
          <w:tcPr>
            <w:tcW w:w="851" w:type="dxa"/>
            <w:noWrap/>
            <w:hideMark/>
          </w:tcPr>
          <w:p w14:paraId="3AEE94B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17,413</w:t>
            </w:r>
          </w:p>
        </w:tc>
        <w:tc>
          <w:tcPr>
            <w:tcW w:w="992" w:type="dxa"/>
            <w:noWrap/>
            <w:hideMark/>
          </w:tcPr>
          <w:p w14:paraId="6DCB50F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51%</w:t>
            </w:r>
          </w:p>
        </w:tc>
        <w:tc>
          <w:tcPr>
            <w:tcW w:w="2219" w:type="dxa"/>
            <w:noWrap/>
            <w:hideMark/>
          </w:tcPr>
          <w:p w14:paraId="2BED3D6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-16%</w:t>
            </w:r>
          </w:p>
        </w:tc>
      </w:tr>
      <w:tr w:rsidR="00E26137" w:rsidRPr="00DA7D89" w14:paraId="5822070E"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D50698E" w14:textId="77777777" w:rsidR="00E26137" w:rsidRPr="008D3840" w:rsidRDefault="00E26137" w:rsidP="000D0D31">
            <w:pPr>
              <w:pStyle w:val="NoSpacing"/>
              <w:rPr>
                <w:rFonts w:ascii="Roboto" w:hAnsi="Roboto"/>
                <w:sz w:val="20"/>
              </w:rPr>
            </w:pPr>
          </w:p>
        </w:tc>
        <w:tc>
          <w:tcPr>
            <w:tcW w:w="2551" w:type="dxa"/>
            <w:hideMark/>
          </w:tcPr>
          <w:p w14:paraId="70EE62BF"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044F246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96</w:t>
            </w:r>
          </w:p>
        </w:tc>
        <w:tc>
          <w:tcPr>
            <w:tcW w:w="992" w:type="dxa"/>
            <w:noWrap/>
            <w:hideMark/>
          </w:tcPr>
          <w:p w14:paraId="6B33AC2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7%</w:t>
            </w:r>
          </w:p>
        </w:tc>
        <w:tc>
          <w:tcPr>
            <w:tcW w:w="851" w:type="dxa"/>
            <w:noWrap/>
            <w:hideMark/>
          </w:tcPr>
          <w:p w14:paraId="385F306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4,110</w:t>
            </w:r>
          </w:p>
        </w:tc>
        <w:tc>
          <w:tcPr>
            <w:tcW w:w="992" w:type="dxa"/>
            <w:noWrap/>
            <w:hideMark/>
          </w:tcPr>
          <w:p w14:paraId="36CFAA5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12%</w:t>
            </w:r>
          </w:p>
        </w:tc>
        <w:tc>
          <w:tcPr>
            <w:tcW w:w="2219" w:type="dxa"/>
            <w:noWrap/>
            <w:hideMark/>
          </w:tcPr>
          <w:p w14:paraId="57C5BE4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w:t>
            </w:r>
          </w:p>
        </w:tc>
      </w:tr>
      <w:tr w:rsidR="00E26137" w:rsidRPr="00DA7D89" w14:paraId="619270CA"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C758CB0" w14:textId="77777777" w:rsidR="00E26137" w:rsidRPr="008D3840" w:rsidRDefault="00E26137" w:rsidP="000D0D31">
            <w:pPr>
              <w:pStyle w:val="NoSpacing"/>
              <w:rPr>
                <w:rFonts w:ascii="Roboto" w:hAnsi="Roboto"/>
                <w:sz w:val="20"/>
              </w:rPr>
            </w:pPr>
          </w:p>
        </w:tc>
        <w:tc>
          <w:tcPr>
            <w:tcW w:w="2551" w:type="dxa"/>
            <w:hideMark/>
          </w:tcPr>
          <w:p w14:paraId="34A3054B"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6D0EE16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764</w:t>
            </w:r>
          </w:p>
        </w:tc>
        <w:tc>
          <w:tcPr>
            <w:tcW w:w="992" w:type="dxa"/>
            <w:noWrap/>
            <w:hideMark/>
          </w:tcPr>
          <w:p w14:paraId="6EEA912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57%</w:t>
            </w:r>
          </w:p>
        </w:tc>
        <w:tc>
          <w:tcPr>
            <w:tcW w:w="851" w:type="dxa"/>
            <w:noWrap/>
            <w:hideMark/>
          </w:tcPr>
          <w:p w14:paraId="37D033F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12,527</w:t>
            </w:r>
          </w:p>
        </w:tc>
        <w:tc>
          <w:tcPr>
            <w:tcW w:w="992" w:type="dxa"/>
            <w:noWrap/>
            <w:hideMark/>
          </w:tcPr>
          <w:p w14:paraId="4965F1E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37%</w:t>
            </w:r>
          </w:p>
        </w:tc>
        <w:tc>
          <w:tcPr>
            <w:tcW w:w="2219" w:type="dxa"/>
            <w:noWrap/>
            <w:hideMark/>
          </w:tcPr>
          <w:p w14:paraId="66FF0C9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21%</w:t>
            </w:r>
          </w:p>
        </w:tc>
      </w:tr>
      <w:tr w:rsidR="00E26137" w:rsidRPr="00DA7D89" w14:paraId="74E72D52"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noWrap/>
            <w:hideMark/>
          </w:tcPr>
          <w:p w14:paraId="49FDEC38" w14:textId="77777777" w:rsidR="00E26137" w:rsidRPr="008D3840" w:rsidRDefault="00E26137" w:rsidP="000D0D31">
            <w:pPr>
              <w:pStyle w:val="NoSpacing"/>
              <w:rPr>
                <w:rFonts w:ascii="Roboto" w:hAnsi="Roboto"/>
                <w:sz w:val="20"/>
              </w:rPr>
            </w:pPr>
            <w:r w:rsidRPr="008D3840">
              <w:rPr>
                <w:rFonts w:ascii="Roboto" w:hAnsi="Roboto"/>
                <w:sz w:val="20"/>
              </w:rPr>
              <w:t>Assistance to sustain housing tenure</w:t>
            </w:r>
          </w:p>
        </w:tc>
        <w:tc>
          <w:tcPr>
            <w:tcW w:w="2551" w:type="dxa"/>
            <w:hideMark/>
          </w:tcPr>
          <w:p w14:paraId="2D5BFD55"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3D12695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898</w:t>
            </w:r>
          </w:p>
        </w:tc>
        <w:tc>
          <w:tcPr>
            <w:tcW w:w="992" w:type="dxa"/>
            <w:noWrap/>
            <w:hideMark/>
          </w:tcPr>
          <w:p w14:paraId="065F0E3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07AFFF0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23,542</w:t>
            </w:r>
          </w:p>
        </w:tc>
        <w:tc>
          <w:tcPr>
            <w:tcW w:w="992" w:type="dxa"/>
            <w:noWrap/>
            <w:hideMark/>
          </w:tcPr>
          <w:p w14:paraId="05D7CD9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42F6109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48528DEE"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3C29308" w14:textId="77777777" w:rsidR="00E26137" w:rsidRPr="008D3840" w:rsidRDefault="00E26137" w:rsidP="000D0D31">
            <w:pPr>
              <w:pStyle w:val="NoSpacing"/>
              <w:rPr>
                <w:rFonts w:ascii="Roboto" w:hAnsi="Roboto"/>
                <w:sz w:val="20"/>
              </w:rPr>
            </w:pPr>
          </w:p>
        </w:tc>
        <w:tc>
          <w:tcPr>
            <w:tcW w:w="2551" w:type="dxa"/>
            <w:hideMark/>
          </w:tcPr>
          <w:p w14:paraId="3A8F77A4"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2CEDB15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661</w:t>
            </w:r>
          </w:p>
        </w:tc>
        <w:tc>
          <w:tcPr>
            <w:tcW w:w="992" w:type="dxa"/>
            <w:noWrap/>
            <w:hideMark/>
          </w:tcPr>
          <w:p w14:paraId="35B8F32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74%</w:t>
            </w:r>
          </w:p>
        </w:tc>
        <w:tc>
          <w:tcPr>
            <w:tcW w:w="851" w:type="dxa"/>
            <w:noWrap/>
            <w:hideMark/>
          </w:tcPr>
          <w:p w14:paraId="135500E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19,136</w:t>
            </w:r>
          </w:p>
        </w:tc>
        <w:tc>
          <w:tcPr>
            <w:tcW w:w="992" w:type="dxa"/>
            <w:noWrap/>
            <w:hideMark/>
          </w:tcPr>
          <w:p w14:paraId="3F0F65D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81%</w:t>
            </w:r>
          </w:p>
        </w:tc>
        <w:tc>
          <w:tcPr>
            <w:tcW w:w="2219" w:type="dxa"/>
            <w:noWrap/>
            <w:hideMark/>
          </w:tcPr>
          <w:p w14:paraId="4CC1F7F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-8%</w:t>
            </w:r>
          </w:p>
        </w:tc>
      </w:tr>
      <w:tr w:rsidR="00E26137" w:rsidRPr="00DA7D89" w14:paraId="4FF270F4"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21BBD14" w14:textId="77777777" w:rsidR="00E26137" w:rsidRPr="008D3840" w:rsidRDefault="00E26137" w:rsidP="000D0D31">
            <w:pPr>
              <w:pStyle w:val="NoSpacing"/>
              <w:rPr>
                <w:rFonts w:ascii="Roboto" w:hAnsi="Roboto"/>
                <w:sz w:val="20"/>
              </w:rPr>
            </w:pPr>
          </w:p>
        </w:tc>
        <w:tc>
          <w:tcPr>
            <w:tcW w:w="2551" w:type="dxa"/>
            <w:hideMark/>
          </w:tcPr>
          <w:p w14:paraId="1D316509"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0AFDC9A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54</w:t>
            </w:r>
          </w:p>
        </w:tc>
        <w:tc>
          <w:tcPr>
            <w:tcW w:w="992" w:type="dxa"/>
            <w:noWrap/>
            <w:hideMark/>
          </w:tcPr>
          <w:p w14:paraId="452E257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6%</w:t>
            </w:r>
          </w:p>
        </w:tc>
        <w:tc>
          <w:tcPr>
            <w:tcW w:w="851" w:type="dxa"/>
            <w:noWrap/>
            <w:hideMark/>
          </w:tcPr>
          <w:p w14:paraId="16614F7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918</w:t>
            </w:r>
          </w:p>
        </w:tc>
        <w:tc>
          <w:tcPr>
            <w:tcW w:w="992" w:type="dxa"/>
            <w:noWrap/>
            <w:hideMark/>
          </w:tcPr>
          <w:p w14:paraId="2E31F89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4%</w:t>
            </w:r>
          </w:p>
        </w:tc>
        <w:tc>
          <w:tcPr>
            <w:tcW w:w="2219" w:type="dxa"/>
            <w:noWrap/>
            <w:hideMark/>
          </w:tcPr>
          <w:p w14:paraId="4E19D44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w:t>
            </w:r>
          </w:p>
        </w:tc>
      </w:tr>
      <w:tr w:rsidR="00E26137" w:rsidRPr="00DA7D89" w14:paraId="20AB1193"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2E41875" w14:textId="77777777" w:rsidR="00E26137" w:rsidRPr="008D3840" w:rsidRDefault="00E26137" w:rsidP="000D0D31">
            <w:pPr>
              <w:pStyle w:val="NoSpacing"/>
              <w:rPr>
                <w:rFonts w:ascii="Roboto" w:hAnsi="Roboto"/>
                <w:sz w:val="20"/>
              </w:rPr>
            </w:pPr>
          </w:p>
        </w:tc>
        <w:tc>
          <w:tcPr>
            <w:tcW w:w="2551" w:type="dxa"/>
            <w:hideMark/>
          </w:tcPr>
          <w:p w14:paraId="238B15D9"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29D1FB6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183</w:t>
            </w:r>
          </w:p>
        </w:tc>
        <w:tc>
          <w:tcPr>
            <w:tcW w:w="992" w:type="dxa"/>
            <w:noWrap/>
            <w:hideMark/>
          </w:tcPr>
          <w:p w14:paraId="77A6628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20%</w:t>
            </w:r>
          </w:p>
        </w:tc>
        <w:tc>
          <w:tcPr>
            <w:tcW w:w="851" w:type="dxa"/>
            <w:noWrap/>
            <w:hideMark/>
          </w:tcPr>
          <w:p w14:paraId="451EB32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3,488</w:t>
            </w:r>
          </w:p>
        </w:tc>
        <w:tc>
          <w:tcPr>
            <w:tcW w:w="992" w:type="dxa"/>
            <w:noWrap/>
            <w:hideMark/>
          </w:tcPr>
          <w:p w14:paraId="45CBBE6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15%</w:t>
            </w:r>
          </w:p>
        </w:tc>
        <w:tc>
          <w:tcPr>
            <w:tcW w:w="2219" w:type="dxa"/>
            <w:noWrap/>
            <w:hideMark/>
          </w:tcPr>
          <w:p w14:paraId="34544A1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w:t>
            </w:r>
          </w:p>
        </w:tc>
      </w:tr>
      <w:tr w:rsidR="00E26137" w:rsidRPr="00DA7D89" w14:paraId="2B701B1A"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5DCDF73D" w14:textId="77777777" w:rsidR="00E26137" w:rsidRPr="008D3840" w:rsidRDefault="00E26137" w:rsidP="000D0D31">
            <w:pPr>
              <w:pStyle w:val="NoSpacing"/>
              <w:rPr>
                <w:rFonts w:ascii="Roboto" w:hAnsi="Roboto"/>
                <w:sz w:val="20"/>
              </w:rPr>
            </w:pPr>
            <w:r w:rsidRPr="008D3840">
              <w:rPr>
                <w:rFonts w:ascii="Roboto" w:hAnsi="Roboto"/>
                <w:sz w:val="20"/>
              </w:rPr>
              <w:t>Mental health</w:t>
            </w:r>
          </w:p>
        </w:tc>
        <w:tc>
          <w:tcPr>
            <w:tcW w:w="2551" w:type="dxa"/>
            <w:hideMark/>
          </w:tcPr>
          <w:p w14:paraId="4192B9E6"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34F2851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159</w:t>
            </w:r>
          </w:p>
        </w:tc>
        <w:tc>
          <w:tcPr>
            <w:tcW w:w="992" w:type="dxa"/>
            <w:noWrap/>
            <w:hideMark/>
          </w:tcPr>
          <w:p w14:paraId="56E9C49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61269B0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5,610</w:t>
            </w:r>
          </w:p>
        </w:tc>
        <w:tc>
          <w:tcPr>
            <w:tcW w:w="992" w:type="dxa"/>
            <w:noWrap/>
            <w:hideMark/>
          </w:tcPr>
          <w:p w14:paraId="2116702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74D85CE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228C4F24"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6CC7590" w14:textId="77777777" w:rsidR="00E26137" w:rsidRPr="008D3840" w:rsidRDefault="00E26137" w:rsidP="000D0D31">
            <w:pPr>
              <w:pStyle w:val="NoSpacing"/>
              <w:rPr>
                <w:rFonts w:ascii="Roboto" w:hAnsi="Roboto"/>
                <w:sz w:val="20"/>
              </w:rPr>
            </w:pPr>
          </w:p>
        </w:tc>
        <w:tc>
          <w:tcPr>
            <w:tcW w:w="2551" w:type="dxa"/>
            <w:hideMark/>
          </w:tcPr>
          <w:p w14:paraId="6CC6C2DE"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202EA94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61</w:t>
            </w:r>
          </w:p>
        </w:tc>
        <w:tc>
          <w:tcPr>
            <w:tcW w:w="992" w:type="dxa"/>
            <w:noWrap/>
            <w:hideMark/>
          </w:tcPr>
          <w:p w14:paraId="3920A83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38%</w:t>
            </w:r>
          </w:p>
        </w:tc>
        <w:tc>
          <w:tcPr>
            <w:tcW w:w="851" w:type="dxa"/>
            <w:noWrap/>
            <w:hideMark/>
          </w:tcPr>
          <w:p w14:paraId="34E1176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2,674</w:t>
            </w:r>
          </w:p>
        </w:tc>
        <w:tc>
          <w:tcPr>
            <w:tcW w:w="992" w:type="dxa"/>
            <w:noWrap/>
            <w:hideMark/>
          </w:tcPr>
          <w:p w14:paraId="3A4B755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48%</w:t>
            </w:r>
          </w:p>
        </w:tc>
        <w:tc>
          <w:tcPr>
            <w:tcW w:w="2219" w:type="dxa"/>
            <w:noWrap/>
            <w:hideMark/>
          </w:tcPr>
          <w:p w14:paraId="7BE1DA9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-9%</w:t>
            </w:r>
          </w:p>
        </w:tc>
      </w:tr>
      <w:tr w:rsidR="00E26137" w:rsidRPr="00DA7D89" w14:paraId="4810DCCC"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BC4E207" w14:textId="77777777" w:rsidR="00E26137" w:rsidRPr="008D3840" w:rsidRDefault="00E26137" w:rsidP="000D0D31">
            <w:pPr>
              <w:pStyle w:val="NoSpacing"/>
              <w:rPr>
                <w:rFonts w:ascii="Roboto" w:hAnsi="Roboto"/>
                <w:sz w:val="20"/>
              </w:rPr>
            </w:pPr>
          </w:p>
        </w:tc>
        <w:tc>
          <w:tcPr>
            <w:tcW w:w="2551" w:type="dxa"/>
            <w:hideMark/>
          </w:tcPr>
          <w:p w14:paraId="4B203176"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2D164CB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36</w:t>
            </w:r>
          </w:p>
        </w:tc>
        <w:tc>
          <w:tcPr>
            <w:tcW w:w="992" w:type="dxa"/>
            <w:noWrap/>
            <w:hideMark/>
          </w:tcPr>
          <w:p w14:paraId="4B89E1F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23%</w:t>
            </w:r>
          </w:p>
        </w:tc>
        <w:tc>
          <w:tcPr>
            <w:tcW w:w="851" w:type="dxa"/>
            <w:noWrap/>
            <w:hideMark/>
          </w:tcPr>
          <w:p w14:paraId="03ADD61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904</w:t>
            </w:r>
          </w:p>
        </w:tc>
        <w:tc>
          <w:tcPr>
            <w:tcW w:w="992" w:type="dxa"/>
            <w:noWrap/>
            <w:hideMark/>
          </w:tcPr>
          <w:p w14:paraId="3EFBB7C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16%</w:t>
            </w:r>
          </w:p>
        </w:tc>
        <w:tc>
          <w:tcPr>
            <w:tcW w:w="2219" w:type="dxa"/>
            <w:noWrap/>
            <w:hideMark/>
          </w:tcPr>
          <w:p w14:paraId="59C7263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7%</w:t>
            </w:r>
          </w:p>
        </w:tc>
      </w:tr>
      <w:tr w:rsidR="00E26137" w:rsidRPr="00DA7D89" w14:paraId="1A52E2CD"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9F36463" w14:textId="77777777" w:rsidR="00E26137" w:rsidRPr="008D3840" w:rsidRDefault="00E26137" w:rsidP="000D0D31">
            <w:pPr>
              <w:pStyle w:val="NoSpacing"/>
              <w:rPr>
                <w:rFonts w:ascii="Roboto" w:hAnsi="Roboto"/>
                <w:sz w:val="20"/>
              </w:rPr>
            </w:pPr>
          </w:p>
        </w:tc>
        <w:tc>
          <w:tcPr>
            <w:tcW w:w="2551" w:type="dxa"/>
            <w:hideMark/>
          </w:tcPr>
          <w:p w14:paraId="195F017C"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6CC8AB8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62</w:t>
            </w:r>
          </w:p>
        </w:tc>
        <w:tc>
          <w:tcPr>
            <w:tcW w:w="992" w:type="dxa"/>
            <w:noWrap/>
            <w:hideMark/>
          </w:tcPr>
          <w:p w14:paraId="6968CD0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39%</w:t>
            </w:r>
          </w:p>
        </w:tc>
        <w:tc>
          <w:tcPr>
            <w:tcW w:w="851" w:type="dxa"/>
            <w:noWrap/>
            <w:hideMark/>
          </w:tcPr>
          <w:p w14:paraId="748D887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2,032</w:t>
            </w:r>
          </w:p>
        </w:tc>
        <w:tc>
          <w:tcPr>
            <w:tcW w:w="992" w:type="dxa"/>
            <w:noWrap/>
            <w:hideMark/>
          </w:tcPr>
          <w:p w14:paraId="74B9F72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36%</w:t>
            </w:r>
          </w:p>
        </w:tc>
        <w:tc>
          <w:tcPr>
            <w:tcW w:w="2219" w:type="dxa"/>
            <w:noWrap/>
            <w:hideMark/>
          </w:tcPr>
          <w:p w14:paraId="1D4C7C8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w:t>
            </w:r>
          </w:p>
        </w:tc>
      </w:tr>
      <w:tr w:rsidR="00E26137" w:rsidRPr="00DA7D89" w14:paraId="278B8252"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78D38113" w14:textId="77777777" w:rsidR="00E26137" w:rsidRPr="008D3840" w:rsidRDefault="00E26137" w:rsidP="000D0D31">
            <w:pPr>
              <w:pStyle w:val="NoSpacing"/>
              <w:rPr>
                <w:rFonts w:ascii="Roboto" w:hAnsi="Roboto"/>
                <w:sz w:val="20"/>
              </w:rPr>
            </w:pPr>
            <w:r w:rsidRPr="008D3840">
              <w:rPr>
                <w:rFonts w:ascii="Roboto" w:hAnsi="Roboto"/>
                <w:sz w:val="20"/>
              </w:rPr>
              <w:t>Family</w:t>
            </w:r>
          </w:p>
        </w:tc>
        <w:tc>
          <w:tcPr>
            <w:tcW w:w="2551" w:type="dxa"/>
            <w:hideMark/>
          </w:tcPr>
          <w:p w14:paraId="650BB55A"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0D393CD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231</w:t>
            </w:r>
          </w:p>
        </w:tc>
        <w:tc>
          <w:tcPr>
            <w:tcW w:w="992" w:type="dxa"/>
            <w:noWrap/>
            <w:hideMark/>
          </w:tcPr>
          <w:p w14:paraId="67E03409"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1F3929F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5,191</w:t>
            </w:r>
          </w:p>
        </w:tc>
        <w:tc>
          <w:tcPr>
            <w:tcW w:w="992" w:type="dxa"/>
            <w:noWrap/>
            <w:hideMark/>
          </w:tcPr>
          <w:p w14:paraId="6F0CBE40"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56EB9A4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69F35004"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E13516B" w14:textId="77777777" w:rsidR="00E26137" w:rsidRPr="008D3840" w:rsidRDefault="00E26137" w:rsidP="000D0D31">
            <w:pPr>
              <w:pStyle w:val="NoSpacing"/>
              <w:rPr>
                <w:rFonts w:ascii="Roboto" w:hAnsi="Roboto"/>
                <w:sz w:val="20"/>
              </w:rPr>
            </w:pPr>
          </w:p>
        </w:tc>
        <w:tc>
          <w:tcPr>
            <w:tcW w:w="2551" w:type="dxa"/>
            <w:hideMark/>
          </w:tcPr>
          <w:p w14:paraId="3627303E"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1872811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98</w:t>
            </w:r>
          </w:p>
        </w:tc>
        <w:tc>
          <w:tcPr>
            <w:tcW w:w="992" w:type="dxa"/>
            <w:noWrap/>
            <w:hideMark/>
          </w:tcPr>
          <w:p w14:paraId="7BCFC6B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42%</w:t>
            </w:r>
          </w:p>
        </w:tc>
        <w:tc>
          <w:tcPr>
            <w:tcW w:w="851" w:type="dxa"/>
            <w:noWrap/>
            <w:hideMark/>
          </w:tcPr>
          <w:p w14:paraId="6D0664F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3,374</w:t>
            </w:r>
          </w:p>
        </w:tc>
        <w:tc>
          <w:tcPr>
            <w:tcW w:w="992" w:type="dxa"/>
            <w:noWrap/>
            <w:hideMark/>
          </w:tcPr>
          <w:p w14:paraId="295D454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65%</w:t>
            </w:r>
          </w:p>
        </w:tc>
        <w:tc>
          <w:tcPr>
            <w:tcW w:w="2219" w:type="dxa"/>
            <w:noWrap/>
            <w:hideMark/>
          </w:tcPr>
          <w:p w14:paraId="7A38A3D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-23%</w:t>
            </w:r>
          </w:p>
        </w:tc>
      </w:tr>
      <w:tr w:rsidR="00E26137" w:rsidRPr="00DA7D89" w14:paraId="65ECAA02"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65197AC" w14:textId="77777777" w:rsidR="00E26137" w:rsidRPr="008D3840" w:rsidRDefault="00E26137" w:rsidP="000D0D31">
            <w:pPr>
              <w:pStyle w:val="NoSpacing"/>
              <w:rPr>
                <w:rFonts w:ascii="Roboto" w:hAnsi="Roboto"/>
                <w:sz w:val="20"/>
              </w:rPr>
            </w:pPr>
          </w:p>
        </w:tc>
        <w:tc>
          <w:tcPr>
            <w:tcW w:w="2551" w:type="dxa"/>
            <w:hideMark/>
          </w:tcPr>
          <w:p w14:paraId="733482BD"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4088840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49</w:t>
            </w:r>
          </w:p>
        </w:tc>
        <w:tc>
          <w:tcPr>
            <w:tcW w:w="992" w:type="dxa"/>
            <w:noWrap/>
            <w:hideMark/>
          </w:tcPr>
          <w:p w14:paraId="503D9B4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21%</w:t>
            </w:r>
          </w:p>
        </w:tc>
        <w:tc>
          <w:tcPr>
            <w:tcW w:w="851" w:type="dxa"/>
            <w:noWrap/>
            <w:hideMark/>
          </w:tcPr>
          <w:p w14:paraId="667B602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870</w:t>
            </w:r>
          </w:p>
        </w:tc>
        <w:tc>
          <w:tcPr>
            <w:tcW w:w="992" w:type="dxa"/>
            <w:noWrap/>
            <w:hideMark/>
          </w:tcPr>
          <w:p w14:paraId="262515E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17%</w:t>
            </w:r>
          </w:p>
        </w:tc>
        <w:tc>
          <w:tcPr>
            <w:tcW w:w="2219" w:type="dxa"/>
            <w:noWrap/>
            <w:hideMark/>
          </w:tcPr>
          <w:p w14:paraId="77C544C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4%</w:t>
            </w:r>
          </w:p>
        </w:tc>
      </w:tr>
      <w:tr w:rsidR="00E26137" w:rsidRPr="00DA7D89" w14:paraId="2D6BD30A"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3430A95" w14:textId="77777777" w:rsidR="00E26137" w:rsidRPr="008D3840" w:rsidRDefault="00E26137" w:rsidP="000D0D31">
            <w:pPr>
              <w:pStyle w:val="NoSpacing"/>
              <w:rPr>
                <w:rFonts w:ascii="Roboto" w:hAnsi="Roboto"/>
                <w:sz w:val="20"/>
              </w:rPr>
            </w:pPr>
          </w:p>
        </w:tc>
        <w:tc>
          <w:tcPr>
            <w:tcW w:w="2551" w:type="dxa"/>
            <w:hideMark/>
          </w:tcPr>
          <w:p w14:paraId="7DF9D9A1"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751EFE1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84</w:t>
            </w:r>
          </w:p>
        </w:tc>
        <w:tc>
          <w:tcPr>
            <w:tcW w:w="992" w:type="dxa"/>
            <w:noWrap/>
            <w:hideMark/>
          </w:tcPr>
          <w:p w14:paraId="41064A9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36%</w:t>
            </w:r>
          </w:p>
        </w:tc>
        <w:tc>
          <w:tcPr>
            <w:tcW w:w="851" w:type="dxa"/>
            <w:noWrap/>
            <w:hideMark/>
          </w:tcPr>
          <w:p w14:paraId="2967558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947</w:t>
            </w:r>
          </w:p>
        </w:tc>
        <w:tc>
          <w:tcPr>
            <w:tcW w:w="992" w:type="dxa"/>
            <w:noWrap/>
            <w:hideMark/>
          </w:tcPr>
          <w:p w14:paraId="7C49B08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18%</w:t>
            </w:r>
          </w:p>
        </w:tc>
        <w:tc>
          <w:tcPr>
            <w:tcW w:w="2219" w:type="dxa"/>
            <w:noWrap/>
            <w:hideMark/>
          </w:tcPr>
          <w:p w14:paraId="32060EA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18%</w:t>
            </w:r>
          </w:p>
        </w:tc>
      </w:tr>
      <w:tr w:rsidR="00E26137" w:rsidRPr="00DA7D89" w14:paraId="4C5F90C8"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C8BE1FA" w14:textId="77777777" w:rsidR="00E26137" w:rsidRPr="008D3840" w:rsidRDefault="00E26137" w:rsidP="000D0D31">
            <w:pPr>
              <w:pStyle w:val="NoSpacing"/>
              <w:rPr>
                <w:rFonts w:ascii="Roboto" w:hAnsi="Roboto"/>
                <w:sz w:val="20"/>
              </w:rPr>
            </w:pPr>
            <w:r w:rsidRPr="008D3840">
              <w:rPr>
                <w:rFonts w:ascii="Roboto" w:hAnsi="Roboto"/>
                <w:sz w:val="20"/>
              </w:rPr>
              <w:t>Disability</w:t>
            </w:r>
          </w:p>
        </w:tc>
        <w:tc>
          <w:tcPr>
            <w:tcW w:w="2551" w:type="dxa"/>
            <w:hideMark/>
          </w:tcPr>
          <w:p w14:paraId="3D690844"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016EE76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31</w:t>
            </w:r>
          </w:p>
        </w:tc>
        <w:tc>
          <w:tcPr>
            <w:tcW w:w="992" w:type="dxa"/>
            <w:noWrap/>
            <w:hideMark/>
          </w:tcPr>
          <w:p w14:paraId="16AF437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5CBAF94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802</w:t>
            </w:r>
          </w:p>
        </w:tc>
        <w:tc>
          <w:tcPr>
            <w:tcW w:w="992" w:type="dxa"/>
            <w:noWrap/>
            <w:hideMark/>
          </w:tcPr>
          <w:p w14:paraId="0BFAED9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347A216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1DEA89BE"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9421CE1" w14:textId="77777777" w:rsidR="00E26137" w:rsidRPr="008D3840" w:rsidRDefault="00E26137" w:rsidP="000D0D31">
            <w:pPr>
              <w:pStyle w:val="NoSpacing"/>
              <w:rPr>
                <w:rFonts w:ascii="Roboto" w:hAnsi="Roboto"/>
                <w:sz w:val="20"/>
              </w:rPr>
            </w:pPr>
          </w:p>
        </w:tc>
        <w:tc>
          <w:tcPr>
            <w:tcW w:w="2551" w:type="dxa"/>
            <w:hideMark/>
          </w:tcPr>
          <w:p w14:paraId="485A9D82"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57595FC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14</w:t>
            </w:r>
          </w:p>
        </w:tc>
        <w:tc>
          <w:tcPr>
            <w:tcW w:w="992" w:type="dxa"/>
            <w:noWrap/>
            <w:hideMark/>
          </w:tcPr>
          <w:p w14:paraId="1ABCA0E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45%</w:t>
            </w:r>
          </w:p>
        </w:tc>
        <w:tc>
          <w:tcPr>
            <w:tcW w:w="851" w:type="dxa"/>
            <w:noWrap/>
            <w:hideMark/>
          </w:tcPr>
          <w:p w14:paraId="517478B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357</w:t>
            </w:r>
          </w:p>
        </w:tc>
        <w:tc>
          <w:tcPr>
            <w:tcW w:w="992" w:type="dxa"/>
            <w:noWrap/>
            <w:hideMark/>
          </w:tcPr>
          <w:p w14:paraId="7C478E9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45%</w:t>
            </w:r>
          </w:p>
        </w:tc>
        <w:tc>
          <w:tcPr>
            <w:tcW w:w="2219" w:type="dxa"/>
            <w:noWrap/>
            <w:hideMark/>
          </w:tcPr>
          <w:p w14:paraId="60364B1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w:t>
            </w:r>
          </w:p>
        </w:tc>
      </w:tr>
      <w:tr w:rsidR="00E26137" w:rsidRPr="00DA7D89" w14:paraId="70252D87"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9B30B33" w14:textId="77777777" w:rsidR="00E26137" w:rsidRPr="008D3840" w:rsidRDefault="00E26137" w:rsidP="000D0D31">
            <w:pPr>
              <w:pStyle w:val="NoSpacing"/>
              <w:rPr>
                <w:rFonts w:ascii="Roboto" w:hAnsi="Roboto"/>
                <w:sz w:val="20"/>
              </w:rPr>
            </w:pPr>
          </w:p>
        </w:tc>
        <w:tc>
          <w:tcPr>
            <w:tcW w:w="2551" w:type="dxa"/>
            <w:hideMark/>
          </w:tcPr>
          <w:p w14:paraId="74C180CF"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3E778ADF"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w:t>
            </w:r>
          </w:p>
        </w:tc>
        <w:tc>
          <w:tcPr>
            <w:tcW w:w="992" w:type="dxa"/>
            <w:noWrap/>
            <w:hideMark/>
          </w:tcPr>
          <w:p w14:paraId="0B1768A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6%</w:t>
            </w:r>
          </w:p>
        </w:tc>
        <w:tc>
          <w:tcPr>
            <w:tcW w:w="851" w:type="dxa"/>
            <w:noWrap/>
            <w:hideMark/>
          </w:tcPr>
          <w:p w14:paraId="1C1687C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145</w:t>
            </w:r>
          </w:p>
        </w:tc>
        <w:tc>
          <w:tcPr>
            <w:tcW w:w="992" w:type="dxa"/>
            <w:noWrap/>
            <w:hideMark/>
          </w:tcPr>
          <w:p w14:paraId="27632D6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18%</w:t>
            </w:r>
          </w:p>
        </w:tc>
        <w:tc>
          <w:tcPr>
            <w:tcW w:w="2219" w:type="dxa"/>
            <w:noWrap/>
            <w:hideMark/>
          </w:tcPr>
          <w:p w14:paraId="22D212B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-12%</w:t>
            </w:r>
          </w:p>
        </w:tc>
      </w:tr>
      <w:tr w:rsidR="00E26137" w:rsidRPr="00DA7D89" w14:paraId="22E08732"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D508A94" w14:textId="77777777" w:rsidR="00E26137" w:rsidRPr="008D3840" w:rsidRDefault="00E26137" w:rsidP="000D0D31">
            <w:pPr>
              <w:pStyle w:val="NoSpacing"/>
              <w:rPr>
                <w:rFonts w:ascii="Roboto" w:hAnsi="Roboto"/>
                <w:sz w:val="20"/>
              </w:rPr>
            </w:pPr>
          </w:p>
        </w:tc>
        <w:tc>
          <w:tcPr>
            <w:tcW w:w="2551" w:type="dxa"/>
            <w:hideMark/>
          </w:tcPr>
          <w:p w14:paraId="75E13763"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5C16D92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15</w:t>
            </w:r>
          </w:p>
        </w:tc>
        <w:tc>
          <w:tcPr>
            <w:tcW w:w="992" w:type="dxa"/>
            <w:noWrap/>
            <w:hideMark/>
          </w:tcPr>
          <w:p w14:paraId="7396C29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48%</w:t>
            </w:r>
          </w:p>
        </w:tc>
        <w:tc>
          <w:tcPr>
            <w:tcW w:w="851" w:type="dxa"/>
            <w:noWrap/>
            <w:hideMark/>
          </w:tcPr>
          <w:p w14:paraId="79B488A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300</w:t>
            </w:r>
          </w:p>
        </w:tc>
        <w:tc>
          <w:tcPr>
            <w:tcW w:w="992" w:type="dxa"/>
            <w:noWrap/>
            <w:hideMark/>
          </w:tcPr>
          <w:p w14:paraId="1DEC431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37%</w:t>
            </w:r>
          </w:p>
        </w:tc>
        <w:tc>
          <w:tcPr>
            <w:tcW w:w="2219" w:type="dxa"/>
            <w:noWrap/>
            <w:hideMark/>
          </w:tcPr>
          <w:p w14:paraId="0BD5C48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11%</w:t>
            </w:r>
          </w:p>
        </w:tc>
      </w:tr>
      <w:tr w:rsidR="00E26137" w:rsidRPr="00DA7D89" w14:paraId="25BDDF2C"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AAF4615" w14:textId="77777777" w:rsidR="00E26137" w:rsidRPr="008D3840" w:rsidRDefault="00E26137" w:rsidP="000D0D31">
            <w:pPr>
              <w:pStyle w:val="NoSpacing"/>
              <w:rPr>
                <w:rFonts w:ascii="Roboto" w:hAnsi="Roboto"/>
                <w:sz w:val="20"/>
              </w:rPr>
            </w:pPr>
            <w:r w:rsidRPr="008D3840">
              <w:rPr>
                <w:rFonts w:ascii="Roboto" w:hAnsi="Roboto"/>
                <w:sz w:val="20"/>
              </w:rPr>
              <w:t>Drug/alcohol</w:t>
            </w:r>
          </w:p>
        </w:tc>
        <w:tc>
          <w:tcPr>
            <w:tcW w:w="2551" w:type="dxa"/>
            <w:hideMark/>
          </w:tcPr>
          <w:p w14:paraId="512060F4"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62345BD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50</w:t>
            </w:r>
          </w:p>
        </w:tc>
        <w:tc>
          <w:tcPr>
            <w:tcW w:w="992" w:type="dxa"/>
            <w:noWrap/>
            <w:hideMark/>
          </w:tcPr>
          <w:p w14:paraId="0DB5045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7474CD1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1,770</w:t>
            </w:r>
          </w:p>
        </w:tc>
        <w:tc>
          <w:tcPr>
            <w:tcW w:w="992" w:type="dxa"/>
            <w:noWrap/>
            <w:hideMark/>
          </w:tcPr>
          <w:p w14:paraId="3FEC770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6D9FC7B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7B3D3986"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027623F" w14:textId="77777777" w:rsidR="00E26137" w:rsidRPr="008D3840" w:rsidRDefault="00E26137" w:rsidP="000D0D31">
            <w:pPr>
              <w:pStyle w:val="NoSpacing"/>
              <w:rPr>
                <w:rFonts w:ascii="Roboto" w:hAnsi="Roboto"/>
                <w:sz w:val="20"/>
              </w:rPr>
            </w:pPr>
          </w:p>
        </w:tc>
        <w:tc>
          <w:tcPr>
            <w:tcW w:w="2551" w:type="dxa"/>
            <w:hideMark/>
          </w:tcPr>
          <w:p w14:paraId="01F0B467"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0A4578A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17</w:t>
            </w:r>
          </w:p>
        </w:tc>
        <w:tc>
          <w:tcPr>
            <w:tcW w:w="992" w:type="dxa"/>
            <w:noWrap/>
            <w:hideMark/>
          </w:tcPr>
          <w:p w14:paraId="2632B7D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34%</w:t>
            </w:r>
          </w:p>
        </w:tc>
        <w:tc>
          <w:tcPr>
            <w:tcW w:w="851" w:type="dxa"/>
            <w:noWrap/>
            <w:hideMark/>
          </w:tcPr>
          <w:p w14:paraId="02C264A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890</w:t>
            </w:r>
          </w:p>
        </w:tc>
        <w:tc>
          <w:tcPr>
            <w:tcW w:w="992" w:type="dxa"/>
            <w:noWrap/>
            <w:hideMark/>
          </w:tcPr>
          <w:p w14:paraId="769BC10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50%</w:t>
            </w:r>
          </w:p>
        </w:tc>
        <w:tc>
          <w:tcPr>
            <w:tcW w:w="2219" w:type="dxa"/>
            <w:noWrap/>
            <w:hideMark/>
          </w:tcPr>
          <w:p w14:paraId="5048284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-16%</w:t>
            </w:r>
          </w:p>
        </w:tc>
      </w:tr>
      <w:tr w:rsidR="00E26137" w:rsidRPr="00DA7D89" w14:paraId="5A31913C"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D4C9CE" w14:textId="77777777" w:rsidR="00E26137" w:rsidRPr="008D3840" w:rsidRDefault="00E26137" w:rsidP="000D0D31">
            <w:pPr>
              <w:pStyle w:val="NoSpacing"/>
              <w:rPr>
                <w:rFonts w:ascii="Roboto" w:hAnsi="Roboto"/>
                <w:sz w:val="20"/>
              </w:rPr>
            </w:pPr>
          </w:p>
        </w:tc>
        <w:tc>
          <w:tcPr>
            <w:tcW w:w="2551" w:type="dxa"/>
            <w:hideMark/>
          </w:tcPr>
          <w:p w14:paraId="5C4ED50D"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57503F3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10</w:t>
            </w:r>
          </w:p>
        </w:tc>
        <w:tc>
          <w:tcPr>
            <w:tcW w:w="992" w:type="dxa"/>
            <w:noWrap/>
            <w:hideMark/>
          </w:tcPr>
          <w:p w14:paraId="3C97207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20%</w:t>
            </w:r>
          </w:p>
        </w:tc>
        <w:tc>
          <w:tcPr>
            <w:tcW w:w="851" w:type="dxa"/>
            <w:noWrap/>
            <w:hideMark/>
          </w:tcPr>
          <w:p w14:paraId="0CC5412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233</w:t>
            </w:r>
          </w:p>
        </w:tc>
        <w:tc>
          <w:tcPr>
            <w:tcW w:w="992" w:type="dxa"/>
            <w:noWrap/>
            <w:hideMark/>
          </w:tcPr>
          <w:p w14:paraId="06608F4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13%</w:t>
            </w:r>
          </w:p>
        </w:tc>
        <w:tc>
          <w:tcPr>
            <w:tcW w:w="2219" w:type="dxa"/>
            <w:noWrap/>
            <w:hideMark/>
          </w:tcPr>
          <w:p w14:paraId="4164FC5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7%</w:t>
            </w:r>
          </w:p>
        </w:tc>
      </w:tr>
      <w:tr w:rsidR="00E26137" w:rsidRPr="00DA7D89" w14:paraId="5574E1F0"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A9D9FC3" w14:textId="77777777" w:rsidR="00E26137" w:rsidRPr="008D3840" w:rsidRDefault="00E26137" w:rsidP="000D0D31">
            <w:pPr>
              <w:pStyle w:val="NoSpacing"/>
              <w:rPr>
                <w:rFonts w:ascii="Roboto" w:hAnsi="Roboto"/>
                <w:sz w:val="20"/>
              </w:rPr>
            </w:pPr>
          </w:p>
        </w:tc>
        <w:tc>
          <w:tcPr>
            <w:tcW w:w="2551" w:type="dxa"/>
            <w:hideMark/>
          </w:tcPr>
          <w:p w14:paraId="4C06C412"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3A9CC44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23</w:t>
            </w:r>
          </w:p>
        </w:tc>
        <w:tc>
          <w:tcPr>
            <w:tcW w:w="992" w:type="dxa"/>
            <w:noWrap/>
            <w:hideMark/>
          </w:tcPr>
          <w:p w14:paraId="2B22943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46%</w:t>
            </w:r>
          </w:p>
        </w:tc>
        <w:tc>
          <w:tcPr>
            <w:tcW w:w="851" w:type="dxa"/>
            <w:noWrap/>
            <w:hideMark/>
          </w:tcPr>
          <w:p w14:paraId="689BB85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647</w:t>
            </w:r>
          </w:p>
        </w:tc>
        <w:tc>
          <w:tcPr>
            <w:tcW w:w="992" w:type="dxa"/>
            <w:noWrap/>
            <w:hideMark/>
          </w:tcPr>
          <w:p w14:paraId="38FC100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37%</w:t>
            </w:r>
          </w:p>
        </w:tc>
        <w:tc>
          <w:tcPr>
            <w:tcW w:w="2219" w:type="dxa"/>
            <w:noWrap/>
            <w:hideMark/>
          </w:tcPr>
          <w:p w14:paraId="3900241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9%</w:t>
            </w:r>
          </w:p>
        </w:tc>
      </w:tr>
      <w:tr w:rsidR="00E26137" w:rsidRPr="00DA7D89" w14:paraId="38863A74"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000CA9C1" w14:textId="77777777" w:rsidR="00E26137" w:rsidRPr="008D3840" w:rsidRDefault="00E26137" w:rsidP="000D0D31">
            <w:pPr>
              <w:pStyle w:val="NoSpacing"/>
              <w:rPr>
                <w:rFonts w:ascii="Roboto" w:hAnsi="Roboto"/>
                <w:sz w:val="20"/>
              </w:rPr>
            </w:pPr>
            <w:r w:rsidRPr="008D3840">
              <w:rPr>
                <w:rFonts w:ascii="Roboto" w:hAnsi="Roboto"/>
                <w:sz w:val="20"/>
              </w:rPr>
              <w:t>Legal/financial services</w:t>
            </w:r>
          </w:p>
        </w:tc>
        <w:tc>
          <w:tcPr>
            <w:tcW w:w="2551" w:type="dxa"/>
            <w:hideMark/>
          </w:tcPr>
          <w:p w14:paraId="00D9045E"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208946E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167</w:t>
            </w:r>
          </w:p>
        </w:tc>
        <w:tc>
          <w:tcPr>
            <w:tcW w:w="992" w:type="dxa"/>
            <w:noWrap/>
            <w:hideMark/>
          </w:tcPr>
          <w:p w14:paraId="4D72726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3A9C2EE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3,754</w:t>
            </w:r>
          </w:p>
        </w:tc>
        <w:tc>
          <w:tcPr>
            <w:tcW w:w="992" w:type="dxa"/>
            <w:noWrap/>
            <w:hideMark/>
          </w:tcPr>
          <w:p w14:paraId="14BFA74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1780854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4DAA7F87"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07D546D" w14:textId="77777777" w:rsidR="00E26137" w:rsidRPr="008D3840" w:rsidRDefault="00E26137" w:rsidP="000D0D31">
            <w:pPr>
              <w:pStyle w:val="NoSpacing"/>
              <w:rPr>
                <w:rFonts w:ascii="Roboto" w:hAnsi="Roboto"/>
                <w:sz w:val="20"/>
              </w:rPr>
            </w:pPr>
          </w:p>
        </w:tc>
        <w:tc>
          <w:tcPr>
            <w:tcW w:w="2551" w:type="dxa"/>
            <w:hideMark/>
          </w:tcPr>
          <w:p w14:paraId="331C9CBC"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6BB5A88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17</w:t>
            </w:r>
          </w:p>
        </w:tc>
        <w:tc>
          <w:tcPr>
            <w:tcW w:w="992" w:type="dxa"/>
            <w:noWrap/>
            <w:hideMark/>
          </w:tcPr>
          <w:p w14:paraId="330FCAF1"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10%</w:t>
            </w:r>
          </w:p>
        </w:tc>
        <w:tc>
          <w:tcPr>
            <w:tcW w:w="851" w:type="dxa"/>
            <w:noWrap/>
            <w:hideMark/>
          </w:tcPr>
          <w:p w14:paraId="7FE94F7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1,621</w:t>
            </w:r>
          </w:p>
        </w:tc>
        <w:tc>
          <w:tcPr>
            <w:tcW w:w="992" w:type="dxa"/>
            <w:noWrap/>
            <w:hideMark/>
          </w:tcPr>
          <w:p w14:paraId="349BB41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43%</w:t>
            </w:r>
          </w:p>
        </w:tc>
        <w:tc>
          <w:tcPr>
            <w:tcW w:w="2219" w:type="dxa"/>
            <w:noWrap/>
            <w:hideMark/>
          </w:tcPr>
          <w:p w14:paraId="5457F6F9"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-33%</w:t>
            </w:r>
          </w:p>
        </w:tc>
      </w:tr>
      <w:tr w:rsidR="00E26137" w:rsidRPr="00DA7D89" w14:paraId="15752757"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0EB4C6A" w14:textId="77777777" w:rsidR="00E26137" w:rsidRPr="008D3840" w:rsidRDefault="00E26137" w:rsidP="000D0D31">
            <w:pPr>
              <w:pStyle w:val="NoSpacing"/>
              <w:rPr>
                <w:rFonts w:ascii="Roboto" w:hAnsi="Roboto"/>
                <w:sz w:val="20"/>
              </w:rPr>
            </w:pPr>
          </w:p>
        </w:tc>
        <w:tc>
          <w:tcPr>
            <w:tcW w:w="2551" w:type="dxa"/>
            <w:hideMark/>
          </w:tcPr>
          <w:p w14:paraId="7DDF4756"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79C09D5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84</w:t>
            </w:r>
          </w:p>
        </w:tc>
        <w:tc>
          <w:tcPr>
            <w:tcW w:w="992" w:type="dxa"/>
            <w:noWrap/>
            <w:hideMark/>
          </w:tcPr>
          <w:p w14:paraId="6D61BAA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50%</w:t>
            </w:r>
          </w:p>
        </w:tc>
        <w:tc>
          <w:tcPr>
            <w:tcW w:w="851" w:type="dxa"/>
            <w:noWrap/>
            <w:hideMark/>
          </w:tcPr>
          <w:p w14:paraId="59423F4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1,033</w:t>
            </w:r>
          </w:p>
        </w:tc>
        <w:tc>
          <w:tcPr>
            <w:tcW w:w="992" w:type="dxa"/>
            <w:noWrap/>
            <w:hideMark/>
          </w:tcPr>
          <w:p w14:paraId="5D818F6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28%</w:t>
            </w:r>
          </w:p>
        </w:tc>
        <w:tc>
          <w:tcPr>
            <w:tcW w:w="2219" w:type="dxa"/>
            <w:noWrap/>
            <w:hideMark/>
          </w:tcPr>
          <w:p w14:paraId="4E68619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23%</w:t>
            </w:r>
          </w:p>
        </w:tc>
      </w:tr>
      <w:tr w:rsidR="00E26137" w:rsidRPr="00DA7D89" w14:paraId="1F03FA23"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A72F8A4" w14:textId="77777777" w:rsidR="00E26137" w:rsidRPr="008D3840" w:rsidRDefault="00E26137" w:rsidP="000D0D31">
            <w:pPr>
              <w:pStyle w:val="NoSpacing"/>
              <w:rPr>
                <w:rFonts w:ascii="Roboto" w:hAnsi="Roboto"/>
                <w:sz w:val="20"/>
              </w:rPr>
            </w:pPr>
          </w:p>
        </w:tc>
        <w:tc>
          <w:tcPr>
            <w:tcW w:w="2551" w:type="dxa"/>
            <w:hideMark/>
          </w:tcPr>
          <w:p w14:paraId="37B982B8"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62D8B03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66</w:t>
            </w:r>
          </w:p>
        </w:tc>
        <w:tc>
          <w:tcPr>
            <w:tcW w:w="992" w:type="dxa"/>
            <w:noWrap/>
            <w:hideMark/>
          </w:tcPr>
          <w:p w14:paraId="2DEC68D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40%</w:t>
            </w:r>
          </w:p>
        </w:tc>
        <w:tc>
          <w:tcPr>
            <w:tcW w:w="851" w:type="dxa"/>
            <w:noWrap/>
            <w:hideMark/>
          </w:tcPr>
          <w:p w14:paraId="617E276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1,100</w:t>
            </w:r>
          </w:p>
        </w:tc>
        <w:tc>
          <w:tcPr>
            <w:tcW w:w="992" w:type="dxa"/>
            <w:noWrap/>
            <w:hideMark/>
          </w:tcPr>
          <w:p w14:paraId="3FB9FEC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29%</w:t>
            </w:r>
          </w:p>
        </w:tc>
        <w:tc>
          <w:tcPr>
            <w:tcW w:w="2219" w:type="dxa"/>
            <w:noWrap/>
            <w:hideMark/>
          </w:tcPr>
          <w:p w14:paraId="5D6FA46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10%</w:t>
            </w:r>
          </w:p>
        </w:tc>
      </w:tr>
      <w:tr w:rsidR="00E26137" w:rsidRPr="00DA7D89" w14:paraId="69A008EC"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769FD2F3" w14:textId="77777777" w:rsidR="00E26137" w:rsidRPr="008D3840" w:rsidRDefault="00E26137" w:rsidP="000D0D31">
            <w:pPr>
              <w:pStyle w:val="NoSpacing"/>
              <w:rPr>
                <w:rFonts w:ascii="Roboto" w:hAnsi="Roboto"/>
                <w:sz w:val="20"/>
              </w:rPr>
            </w:pPr>
            <w:r w:rsidRPr="008D3840">
              <w:rPr>
                <w:rFonts w:ascii="Roboto" w:hAnsi="Roboto"/>
                <w:sz w:val="20"/>
              </w:rPr>
              <w:t>Immigration/ cultural services</w:t>
            </w:r>
          </w:p>
        </w:tc>
        <w:tc>
          <w:tcPr>
            <w:tcW w:w="2551" w:type="dxa"/>
            <w:hideMark/>
          </w:tcPr>
          <w:p w14:paraId="6C6CA3FE"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Need identified</w:t>
            </w:r>
          </w:p>
        </w:tc>
        <w:tc>
          <w:tcPr>
            <w:tcW w:w="851" w:type="dxa"/>
            <w:noWrap/>
            <w:hideMark/>
          </w:tcPr>
          <w:p w14:paraId="1EDC40E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70</w:t>
            </w:r>
          </w:p>
        </w:tc>
        <w:tc>
          <w:tcPr>
            <w:tcW w:w="992" w:type="dxa"/>
            <w:noWrap/>
            <w:hideMark/>
          </w:tcPr>
          <w:p w14:paraId="02B1F074"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851" w:type="dxa"/>
            <w:noWrap/>
            <w:hideMark/>
          </w:tcPr>
          <w:p w14:paraId="7F62372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3,800</w:t>
            </w:r>
          </w:p>
        </w:tc>
        <w:tc>
          <w:tcPr>
            <w:tcW w:w="992" w:type="dxa"/>
            <w:noWrap/>
            <w:hideMark/>
          </w:tcPr>
          <w:p w14:paraId="75EAC90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c>
          <w:tcPr>
            <w:tcW w:w="2219" w:type="dxa"/>
            <w:noWrap/>
            <w:hideMark/>
          </w:tcPr>
          <w:p w14:paraId="4B2F1E0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p>
        </w:tc>
      </w:tr>
      <w:tr w:rsidR="00E26137" w:rsidRPr="00DA7D89" w14:paraId="5DD11E7C"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B8334C7" w14:textId="77777777" w:rsidR="00E26137" w:rsidRPr="008D3840" w:rsidRDefault="00E26137" w:rsidP="000D0D31">
            <w:pPr>
              <w:pStyle w:val="NoSpacing"/>
              <w:rPr>
                <w:rFonts w:ascii="Roboto" w:hAnsi="Roboto"/>
                <w:sz w:val="20"/>
              </w:rPr>
            </w:pPr>
          </w:p>
        </w:tc>
        <w:tc>
          <w:tcPr>
            <w:tcW w:w="2551" w:type="dxa"/>
            <w:hideMark/>
          </w:tcPr>
          <w:p w14:paraId="338C977A"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Provided</w:t>
            </w:r>
          </w:p>
        </w:tc>
        <w:tc>
          <w:tcPr>
            <w:tcW w:w="851" w:type="dxa"/>
            <w:noWrap/>
            <w:hideMark/>
          </w:tcPr>
          <w:p w14:paraId="339BED5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46</w:t>
            </w:r>
          </w:p>
        </w:tc>
        <w:tc>
          <w:tcPr>
            <w:tcW w:w="992" w:type="dxa"/>
            <w:noWrap/>
            <w:hideMark/>
          </w:tcPr>
          <w:p w14:paraId="7FED5ADA"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66%</w:t>
            </w:r>
          </w:p>
        </w:tc>
        <w:tc>
          <w:tcPr>
            <w:tcW w:w="851" w:type="dxa"/>
            <w:noWrap/>
            <w:hideMark/>
          </w:tcPr>
          <w:p w14:paraId="4FC3502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3,168</w:t>
            </w:r>
          </w:p>
        </w:tc>
        <w:tc>
          <w:tcPr>
            <w:tcW w:w="992" w:type="dxa"/>
            <w:noWrap/>
            <w:hideMark/>
          </w:tcPr>
          <w:p w14:paraId="12E61AC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83%</w:t>
            </w:r>
          </w:p>
        </w:tc>
        <w:tc>
          <w:tcPr>
            <w:tcW w:w="2219" w:type="dxa"/>
            <w:noWrap/>
            <w:hideMark/>
          </w:tcPr>
          <w:p w14:paraId="209DB90E"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-18%</w:t>
            </w:r>
          </w:p>
        </w:tc>
      </w:tr>
      <w:tr w:rsidR="00E26137" w:rsidRPr="00DA7D89" w14:paraId="023D0E28"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A8B5111" w14:textId="77777777" w:rsidR="00E26137" w:rsidRPr="008D3840" w:rsidRDefault="00E26137" w:rsidP="000D0D31">
            <w:pPr>
              <w:pStyle w:val="NoSpacing"/>
              <w:rPr>
                <w:rFonts w:ascii="Roboto" w:hAnsi="Roboto"/>
                <w:sz w:val="20"/>
              </w:rPr>
            </w:pPr>
          </w:p>
        </w:tc>
        <w:tc>
          <w:tcPr>
            <w:tcW w:w="2551" w:type="dxa"/>
            <w:hideMark/>
          </w:tcPr>
          <w:p w14:paraId="0DB1C0BC"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Referred only</w:t>
            </w:r>
          </w:p>
        </w:tc>
        <w:tc>
          <w:tcPr>
            <w:tcW w:w="851" w:type="dxa"/>
            <w:noWrap/>
            <w:hideMark/>
          </w:tcPr>
          <w:p w14:paraId="773BB1AD"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12</w:t>
            </w:r>
          </w:p>
        </w:tc>
        <w:tc>
          <w:tcPr>
            <w:tcW w:w="992" w:type="dxa"/>
            <w:noWrap/>
            <w:hideMark/>
          </w:tcPr>
          <w:p w14:paraId="481C41B1"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17%</w:t>
            </w:r>
          </w:p>
        </w:tc>
        <w:tc>
          <w:tcPr>
            <w:tcW w:w="851" w:type="dxa"/>
            <w:noWrap/>
            <w:hideMark/>
          </w:tcPr>
          <w:p w14:paraId="7F11094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388</w:t>
            </w:r>
          </w:p>
        </w:tc>
        <w:tc>
          <w:tcPr>
            <w:tcW w:w="992" w:type="dxa"/>
            <w:noWrap/>
            <w:hideMark/>
          </w:tcPr>
          <w:p w14:paraId="4B9DCAC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10%</w:t>
            </w:r>
          </w:p>
        </w:tc>
        <w:tc>
          <w:tcPr>
            <w:tcW w:w="2219" w:type="dxa"/>
            <w:noWrap/>
            <w:hideMark/>
          </w:tcPr>
          <w:p w14:paraId="7F79E46C"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rPr>
            </w:pPr>
            <w:r w:rsidRPr="000D0D31">
              <w:rPr>
                <w:rFonts w:ascii="Roboto" w:hAnsi="Roboto"/>
                <w:sz w:val="20"/>
              </w:rPr>
              <w:t>7%</w:t>
            </w:r>
          </w:p>
        </w:tc>
      </w:tr>
      <w:tr w:rsidR="00E26137" w:rsidRPr="00DA7D89" w14:paraId="66ED7B59"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B54BF03" w14:textId="77777777" w:rsidR="00E26137" w:rsidRPr="008D3840" w:rsidRDefault="00E26137" w:rsidP="000D0D31">
            <w:pPr>
              <w:pStyle w:val="NoSpacing"/>
              <w:rPr>
                <w:rFonts w:ascii="Roboto" w:hAnsi="Roboto"/>
                <w:sz w:val="20"/>
              </w:rPr>
            </w:pPr>
          </w:p>
        </w:tc>
        <w:tc>
          <w:tcPr>
            <w:tcW w:w="2551" w:type="dxa"/>
            <w:hideMark/>
          </w:tcPr>
          <w:p w14:paraId="7D30D5EB"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Not provided or referred</w:t>
            </w:r>
          </w:p>
        </w:tc>
        <w:tc>
          <w:tcPr>
            <w:tcW w:w="851" w:type="dxa"/>
            <w:noWrap/>
            <w:hideMark/>
          </w:tcPr>
          <w:p w14:paraId="558B84A4"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12</w:t>
            </w:r>
          </w:p>
        </w:tc>
        <w:tc>
          <w:tcPr>
            <w:tcW w:w="992" w:type="dxa"/>
            <w:noWrap/>
            <w:hideMark/>
          </w:tcPr>
          <w:p w14:paraId="646C738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17%</w:t>
            </w:r>
          </w:p>
        </w:tc>
        <w:tc>
          <w:tcPr>
            <w:tcW w:w="851" w:type="dxa"/>
            <w:noWrap/>
            <w:hideMark/>
          </w:tcPr>
          <w:p w14:paraId="2F99B83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244</w:t>
            </w:r>
          </w:p>
        </w:tc>
        <w:tc>
          <w:tcPr>
            <w:tcW w:w="992" w:type="dxa"/>
            <w:noWrap/>
            <w:hideMark/>
          </w:tcPr>
          <w:p w14:paraId="373E226D"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6%</w:t>
            </w:r>
          </w:p>
        </w:tc>
        <w:tc>
          <w:tcPr>
            <w:tcW w:w="2219" w:type="dxa"/>
            <w:noWrap/>
            <w:hideMark/>
          </w:tcPr>
          <w:p w14:paraId="65BB8BC2"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rPr>
            </w:pPr>
            <w:r w:rsidRPr="000D0D31">
              <w:rPr>
                <w:rFonts w:ascii="Roboto" w:hAnsi="Roboto"/>
                <w:sz w:val="20"/>
              </w:rPr>
              <w:t>11%</w:t>
            </w:r>
          </w:p>
        </w:tc>
      </w:tr>
      <w:tr w:rsidR="00E26137" w:rsidRPr="00DA7D89" w14:paraId="77B8B319"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3FA1F86C" w14:textId="77777777" w:rsidR="00E26137" w:rsidRPr="008D3840" w:rsidRDefault="00E26137" w:rsidP="000D0D31">
            <w:pPr>
              <w:pStyle w:val="NoSpacing"/>
              <w:rPr>
                <w:rFonts w:ascii="Roboto" w:hAnsi="Roboto"/>
                <w:sz w:val="20"/>
                <w:szCs w:val="20"/>
              </w:rPr>
            </w:pPr>
            <w:r w:rsidRPr="008D3840">
              <w:rPr>
                <w:rFonts w:ascii="Roboto" w:hAnsi="Roboto"/>
                <w:sz w:val="20"/>
                <w:szCs w:val="20"/>
              </w:rPr>
              <w:t>Other specialist services</w:t>
            </w:r>
          </w:p>
        </w:tc>
        <w:tc>
          <w:tcPr>
            <w:tcW w:w="2551" w:type="dxa"/>
            <w:hideMark/>
          </w:tcPr>
          <w:p w14:paraId="43C42113"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b/>
                <w:sz w:val="20"/>
                <w:szCs w:val="20"/>
              </w:rPr>
            </w:pPr>
            <w:r w:rsidRPr="000D0D31">
              <w:rPr>
                <w:rFonts w:ascii="Roboto" w:hAnsi="Roboto"/>
                <w:sz w:val="20"/>
                <w:szCs w:val="20"/>
              </w:rPr>
              <w:t>Need identified</w:t>
            </w:r>
          </w:p>
        </w:tc>
        <w:tc>
          <w:tcPr>
            <w:tcW w:w="851" w:type="dxa"/>
            <w:noWrap/>
            <w:hideMark/>
          </w:tcPr>
          <w:p w14:paraId="5635A793"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b/>
                <w:sz w:val="20"/>
                <w:szCs w:val="20"/>
              </w:rPr>
            </w:pPr>
            <w:r w:rsidRPr="000D0D31">
              <w:rPr>
                <w:rFonts w:ascii="Roboto" w:hAnsi="Roboto"/>
                <w:sz w:val="20"/>
                <w:szCs w:val="20"/>
              </w:rPr>
              <w:t>375</w:t>
            </w:r>
          </w:p>
        </w:tc>
        <w:tc>
          <w:tcPr>
            <w:tcW w:w="992" w:type="dxa"/>
            <w:noWrap/>
            <w:hideMark/>
          </w:tcPr>
          <w:p w14:paraId="636A8BC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b/>
                <w:sz w:val="20"/>
                <w:szCs w:val="20"/>
              </w:rPr>
            </w:pPr>
          </w:p>
        </w:tc>
        <w:tc>
          <w:tcPr>
            <w:tcW w:w="851" w:type="dxa"/>
            <w:noWrap/>
            <w:hideMark/>
          </w:tcPr>
          <w:p w14:paraId="0981B8FA"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b/>
                <w:sz w:val="20"/>
                <w:szCs w:val="20"/>
              </w:rPr>
            </w:pPr>
            <w:r w:rsidRPr="000D0D31">
              <w:rPr>
                <w:rFonts w:ascii="Roboto" w:hAnsi="Roboto"/>
                <w:sz w:val="20"/>
                <w:szCs w:val="20"/>
              </w:rPr>
              <w:t>10,584</w:t>
            </w:r>
          </w:p>
        </w:tc>
        <w:tc>
          <w:tcPr>
            <w:tcW w:w="992" w:type="dxa"/>
            <w:noWrap/>
            <w:hideMark/>
          </w:tcPr>
          <w:p w14:paraId="50A1F43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b/>
                <w:sz w:val="20"/>
                <w:szCs w:val="20"/>
              </w:rPr>
            </w:pPr>
          </w:p>
        </w:tc>
        <w:tc>
          <w:tcPr>
            <w:tcW w:w="2219" w:type="dxa"/>
            <w:noWrap/>
            <w:hideMark/>
          </w:tcPr>
          <w:p w14:paraId="70228798"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E26137" w:rsidRPr="00DA7D89" w14:paraId="416043B7"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3BBC10B" w14:textId="77777777" w:rsidR="00E26137" w:rsidRPr="007E476C" w:rsidRDefault="00E26137" w:rsidP="000D0D31">
            <w:pPr>
              <w:pStyle w:val="NoSpacing"/>
              <w:rPr>
                <w:rFonts w:ascii="Roboto" w:hAnsi="Roboto"/>
                <w:b w:val="0"/>
                <w:bCs w:val="0"/>
                <w:sz w:val="20"/>
                <w:szCs w:val="20"/>
              </w:rPr>
            </w:pPr>
          </w:p>
        </w:tc>
        <w:tc>
          <w:tcPr>
            <w:tcW w:w="2551" w:type="dxa"/>
            <w:hideMark/>
          </w:tcPr>
          <w:p w14:paraId="54E97951"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Provided</w:t>
            </w:r>
          </w:p>
        </w:tc>
        <w:tc>
          <w:tcPr>
            <w:tcW w:w="851" w:type="dxa"/>
            <w:noWrap/>
            <w:hideMark/>
          </w:tcPr>
          <w:p w14:paraId="1BE00CB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200</w:t>
            </w:r>
          </w:p>
        </w:tc>
        <w:tc>
          <w:tcPr>
            <w:tcW w:w="992" w:type="dxa"/>
            <w:noWrap/>
            <w:hideMark/>
          </w:tcPr>
          <w:p w14:paraId="7D549EB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53%</w:t>
            </w:r>
          </w:p>
        </w:tc>
        <w:tc>
          <w:tcPr>
            <w:tcW w:w="851" w:type="dxa"/>
            <w:noWrap/>
            <w:hideMark/>
          </w:tcPr>
          <w:p w14:paraId="3259FBA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7,013</w:t>
            </w:r>
          </w:p>
        </w:tc>
        <w:tc>
          <w:tcPr>
            <w:tcW w:w="992" w:type="dxa"/>
            <w:noWrap/>
            <w:hideMark/>
          </w:tcPr>
          <w:p w14:paraId="4118AEA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66%</w:t>
            </w:r>
          </w:p>
        </w:tc>
        <w:tc>
          <w:tcPr>
            <w:tcW w:w="2219" w:type="dxa"/>
            <w:noWrap/>
            <w:hideMark/>
          </w:tcPr>
          <w:p w14:paraId="6AF12D3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-13%</w:t>
            </w:r>
          </w:p>
        </w:tc>
      </w:tr>
      <w:tr w:rsidR="00E26137" w:rsidRPr="00DA7D89" w14:paraId="07621D4C" w14:textId="77777777" w:rsidTr="00EF0670">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51287E4" w14:textId="77777777" w:rsidR="00E26137" w:rsidRPr="007E476C" w:rsidRDefault="00E26137" w:rsidP="000D0D31">
            <w:pPr>
              <w:pStyle w:val="NoSpacing"/>
              <w:rPr>
                <w:rFonts w:ascii="Roboto" w:hAnsi="Roboto"/>
                <w:b w:val="0"/>
                <w:bCs w:val="0"/>
                <w:sz w:val="20"/>
                <w:szCs w:val="20"/>
              </w:rPr>
            </w:pPr>
          </w:p>
        </w:tc>
        <w:tc>
          <w:tcPr>
            <w:tcW w:w="2551" w:type="dxa"/>
            <w:hideMark/>
          </w:tcPr>
          <w:p w14:paraId="52F40973"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Referred only</w:t>
            </w:r>
          </w:p>
        </w:tc>
        <w:tc>
          <w:tcPr>
            <w:tcW w:w="851" w:type="dxa"/>
            <w:noWrap/>
            <w:hideMark/>
          </w:tcPr>
          <w:p w14:paraId="771B4F86"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78</w:t>
            </w:r>
          </w:p>
        </w:tc>
        <w:tc>
          <w:tcPr>
            <w:tcW w:w="992" w:type="dxa"/>
            <w:noWrap/>
            <w:hideMark/>
          </w:tcPr>
          <w:p w14:paraId="6DC6C43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21%</w:t>
            </w:r>
          </w:p>
        </w:tc>
        <w:tc>
          <w:tcPr>
            <w:tcW w:w="851" w:type="dxa"/>
            <w:noWrap/>
            <w:hideMark/>
          </w:tcPr>
          <w:p w14:paraId="7D622142"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1,977</w:t>
            </w:r>
          </w:p>
        </w:tc>
        <w:tc>
          <w:tcPr>
            <w:tcW w:w="992" w:type="dxa"/>
            <w:noWrap/>
            <w:hideMark/>
          </w:tcPr>
          <w:p w14:paraId="38A2D27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19%</w:t>
            </w:r>
          </w:p>
        </w:tc>
        <w:tc>
          <w:tcPr>
            <w:tcW w:w="2219" w:type="dxa"/>
            <w:noWrap/>
            <w:hideMark/>
          </w:tcPr>
          <w:p w14:paraId="59720CCE"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2%</w:t>
            </w:r>
          </w:p>
        </w:tc>
      </w:tr>
      <w:tr w:rsidR="00E26137" w:rsidRPr="00DA7D89" w14:paraId="690BF80C" w14:textId="77777777" w:rsidTr="00EF0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A0A93A5" w14:textId="77777777" w:rsidR="00E26137" w:rsidRPr="007E476C" w:rsidRDefault="00E26137" w:rsidP="000D0D31">
            <w:pPr>
              <w:pStyle w:val="NoSpacing"/>
              <w:rPr>
                <w:rFonts w:ascii="Roboto" w:hAnsi="Roboto"/>
                <w:b w:val="0"/>
                <w:bCs w:val="0"/>
                <w:sz w:val="20"/>
                <w:szCs w:val="20"/>
              </w:rPr>
            </w:pPr>
          </w:p>
        </w:tc>
        <w:tc>
          <w:tcPr>
            <w:tcW w:w="2551" w:type="dxa"/>
            <w:hideMark/>
          </w:tcPr>
          <w:p w14:paraId="62CF1321"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Not provided or referred</w:t>
            </w:r>
          </w:p>
        </w:tc>
        <w:tc>
          <w:tcPr>
            <w:tcW w:w="851" w:type="dxa"/>
            <w:noWrap/>
            <w:hideMark/>
          </w:tcPr>
          <w:p w14:paraId="3D1DD24C"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97</w:t>
            </w:r>
          </w:p>
        </w:tc>
        <w:tc>
          <w:tcPr>
            <w:tcW w:w="992" w:type="dxa"/>
            <w:noWrap/>
            <w:hideMark/>
          </w:tcPr>
          <w:p w14:paraId="3C198A5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26%</w:t>
            </w:r>
          </w:p>
        </w:tc>
        <w:tc>
          <w:tcPr>
            <w:tcW w:w="851" w:type="dxa"/>
            <w:noWrap/>
            <w:hideMark/>
          </w:tcPr>
          <w:p w14:paraId="3ADE336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1,594</w:t>
            </w:r>
          </w:p>
        </w:tc>
        <w:tc>
          <w:tcPr>
            <w:tcW w:w="992" w:type="dxa"/>
            <w:noWrap/>
            <w:hideMark/>
          </w:tcPr>
          <w:p w14:paraId="7966EEE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15%</w:t>
            </w:r>
          </w:p>
        </w:tc>
        <w:tc>
          <w:tcPr>
            <w:tcW w:w="2219" w:type="dxa"/>
            <w:noWrap/>
            <w:hideMark/>
          </w:tcPr>
          <w:p w14:paraId="7CE7F0C0"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11%</w:t>
            </w:r>
          </w:p>
        </w:tc>
      </w:tr>
    </w:tbl>
    <w:p w14:paraId="0B37DFC5" w14:textId="77777777" w:rsidR="007E476C" w:rsidRDefault="007E476C" w:rsidP="00AC28CA"/>
    <w:tbl>
      <w:tblPr>
        <w:tblStyle w:val="MediumGrid3-Accent1"/>
        <w:tblW w:w="9889" w:type="dxa"/>
        <w:tblLayout w:type="fixed"/>
        <w:tblLook w:val="04A0" w:firstRow="1" w:lastRow="0" w:firstColumn="1" w:lastColumn="0" w:noHBand="0" w:noVBand="1"/>
      </w:tblPr>
      <w:tblGrid>
        <w:gridCol w:w="2000"/>
        <w:gridCol w:w="2551"/>
        <w:gridCol w:w="851"/>
        <w:gridCol w:w="992"/>
        <w:gridCol w:w="851"/>
        <w:gridCol w:w="992"/>
        <w:gridCol w:w="1652"/>
      </w:tblGrid>
      <w:tr w:rsidR="00E26137" w:rsidRPr="00DA7D89" w14:paraId="2A8E3CE0" w14:textId="77777777" w:rsidTr="007E47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79904242" w14:textId="77777777" w:rsidR="00E26137" w:rsidRPr="007E476C" w:rsidRDefault="00E26137" w:rsidP="000D0D31">
            <w:pPr>
              <w:pStyle w:val="NoSpacing"/>
              <w:rPr>
                <w:rFonts w:ascii="Roboto" w:hAnsi="Roboto"/>
                <w:bCs w:val="0"/>
                <w:sz w:val="20"/>
                <w:szCs w:val="20"/>
              </w:rPr>
            </w:pPr>
            <w:r w:rsidRPr="007E476C">
              <w:rPr>
                <w:rFonts w:ascii="Roboto" w:hAnsi="Roboto"/>
                <w:bCs w:val="0"/>
                <w:sz w:val="20"/>
                <w:szCs w:val="20"/>
              </w:rPr>
              <w:lastRenderedPageBreak/>
              <w:t>General services</w:t>
            </w:r>
          </w:p>
        </w:tc>
        <w:tc>
          <w:tcPr>
            <w:tcW w:w="2551" w:type="dxa"/>
            <w:hideMark/>
          </w:tcPr>
          <w:p w14:paraId="2E4AD8EF" w14:textId="77777777" w:rsidR="00E26137" w:rsidRPr="000D0D31" w:rsidRDefault="00E26137" w:rsidP="000D0D31">
            <w:pPr>
              <w:pStyle w:val="NoSpacing"/>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Need identified</w:t>
            </w:r>
          </w:p>
        </w:tc>
        <w:tc>
          <w:tcPr>
            <w:tcW w:w="851" w:type="dxa"/>
            <w:noWrap/>
            <w:hideMark/>
          </w:tcPr>
          <w:p w14:paraId="08712584" w14:textId="77777777" w:rsidR="00E26137" w:rsidRPr="000D0D31" w:rsidRDefault="00E26137" w:rsidP="000D0D31">
            <w:pPr>
              <w:pStyle w:val="NoSpacing"/>
              <w:jc w:val="right"/>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2,238</w:t>
            </w:r>
          </w:p>
        </w:tc>
        <w:tc>
          <w:tcPr>
            <w:tcW w:w="992" w:type="dxa"/>
            <w:noWrap/>
            <w:hideMark/>
          </w:tcPr>
          <w:p w14:paraId="77B8E083" w14:textId="77777777" w:rsidR="00E26137" w:rsidRPr="000D0D31" w:rsidRDefault="00E26137" w:rsidP="000D0D31">
            <w:pPr>
              <w:pStyle w:val="NoSpacing"/>
              <w:jc w:val="right"/>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p>
        </w:tc>
        <w:tc>
          <w:tcPr>
            <w:tcW w:w="851" w:type="dxa"/>
            <w:noWrap/>
            <w:hideMark/>
          </w:tcPr>
          <w:p w14:paraId="0A89FE33" w14:textId="77777777" w:rsidR="00E26137" w:rsidRPr="000D0D31" w:rsidRDefault="00E26137" w:rsidP="000D0D31">
            <w:pPr>
              <w:pStyle w:val="NoSpacing"/>
              <w:jc w:val="right"/>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59,166</w:t>
            </w:r>
          </w:p>
        </w:tc>
        <w:tc>
          <w:tcPr>
            <w:tcW w:w="992" w:type="dxa"/>
            <w:noWrap/>
            <w:hideMark/>
          </w:tcPr>
          <w:p w14:paraId="6AE9A0B3" w14:textId="77777777" w:rsidR="00E26137" w:rsidRPr="000D0D31" w:rsidRDefault="00E26137" w:rsidP="000D0D31">
            <w:pPr>
              <w:pStyle w:val="NoSpacing"/>
              <w:jc w:val="right"/>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p>
        </w:tc>
        <w:tc>
          <w:tcPr>
            <w:tcW w:w="1652" w:type="dxa"/>
            <w:noWrap/>
            <w:hideMark/>
          </w:tcPr>
          <w:p w14:paraId="1FC6D962" w14:textId="77777777" w:rsidR="00E26137" w:rsidRPr="000D0D31" w:rsidRDefault="00E26137" w:rsidP="000D0D31">
            <w:pPr>
              <w:pStyle w:val="NoSpacing"/>
              <w:jc w:val="right"/>
              <w:cnfStyle w:val="100000000000" w:firstRow="1" w:lastRow="0" w:firstColumn="0" w:lastColumn="0" w:oddVBand="0" w:evenVBand="0" w:oddHBand="0" w:evenHBand="0" w:firstRowFirstColumn="0" w:firstRowLastColumn="0" w:lastRowFirstColumn="0" w:lastRowLastColumn="0"/>
              <w:rPr>
                <w:rFonts w:ascii="Roboto" w:hAnsi="Roboto"/>
                <w:sz w:val="20"/>
                <w:szCs w:val="20"/>
              </w:rPr>
            </w:pPr>
          </w:p>
        </w:tc>
      </w:tr>
      <w:tr w:rsidR="00E26137" w:rsidRPr="00DA7D89" w14:paraId="32FD3BEF"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DC220A9" w14:textId="77777777" w:rsidR="00E26137" w:rsidRPr="000D0D31" w:rsidRDefault="00E26137" w:rsidP="000D0D31">
            <w:pPr>
              <w:pStyle w:val="NoSpacing"/>
              <w:rPr>
                <w:rFonts w:ascii="Roboto" w:hAnsi="Roboto"/>
                <w:sz w:val="20"/>
                <w:szCs w:val="20"/>
              </w:rPr>
            </w:pPr>
          </w:p>
        </w:tc>
        <w:tc>
          <w:tcPr>
            <w:tcW w:w="2551" w:type="dxa"/>
            <w:hideMark/>
          </w:tcPr>
          <w:p w14:paraId="0B6BD195"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Provided</w:t>
            </w:r>
          </w:p>
        </w:tc>
        <w:tc>
          <w:tcPr>
            <w:tcW w:w="851" w:type="dxa"/>
            <w:noWrap/>
            <w:hideMark/>
          </w:tcPr>
          <w:p w14:paraId="425400F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2,156</w:t>
            </w:r>
          </w:p>
        </w:tc>
        <w:tc>
          <w:tcPr>
            <w:tcW w:w="992" w:type="dxa"/>
            <w:noWrap/>
            <w:hideMark/>
          </w:tcPr>
          <w:p w14:paraId="2BB5FAA5"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96%</w:t>
            </w:r>
          </w:p>
        </w:tc>
        <w:tc>
          <w:tcPr>
            <w:tcW w:w="851" w:type="dxa"/>
            <w:noWrap/>
            <w:hideMark/>
          </w:tcPr>
          <w:p w14:paraId="7F5D4987"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58,030</w:t>
            </w:r>
          </w:p>
        </w:tc>
        <w:tc>
          <w:tcPr>
            <w:tcW w:w="992" w:type="dxa"/>
            <w:noWrap/>
            <w:hideMark/>
          </w:tcPr>
          <w:p w14:paraId="38DACC1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98%</w:t>
            </w:r>
          </w:p>
        </w:tc>
        <w:tc>
          <w:tcPr>
            <w:tcW w:w="1652" w:type="dxa"/>
            <w:noWrap/>
            <w:hideMark/>
          </w:tcPr>
          <w:p w14:paraId="3CD42E33"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-2%</w:t>
            </w:r>
          </w:p>
        </w:tc>
      </w:tr>
      <w:tr w:rsidR="00E26137" w:rsidRPr="00DA7D89" w14:paraId="56CCAD1F" w14:textId="77777777" w:rsidTr="007E476C">
        <w:trPr>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7F11EC2" w14:textId="77777777" w:rsidR="00E26137" w:rsidRPr="000D0D31" w:rsidRDefault="00E26137" w:rsidP="000D0D31">
            <w:pPr>
              <w:pStyle w:val="NoSpacing"/>
              <w:rPr>
                <w:rFonts w:ascii="Roboto" w:hAnsi="Roboto"/>
                <w:sz w:val="20"/>
                <w:szCs w:val="20"/>
              </w:rPr>
            </w:pPr>
          </w:p>
        </w:tc>
        <w:tc>
          <w:tcPr>
            <w:tcW w:w="2551" w:type="dxa"/>
            <w:hideMark/>
          </w:tcPr>
          <w:p w14:paraId="3835D7A3" w14:textId="77777777" w:rsidR="00E26137" w:rsidRPr="000D0D31" w:rsidRDefault="00E26137" w:rsidP="000D0D31">
            <w:pPr>
              <w:pStyle w:val="NoSpacing"/>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Referred only</w:t>
            </w:r>
          </w:p>
        </w:tc>
        <w:tc>
          <w:tcPr>
            <w:tcW w:w="851" w:type="dxa"/>
            <w:noWrap/>
            <w:hideMark/>
          </w:tcPr>
          <w:p w14:paraId="049E55E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11</w:t>
            </w:r>
          </w:p>
        </w:tc>
        <w:tc>
          <w:tcPr>
            <w:tcW w:w="992" w:type="dxa"/>
            <w:noWrap/>
            <w:hideMark/>
          </w:tcPr>
          <w:p w14:paraId="4952D9B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0%</w:t>
            </w:r>
          </w:p>
        </w:tc>
        <w:tc>
          <w:tcPr>
            <w:tcW w:w="851" w:type="dxa"/>
            <w:noWrap/>
            <w:hideMark/>
          </w:tcPr>
          <w:p w14:paraId="0A76DD95"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428</w:t>
            </w:r>
          </w:p>
        </w:tc>
        <w:tc>
          <w:tcPr>
            <w:tcW w:w="992" w:type="dxa"/>
            <w:noWrap/>
            <w:hideMark/>
          </w:tcPr>
          <w:p w14:paraId="0D1F5507"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1%</w:t>
            </w:r>
          </w:p>
        </w:tc>
        <w:tc>
          <w:tcPr>
            <w:tcW w:w="1652" w:type="dxa"/>
            <w:noWrap/>
            <w:hideMark/>
          </w:tcPr>
          <w:p w14:paraId="060DB45B" w14:textId="77777777" w:rsidR="00E26137" w:rsidRPr="000D0D31" w:rsidRDefault="00E26137" w:rsidP="000D0D31">
            <w:pPr>
              <w:pStyle w:val="NoSpacing"/>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0D0D31">
              <w:rPr>
                <w:rFonts w:ascii="Roboto" w:hAnsi="Roboto"/>
                <w:sz w:val="20"/>
                <w:szCs w:val="20"/>
              </w:rPr>
              <w:t>0%</w:t>
            </w:r>
          </w:p>
        </w:tc>
      </w:tr>
      <w:tr w:rsidR="00E26137" w:rsidRPr="00DA7D89" w14:paraId="29DBFEC7" w14:textId="77777777" w:rsidTr="007E4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51A6298" w14:textId="77777777" w:rsidR="00E26137" w:rsidRPr="000D0D31" w:rsidRDefault="00E26137" w:rsidP="000D0D31">
            <w:pPr>
              <w:pStyle w:val="NoSpacing"/>
              <w:rPr>
                <w:rFonts w:ascii="Roboto" w:hAnsi="Roboto"/>
                <w:sz w:val="20"/>
                <w:szCs w:val="20"/>
              </w:rPr>
            </w:pPr>
          </w:p>
        </w:tc>
        <w:tc>
          <w:tcPr>
            <w:tcW w:w="2551" w:type="dxa"/>
            <w:hideMark/>
          </w:tcPr>
          <w:p w14:paraId="60451D03" w14:textId="77777777" w:rsidR="00E26137" w:rsidRPr="000D0D31" w:rsidRDefault="00E26137" w:rsidP="000D0D31">
            <w:pPr>
              <w:pStyle w:val="NoSpacing"/>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Not provided or referred</w:t>
            </w:r>
          </w:p>
        </w:tc>
        <w:tc>
          <w:tcPr>
            <w:tcW w:w="851" w:type="dxa"/>
            <w:noWrap/>
            <w:hideMark/>
          </w:tcPr>
          <w:p w14:paraId="5676D3F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71</w:t>
            </w:r>
          </w:p>
        </w:tc>
        <w:tc>
          <w:tcPr>
            <w:tcW w:w="992" w:type="dxa"/>
            <w:noWrap/>
            <w:hideMark/>
          </w:tcPr>
          <w:p w14:paraId="27AF207F"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3%</w:t>
            </w:r>
          </w:p>
        </w:tc>
        <w:tc>
          <w:tcPr>
            <w:tcW w:w="851" w:type="dxa"/>
            <w:noWrap/>
            <w:hideMark/>
          </w:tcPr>
          <w:p w14:paraId="047E7996"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708</w:t>
            </w:r>
          </w:p>
        </w:tc>
        <w:tc>
          <w:tcPr>
            <w:tcW w:w="992" w:type="dxa"/>
            <w:noWrap/>
            <w:hideMark/>
          </w:tcPr>
          <w:p w14:paraId="030B33FB"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1%</w:t>
            </w:r>
          </w:p>
        </w:tc>
        <w:tc>
          <w:tcPr>
            <w:tcW w:w="1652" w:type="dxa"/>
            <w:noWrap/>
            <w:hideMark/>
          </w:tcPr>
          <w:p w14:paraId="5FD5D868" w14:textId="77777777" w:rsidR="00E26137" w:rsidRPr="000D0D31" w:rsidRDefault="00E26137" w:rsidP="000D0D31">
            <w:pPr>
              <w:pStyle w:val="NoSpacing"/>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0D0D31">
              <w:rPr>
                <w:rFonts w:ascii="Roboto" w:hAnsi="Roboto"/>
                <w:sz w:val="20"/>
                <w:szCs w:val="20"/>
              </w:rPr>
              <w:t>2%</w:t>
            </w:r>
          </w:p>
        </w:tc>
      </w:tr>
    </w:tbl>
    <w:p w14:paraId="77C9DF79" w14:textId="77777777" w:rsidR="004E55F6" w:rsidRDefault="004E55F6" w:rsidP="004E55F6">
      <w:pPr>
        <w:spacing w:after="0" w:line="240" w:lineRule="auto"/>
      </w:pPr>
    </w:p>
    <w:p w14:paraId="74E1C2A1" w14:textId="52CA0A18" w:rsidR="00E51E8F" w:rsidRDefault="00E51E8F" w:rsidP="00E51E8F">
      <w:pPr>
        <w:pStyle w:val="Heading2"/>
      </w:pPr>
      <w:bookmarkStart w:id="260" w:name="_Toc148371343"/>
      <w:bookmarkStart w:id="261" w:name="_Toc153880045"/>
      <w:r>
        <w:t>Alcohol services</w:t>
      </w:r>
      <w:bookmarkEnd w:id="261"/>
    </w:p>
    <w:p w14:paraId="49CC5A25" w14:textId="33F73134" w:rsidR="00407BD5" w:rsidRDefault="00407BD5" w:rsidP="00407BD5">
      <w:r w:rsidRPr="00407BD5">
        <w:t>Service usage related to alcohol varied a lot by service type.  Ambulance</w:t>
      </w:r>
      <w:r>
        <w:t xml:space="preserve"> attendance for intoxication rose in the first year of the pandemic and then decreased in the second year. Online counselling rose during the first year and dropped in the second year.  Phone counselling dropped in the first year and then rose in the second year.</w:t>
      </w:r>
    </w:p>
    <w:p w14:paraId="1206507A" w14:textId="2F1B732A" w:rsidR="009458EA" w:rsidRDefault="009458EA" w:rsidP="00407BD5">
      <w:r>
        <w:t>Counselling may be seen partly as a preventative measure which people can choose to use or not use.  Treatment is more indicative of the level of alcohol issues in the community – and the treatment data shows that after years of going down, the rate of treatment for alcohol issues more than doubled in 2020/21, then rose by a further 23% in 2021/22.  Hospital admissions related to alcohol spiked up in 2020/21, then dropped in 2021/22 but have not returned to pre-pandemic levels.</w:t>
      </w:r>
    </w:p>
    <w:p w14:paraId="25A1C306" w14:textId="77777777" w:rsidR="00E51E8F" w:rsidRDefault="00E51E8F" w:rsidP="00E51E8F">
      <w:pPr>
        <w:pStyle w:val="Heading3"/>
      </w:pPr>
      <w:bookmarkStart w:id="262" w:name="_Toc153880046"/>
      <w:r>
        <w:t>Ambulance attendances</w:t>
      </w:r>
      <w:bookmarkEnd w:id="262"/>
    </w:p>
    <w:p w14:paraId="2F994401" w14:textId="54472E69" w:rsidR="00E51E8F" w:rsidRPr="0051685A" w:rsidRDefault="00E51E8F" w:rsidP="00E51E8F">
      <w:r w:rsidRPr="0051685A">
        <w:t xml:space="preserve">Ambulance attendances for alcohol </w:t>
      </w:r>
      <w:r w:rsidR="00407BD5">
        <w:t xml:space="preserve">intoxication </w:t>
      </w:r>
      <w:r w:rsidRPr="0051685A">
        <w:t>steadily increased between 2014/15 and 2018/19, from a rate of 193 per 100,000 to 374 per 100,00.  There was a slight drop to 346 per 100,000 in 2019/20 – the fourth quarter of this year was affected by lockdowns in Victoria.  This was followed by a slight increase in 2020/21 (to 363 per 100,000), then a sharp drop in 2021/22, to 261 per 100,000.  Both 2020/21 and 2021/22 were highly affected by lockdowns.  Thus it is difficult to pick a clear pattern, but the overall trend was upwards pre-pandemic, then downwards during lockdowns.</w:t>
      </w:r>
      <w:r>
        <w:t xml:space="preserve">  2022/23 will be the first financial year post-lockdowns; when data for this year is released, this should indicate whether lower than pandemic era attendance rates have been sustained.</w:t>
      </w:r>
    </w:p>
    <w:p w14:paraId="6097EB10" w14:textId="77777777" w:rsidR="002F1593" w:rsidRDefault="002F1593">
      <w:pPr>
        <w:jc w:val="left"/>
        <w:rPr>
          <w:rFonts w:ascii="Franklin Gothic Demi" w:eastAsia="Franklin Gothic Book" w:hAnsi="Franklin Gothic Book" w:cs="Franklin Gothic Book"/>
          <w:bCs/>
          <w:noProof/>
          <w:color w:val="4455A2"/>
          <w:sz w:val="24"/>
          <w:lang w:val="en-AU" w:eastAsia="en-AU" w:bidi="en-US"/>
        </w:rPr>
      </w:pPr>
      <w:r>
        <w:rPr>
          <w:noProof/>
          <w:lang w:val="en-AU" w:eastAsia="en-AU"/>
        </w:rPr>
        <w:br w:type="page"/>
      </w:r>
    </w:p>
    <w:p w14:paraId="185790AA" w14:textId="74CFBD23" w:rsidR="00E51E8F" w:rsidRPr="0051685A" w:rsidRDefault="00E51E8F" w:rsidP="00E51E8F">
      <w:pPr>
        <w:pStyle w:val="TableHeader"/>
        <w:jc w:val="left"/>
        <w:rPr>
          <w:noProof/>
          <w:lang w:val="en-AU" w:eastAsia="en-AU"/>
        </w:rPr>
      </w:pPr>
      <w:r w:rsidRPr="0051685A">
        <w:rPr>
          <w:noProof/>
          <w:lang w:val="en-AU" w:eastAsia="en-AU"/>
        </w:rPr>
        <w:lastRenderedPageBreak/>
        <w:t xml:space="preserve">Alcohol </w:t>
      </w:r>
      <w:r>
        <w:rPr>
          <w:noProof/>
          <w:lang w:val="en-AU" w:eastAsia="en-AU"/>
        </w:rPr>
        <w:t>only (intoxication)</w:t>
      </w:r>
      <w:r w:rsidRPr="0051685A">
        <w:rPr>
          <w:noProof/>
          <w:lang w:val="en-AU" w:eastAsia="en-AU"/>
        </w:rPr>
        <w:t xml:space="preserve"> ambulance attendances</w:t>
      </w:r>
      <w:r>
        <w:rPr>
          <w:noProof/>
          <w:lang w:val="en-AU" w:eastAsia="en-AU"/>
        </w:rPr>
        <w:t xml:space="preserve"> per 100,000 residents: </w:t>
      </w:r>
      <w:r w:rsidRPr="0051685A">
        <w:rPr>
          <w:noProof/>
          <w:lang w:val="en-AU" w:eastAsia="en-AU"/>
        </w:rPr>
        <w:t>Yarra Ranges, 2011/12</w:t>
      </w:r>
      <w:r>
        <w:rPr>
          <w:noProof/>
          <w:lang w:val="en-AU" w:eastAsia="en-AU"/>
        </w:rPr>
        <w:t xml:space="preserve"> to </w:t>
      </w:r>
      <w:r w:rsidRPr="0051685A">
        <w:rPr>
          <w:noProof/>
          <w:lang w:val="en-AU" w:eastAsia="en-AU"/>
        </w:rPr>
        <w:t>2021/22</w:t>
      </w:r>
    </w:p>
    <w:p w14:paraId="72559608" w14:textId="77777777" w:rsidR="00E51E8F" w:rsidRDefault="00E51E8F" w:rsidP="00E51E8F">
      <w:pPr>
        <w:rPr>
          <w:b/>
        </w:rPr>
      </w:pPr>
      <w:r>
        <w:rPr>
          <w:b/>
          <w:noProof/>
          <w:lang w:val="en-AU" w:eastAsia="en-AU"/>
        </w:rPr>
        <w:drawing>
          <wp:inline distT="0" distB="0" distL="0" distR="0" wp14:anchorId="50D287D7" wp14:editId="5BD0B651">
            <wp:extent cx="6174778" cy="3265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5157" cy="3265916"/>
                    </a:xfrm>
                    <a:prstGeom prst="rect">
                      <a:avLst/>
                    </a:prstGeom>
                    <a:noFill/>
                    <a:ln>
                      <a:noFill/>
                    </a:ln>
                  </pic:spPr>
                </pic:pic>
              </a:graphicData>
            </a:graphic>
          </wp:inline>
        </w:drawing>
      </w:r>
    </w:p>
    <w:p w14:paraId="5869ADA9" w14:textId="77777777" w:rsidR="00E51E8F" w:rsidRPr="0051685A" w:rsidRDefault="00E51E8F" w:rsidP="00E51E8F">
      <w:pPr>
        <w:jc w:val="left"/>
      </w:pPr>
      <w:r w:rsidRPr="0051685A">
        <w:t>Source: Turning Point (December 2022).</w:t>
      </w:r>
      <w:r>
        <w:t xml:space="preserve">  </w:t>
      </w:r>
      <w:r>
        <w:rPr>
          <w:i/>
        </w:rPr>
        <w:t xml:space="preserve">Ambulance attendances. </w:t>
      </w:r>
      <w:r w:rsidRPr="0051685A">
        <w:t xml:space="preserve"> </w:t>
      </w:r>
      <w:hyperlink r:id="rId52" w:history="1">
        <w:r w:rsidRPr="004333D5">
          <w:rPr>
            <w:rStyle w:val="Hyperlink"/>
          </w:rPr>
          <w:t>https://aodstats.org.au/explore-data/ambulance-attendances/</w:t>
        </w:r>
      </w:hyperlink>
      <w:r>
        <w:t xml:space="preserve"> </w:t>
      </w:r>
    </w:p>
    <w:p w14:paraId="693816DE" w14:textId="77777777" w:rsidR="00E51E8F" w:rsidRDefault="00E51E8F" w:rsidP="00E51E8F">
      <w:pPr>
        <w:spacing w:after="0" w:line="240" w:lineRule="auto"/>
        <w:jc w:val="left"/>
        <w:rPr>
          <w:rFonts w:eastAsiaTheme="minorEastAsia"/>
          <w:b/>
          <w:caps/>
          <w:noProof/>
          <w:color w:val="365F91" w:themeColor="accent1" w:themeShade="BF"/>
          <w:spacing w:val="10"/>
          <w:sz w:val="28"/>
          <w:lang w:val="en-AU" w:eastAsia="en-AU"/>
        </w:rPr>
      </w:pPr>
      <w:r>
        <w:br w:type="page"/>
      </w:r>
    </w:p>
    <w:p w14:paraId="3EFD28E2" w14:textId="0D22B4ED" w:rsidR="00E51E8F" w:rsidRDefault="00E51E8F" w:rsidP="00E51E8F">
      <w:pPr>
        <w:pStyle w:val="Heading3"/>
      </w:pPr>
      <w:bookmarkStart w:id="263" w:name="_Toc153880047"/>
      <w:r>
        <w:lastRenderedPageBreak/>
        <w:t>DirectLine phone counselling</w:t>
      </w:r>
      <w:bookmarkEnd w:id="263"/>
    </w:p>
    <w:p w14:paraId="11163FCB" w14:textId="77777777" w:rsidR="00E51E8F" w:rsidRPr="00F162FC" w:rsidRDefault="00E51E8F" w:rsidP="00E51E8F">
      <w:r w:rsidRPr="00F162FC">
        <w:t>The level of alc</w:t>
      </w:r>
      <w:r>
        <w:t>ohol related telephone counselling sessions and referrals has been dropping in Yarra Ranges since 2018, including a drop in the 2020 calendar year.  There was an increase in 2021, with the rate moving from 71 per 100,000 to 81.  Whilst more growth in 2020 and 2021 may have been expected during lockdowns, need for counselling maybe have been partly met by increased online counselling from 2020 onwards.</w:t>
      </w:r>
    </w:p>
    <w:p w14:paraId="1D9A127C" w14:textId="77777777" w:rsidR="00E51E8F" w:rsidRPr="00F162FC" w:rsidRDefault="00E51E8F" w:rsidP="00E51E8F">
      <w:pPr>
        <w:pStyle w:val="TableHeader"/>
        <w:jc w:val="left"/>
        <w:rPr>
          <w:noProof/>
          <w:lang w:val="en-AU" w:eastAsia="en-AU"/>
        </w:rPr>
      </w:pPr>
      <w:r>
        <w:rPr>
          <w:noProof/>
          <w:lang w:val="en-AU" w:eastAsia="en-AU"/>
        </w:rPr>
        <w:t>Alcohol</w:t>
      </w:r>
      <w:r w:rsidRPr="00F162FC">
        <w:rPr>
          <w:noProof/>
          <w:lang w:val="en-AU" w:eastAsia="en-AU"/>
        </w:rPr>
        <w:t xml:space="preserve">-related telephone counselling and referral services </w:t>
      </w:r>
      <w:r>
        <w:rPr>
          <w:noProof/>
          <w:lang w:val="en-AU" w:eastAsia="en-AU"/>
        </w:rPr>
        <w:t>per 100,000 residents: Yarra Ranges, 2012</w:t>
      </w:r>
      <w:r w:rsidRPr="00810B6D">
        <w:rPr>
          <w:noProof/>
          <w:lang w:val="en-AU" w:eastAsia="en-AU"/>
        </w:rPr>
        <w:t xml:space="preserve"> to 2021</w:t>
      </w:r>
    </w:p>
    <w:p w14:paraId="3AC3DA51" w14:textId="77777777" w:rsidR="00E51E8F" w:rsidRDefault="00E51E8F" w:rsidP="00E51E8F">
      <w:pPr>
        <w:jc w:val="left"/>
      </w:pPr>
      <w:r>
        <w:rPr>
          <w:noProof/>
          <w:lang w:val="en-AU" w:eastAsia="en-AU"/>
        </w:rPr>
        <w:drawing>
          <wp:inline distT="0" distB="0" distL="0" distR="0" wp14:anchorId="53EC1D23" wp14:editId="2426ABBF">
            <wp:extent cx="6330950" cy="47307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0950" cy="4730750"/>
                    </a:xfrm>
                    <a:prstGeom prst="rect">
                      <a:avLst/>
                    </a:prstGeom>
                    <a:noFill/>
                    <a:ln>
                      <a:noFill/>
                    </a:ln>
                  </pic:spPr>
                </pic:pic>
              </a:graphicData>
            </a:graphic>
          </wp:inline>
        </w:drawing>
      </w:r>
    </w:p>
    <w:p w14:paraId="069B22E8" w14:textId="77777777" w:rsidR="00E51E8F" w:rsidRPr="0051685A" w:rsidRDefault="00E51E8F" w:rsidP="00E51E8F">
      <w:pPr>
        <w:jc w:val="left"/>
      </w:pPr>
      <w:r w:rsidRPr="0051685A">
        <w:t>Source: Turning Point (</w:t>
      </w:r>
      <w:r>
        <w:t>November</w:t>
      </w:r>
      <w:r w:rsidRPr="0051685A">
        <w:t xml:space="preserve"> 2022).</w:t>
      </w:r>
      <w:r>
        <w:t xml:space="preserve">  </w:t>
      </w:r>
      <w:r>
        <w:rPr>
          <w:i/>
        </w:rPr>
        <w:t xml:space="preserve">DirectLIne. </w:t>
      </w:r>
      <w:r w:rsidRPr="0051685A">
        <w:t xml:space="preserve"> </w:t>
      </w:r>
      <w:hyperlink r:id="rId54" w:history="1">
        <w:r w:rsidRPr="003B486D">
          <w:rPr>
            <w:rStyle w:val="Hyperlink"/>
          </w:rPr>
          <w:t>https://aodstats.org.au/explore-data/directline/</w:t>
        </w:r>
      </w:hyperlink>
      <w:r>
        <w:t xml:space="preserve"> </w:t>
      </w:r>
    </w:p>
    <w:p w14:paraId="0896CAB8" w14:textId="77777777" w:rsidR="00E51E8F" w:rsidRDefault="00E51E8F" w:rsidP="00E51E8F">
      <w:pPr>
        <w:spacing w:after="0" w:line="240" w:lineRule="auto"/>
        <w:jc w:val="left"/>
        <w:rPr>
          <w:rFonts w:eastAsiaTheme="minorEastAsia"/>
          <w:b/>
          <w:caps/>
          <w:noProof/>
          <w:color w:val="365F91" w:themeColor="accent1" w:themeShade="BF"/>
          <w:spacing w:val="10"/>
          <w:sz w:val="28"/>
          <w:lang w:val="en-AU" w:eastAsia="en-AU"/>
        </w:rPr>
      </w:pPr>
      <w:r>
        <w:br w:type="page"/>
      </w:r>
    </w:p>
    <w:p w14:paraId="1BEB9D4F" w14:textId="77777777" w:rsidR="00E51E8F" w:rsidRDefault="00E51E8F" w:rsidP="00E51E8F">
      <w:pPr>
        <w:pStyle w:val="Heading3"/>
      </w:pPr>
      <w:bookmarkStart w:id="264" w:name="_Toc153880048"/>
      <w:r>
        <w:lastRenderedPageBreak/>
        <w:t>Counselling online</w:t>
      </w:r>
      <w:bookmarkEnd w:id="264"/>
    </w:p>
    <w:p w14:paraId="38FE9679" w14:textId="77777777" w:rsidR="00E51E8F" w:rsidRDefault="00E51E8F" w:rsidP="00E51E8F">
      <w:r w:rsidRPr="00E864A0">
        <w:t>Data on online counselling is available by calendar year rather than financial year.  Online counselling was limited pre-pandemic, but had started to be used minimally in 2013.  Between 2019 and 2020, the rate of online alcohol counselling rose by 21%</w:t>
      </w:r>
      <w:r>
        <w:t xml:space="preserve"> to 17 sessions per 100,000</w:t>
      </w:r>
      <w:r w:rsidRPr="00E864A0">
        <w:t xml:space="preserve">; </w:t>
      </w:r>
      <w:r>
        <w:t xml:space="preserve">the rate </w:t>
      </w:r>
      <w:r w:rsidRPr="00E864A0">
        <w:t xml:space="preserve">then </w:t>
      </w:r>
      <w:r>
        <w:t xml:space="preserve">more than halved </w:t>
      </w:r>
      <w:r w:rsidRPr="00E864A0">
        <w:t>in 2021</w:t>
      </w:r>
      <w:r>
        <w:t>, to eight sessions per 100,0000</w:t>
      </w:r>
      <w:r w:rsidRPr="00E864A0">
        <w:t>.  The number of sessions experienced a 23% rise followed by a 56% fall, to 12 sessions.  All usage was amongst 20-44 year olds, particularly 25-34 year olds; numbers were split evenly bet</w:t>
      </w:r>
      <w:r>
        <w:t>w</w:t>
      </w:r>
      <w:r w:rsidRPr="00E864A0">
        <w:t>een males and females in 2020 and 2021.  Total numbers in 2021 had fallen bellow the 2019 pre-pandemic levels.</w:t>
      </w:r>
    </w:p>
    <w:p w14:paraId="19DF7155" w14:textId="77777777" w:rsidR="00E51E8F" w:rsidRPr="00867430" w:rsidRDefault="00E51E8F" w:rsidP="00E51E8F">
      <w:pPr>
        <w:pStyle w:val="TableHeader"/>
        <w:jc w:val="left"/>
        <w:rPr>
          <w:noProof/>
          <w:lang w:val="en-AU" w:eastAsia="en-AU"/>
        </w:rPr>
      </w:pPr>
      <w:r>
        <w:rPr>
          <w:noProof/>
          <w:lang w:val="en-AU" w:eastAsia="en-AU"/>
        </w:rPr>
        <w:t>Alcohol</w:t>
      </w:r>
      <w:r w:rsidRPr="00E864A0">
        <w:rPr>
          <w:noProof/>
          <w:lang w:val="en-AU" w:eastAsia="en-AU"/>
        </w:rPr>
        <w:t xml:space="preserve">-related online treatment sessions </w:t>
      </w:r>
      <w:r>
        <w:rPr>
          <w:noProof/>
          <w:lang w:val="en-AU" w:eastAsia="en-AU"/>
        </w:rPr>
        <w:t>per 100,000 residents</w:t>
      </w:r>
      <w:r w:rsidRPr="00E864A0">
        <w:rPr>
          <w:noProof/>
          <w:lang w:val="en-AU" w:eastAsia="en-AU"/>
        </w:rPr>
        <w:t xml:space="preserve"> </w:t>
      </w:r>
      <w:r w:rsidRPr="00E864A0">
        <w:rPr>
          <w:noProof/>
          <w:lang w:val="en-AU" w:eastAsia="en-AU"/>
        </w:rPr>
        <w:t>–</w:t>
      </w:r>
      <w:r w:rsidRPr="00E864A0">
        <w:rPr>
          <w:noProof/>
          <w:lang w:val="en-AU" w:eastAsia="en-AU"/>
        </w:rPr>
        <w:t xml:space="preserve"> Counselling Online</w:t>
      </w:r>
      <w:r>
        <w:rPr>
          <w:noProof/>
          <w:lang w:val="en-AU" w:eastAsia="en-AU"/>
        </w:rPr>
        <w:t>: Yarra Ranges, 2013 to 2021</w:t>
      </w:r>
    </w:p>
    <w:p w14:paraId="2C0B8766" w14:textId="77777777" w:rsidR="00E51E8F" w:rsidRPr="00E864A0" w:rsidRDefault="00E51E8F" w:rsidP="00E51E8F">
      <w:r>
        <w:rPr>
          <w:noProof/>
          <w:lang w:val="en-AU" w:eastAsia="en-AU"/>
        </w:rPr>
        <w:drawing>
          <wp:inline distT="0" distB="0" distL="0" distR="0" wp14:anchorId="7A9784AB" wp14:editId="21C97C80">
            <wp:extent cx="6249885" cy="4623758"/>
            <wp:effectExtent l="0" t="0" r="0" b="571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3528" cy="4626453"/>
                    </a:xfrm>
                    <a:prstGeom prst="rect">
                      <a:avLst/>
                    </a:prstGeom>
                    <a:noFill/>
                    <a:ln>
                      <a:noFill/>
                    </a:ln>
                  </pic:spPr>
                </pic:pic>
              </a:graphicData>
            </a:graphic>
          </wp:inline>
        </w:drawing>
      </w:r>
    </w:p>
    <w:p w14:paraId="51560C66" w14:textId="77777777" w:rsidR="00E51E8F" w:rsidRPr="0051685A" w:rsidRDefault="00E51E8F" w:rsidP="00E51E8F">
      <w:pPr>
        <w:jc w:val="left"/>
      </w:pPr>
      <w:r w:rsidRPr="0051685A">
        <w:t>Source: Turning Point (</w:t>
      </w:r>
      <w:r>
        <w:t>November</w:t>
      </w:r>
      <w:r w:rsidRPr="0051685A">
        <w:t xml:space="preserve"> 2022).</w:t>
      </w:r>
      <w:r>
        <w:t xml:space="preserve">  </w:t>
      </w:r>
      <w:r>
        <w:rPr>
          <w:i/>
        </w:rPr>
        <w:t xml:space="preserve">Counselling online. </w:t>
      </w:r>
      <w:r w:rsidRPr="0051685A">
        <w:t xml:space="preserve"> </w:t>
      </w:r>
      <w:hyperlink r:id="rId56" w:history="1">
        <w:r w:rsidRPr="004333D5">
          <w:rPr>
            <w:rStyle w:val="Hyperlink"/>
          </w:rPr>
          <w:t>https://aodstats.org.au/explore-data/counselling-online/</w:t>
        </w:r>
      </w:hyperlink>
      <w:r>
        <w:t xml:space="preserve"> </w:t>
      </w:r>
    </w:p>
    <w:p w14:paraId="3A6F69AD" w14:textId="77777777" w:rsidR="00E51E8F" w:rsidRDefault="00E51E8F">
      <w:pPr>
        <w:jc w:val="left"/>
        <w:rPr>
          <w:rFonts w:ascii="Franklin Gothic Demi" w:eastAsia="Franklin Gothic Book" w:hAnsi="Franklin Gothic Book" w:cs="Franklin Gothic Book"/>
          <w:bCs/>
          <w:noProof/>
          <w:color w:val="4455A2"/>
          <w:sz w:val="24"/>
          <w:lang w:val="en-AU" w:eastAsia="en-AU" w:bidi="en-US"/>
        </w:rPr>
      </w:pPr>
      <w:r>
        <w:rPr>
          <w:noProof/>
          <w:lang w:val="en-AU" w:eastAsia="en-AU"/>
        </w:rPr>
        <w:br w:type="page"/>
      </w:r>
    </w:p>
    <w:p w14:paraId="7C48C18B" w14:textId="3FA86675" w:rsidR="00E51E8F" w:rsidRPr="00E864A0" w:rsidRDefault="00E51E8F" w:rsidP="00E51E8F">
      <w:pPr>
        <w:pStyle w:val="TableHeader"/>
        <w:jc w:val="left"/>
        <w:rPr>
          <w:noProof/>
          <w:lang w:val="en-AU" w:eastAsia="en-AU"/>
        </w:rPr>
      </w:pPr>
      <w:r>
        <w:rPr>
          <w:noProof/>
          <w:lang w:val="en-AU" w:eastAsia="en-AU"/>
        </w:rPr>
        <w:lastRenderedPageBreak/>
        <w:t>Alcohol</w:t>
      </w:r>
      <w:r w:rsidRPr="00E864A0">
        <w:rPr>
          <w:noProof/>
          <w:lang w:val="en-AU" w:eastAsia="en-AU"/>
        </w:rPr>
        <w:t>-related online treatment sessions</w:t>
      </w:r>
      <w:r>
        <w:rPr>
          <w:noProof/>
          <w:lang w:val="en-AU" w:eastAsia="en-AU"/>
        </w:rPr>
        <w:t xml:space="preserve"> per 100,000 residents </w:t>
      </w:r>
      <w:r w:rsidRPr="00E864A0">
        <w:rPr>
          <w:noProof/>
          <w:lang w:val="en-AU" w:eastAsia="en-AU"/>
        </w:rPr>
        <w:t>–</w:t>
      </w:r>
      <w:r w:rsidRPr="00E864A0">
        <w:rPr>
          <w:noProof/>
          <w:lang w:val="en-AU" w:eastAsia="en-AU"/>
        </w:rPr>
        <w:t xml:space="preserve"> Counselling Online</w:t>
      </w:r>
      <w:r>
        <w:rPr>
          <w:noProof/>
          <w:lang w:val="en-AU" w:eastAsia="en-AU"/>
        </w:rPr>
        <w:t>: Yarra Ranges, 2013 to 2021</w:t>
      </w:r>
    </w:p>
    <w:tbl>
      <w:tblPr>
        <w:tblStyle w:val="MediumGrid3-Accent1"/>
        <w:tblW w:w="10188" w:type="dxa"/>
        <w:tblLook w:val="04A0" w:firstRow="1" w:lastRow="0" w:firstColumn="1" w:lastColumn="0" w:noHBand="0" w:noVBand="1"/>
      </w:tblPr>
      <w:tblGrid>
        <w:gridCol w:w="2593"/>
        <w:gridCol w:w="839"/>
        <w:gridCol w:w="838"/>
        <w:gridCol w:w="866"/>
        <w:gridCol w:w="876"/>
        <w:gridCol w:w="807"/>
        <w:gridCol w:w="899"/>
        <w:gridCol w:w="895"/>
        <w:gridCol w:w="775"/>
        <w:gridCol w:w="800"/>
      </w:tblGrid>
      <w:tr w:rsidR="00E51E8F" w:rsidRPr="00E864A0" w14:paraId="086D54C8" w14:textId="77777777" w:rsidTr="0090029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E35FE71" w14:textId="77777777" w:rsidR="00E51E8F" w:rsidRPr="00E864A0" w:rsidRDefault="00E51E8F" w:rsidP="004C5B25">
            <w:pPr>
              <w:jc w:val="left"/>
              <w:rPr>
                <w:rFonts w:eastAsia="Times New Roman" w:cs="Times New Roman"/>
                <w:bCs w:val="0"/>
                <w:lang w:val="en-AU" w:eastAsia="en-AU"/>
              </w:rPr>
            </w:pPr>
          </w:p>
        </w:tc>
        <w:tc>
          <w:tcPr>
            <w:tcW w:w="839" w:type="dxa"/>
            <w:noWrap/>
            <w:hideMark/>
          </w:tcPr>
          <w:p w14:paraId="486EDBCA"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2013</w:t>
            </w:r>
          </w:p>
        </w:tc>
        <w:tc>
          <w:tcPr>
            <w:tcW w:w="838" w:type="dxa"/>
            <w:noWrap/>
            <w:hideMark/>
          </w:tcPr>
          <w:p w14:paraId="5FF2AAB3"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2014</w:t>
            </w:r>
          </w:p>
        </w:tc>
        <w:tc>
          <w:tcPr>
            <w:tcW w:w="866" w:type="dxa"/>
            <w:noWrap/>
            <w:hideMark/>
          </w:tcPr>
          <w:p w14:paraId="7B8B7874"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2015</w:t>
            </w:r>
          </w:p>
        </w:tc>
        <w:tc>
          <w:tcPr>
            <w:tcW w:w="876" w:type="dxa"/>
            <w:noWrap/>
            <w:hideMark/>
          </w:tcPr>
          <w:p w14:paraId="3098FBC5"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2016</w:t>
            </w:r>
          </w:p>
        </w:tc>
        <w:tc>
          <w:tcPr>
            <w:tcW w:w="807" w:type="dxa"/>
            <w:noWrap/>
            <w:hideMark/>
          </w:tcPr>
          <w:p w14:paraId="77FF712E"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2017</w:t>
            </w:r>
          </w:p>
        </w:tc>
        <w:tc>
          <w:tcPr>
            <w:tcW w:w="899" w:type="dxa"/>
            <w:noWrap/>
            <w:hideMark/>
          </w:tcPr>
          <w:p w14:paraId="1DA5EFE5"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2018</w:t>
            </w:r>
          </w:p>
        </w:tc>
        <w:tc>
          <w:tcPr>
            <w:tcW w:w="895" w:type="dxa"/>
            <w:noWrap/>
            <w:hideMark/>
          </w:tcPr>
          <w:p w14:paraId="01F0D32D"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2019</w:t>
            </w:r>
          </w:p>
        </w:tc>
        <w:tc>
          <w:tcPr>
            <w:tcW w:w="775" w:type="dxa"/>
            <w:noWrap/>
            <w:hideMark/>
          </w:tcPr>
          <w:p w14:paraId="0EE2148E"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2020</w:t>
            </w:r>
          </w:p>
        </w:tc>
        <w:tc>
          <w:tcPr>
            <w:tcW w:w="800" w:type="dxa"/>
            <w:noWrap/>
            <w:hideMark/>
          </w:tcPr>
          <w:p w14:paraId="123B4FB4" w14:textId="77777777" w:rsidR="00E51E8F" w:rsidRPr="00E864A0" w:rsidRDefault="00E51E8F" w:rsidP="004C5B2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n-AU" w:eastAsia="en-AU"/>
              </w:rPr>
            </w:pPr>
            <w:r w:rsidRPr="00E864A0">
              <w:rPr>
                <w:rFonts w:eastAsia="Times New Roman" w:cs="Times New Roman"/>
                <w:bCs w:val="0"/>
                <w:lang w:val="en-AU" w:eastAsia="en-AU"/>
              </w:rPr>
              <w:t>2021</w:t>
            </w:r>
          </w:p>
        </w:tc>
      </w:tr>
      <w:tr w:rsidR="00E51E8F" w:rsidRPr="00E864A0" w14:paraId="3C5F0AA4"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655A2C75" w14:textId="77777777" w:rsidR="00E51E8F" w:rsidRPr="00E864A0" w:rsidRDefault="00E51E8F" w:rsidP="004C5B25">
            <w:pPr>
              <w:jc w:val="left"/>
              <w:rPr>
                <w:rFonts w:eastAsia="Times New Roman" w:cs="Times New Roman"/>
                <w:bCs w:val="0"/>
                <w:lang w:val="en-AU" w:eastAsia="en-AU"/>
              </w:rPr>
            </w:pPr>
            <w:r w:rsidRPr="00E864A0">
              <w:rPr>
                <w:rFonts w:eastAsia="Times New Roman" w:cs="Times New Roman"/>
                <w:bCs w:val="0"/>
                <w:lang w:val="en-AU" w:eastAsia="en-AU"/>
              </w:rPr>
              <w:t>Number of counselling</w:t>
            </w:r>
          </w:p>
          <w:p w14:paraId="4F68805C" w14:textId="77777777" w:rsidR="00E51E8F" w:rsidRPr="00E864A0" w:rsidRDefault="00E51E8F" w:rsidP="004C5B25">
            <w:pPr>
              <w:jc w:val="left"/>
              <w:rPr>
                <w:rFonts w:eastAsia="Times New Roman" w:cs="Times New Roman"/>
                <w:bCs w:val="0"/>
                <w:lang w:val="en-AU" w:eastAsia="en-AU"/>
              </w:rPr>
            </w:pPr>
            <w:r w:rsidRPr="00E864A0">
              <w:rPr>
                <w:rFonts w:eastAsia="Times New Roman" w:cs="Times New Roman"/>
                <w:bCs w:val="0"/>
                <w:lang w:val="en-AU" w:eastAsia="en-AU"/>
              </w:rPr>
              <w:t>online sessions for alcohol</w:t>
            </w:r>
          </w:p>
        </w:tc>
        <w:tc>
          <w:tcPr>
            <w:tcW w:w="839" w:type="dxa"/>
            <w:noWrap/>
            <w:hideMark/>
          </w:tcPr>
          <w:p w14:paraId="77112CEC"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38" w:type="dxa"/>
            <w:noWrap/>
            <w:hideMark/>
          </w:tcPr>
          <w:p w14:paraId="68F56254"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66" w:type="dxa"/>
            <w:noWrap/>
            <w:hideMark/>
          </w:tcPr>
          <w:p w14:paraId="28CA0F74"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76" w:type="dxa"/>
            <w:noWrap/>
            <w:hideMark/>
          </w:tcPr>
          <w:p w14:paraId="6ABF8DEF"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07" w:type="dxa"/>
            <w:noWrap/>
            <w:hideMark/>
          </w:tcPr>
          <w:p w14:paraId="51B4FDE3"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99" w:type="dxa"/>
            <w:noWrap/>
            <w:hideMark/>
          </w:tcPr>
          <w:p w14:paraId="277CD52B"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95" w:type="dxa"/>
            <w:noWrap/>
            <w:hideMark/>
          </w:tcPr>
          <w:p w14:paraId="7B0A9514"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775" w:type="dxa"/>
            <w:noWrap/>
            <w:hideMark/>
          </w:tcPr>
          <w:p w14:paraId="600624E3"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c>
          <w:tcPr>
            <w:tcW w:w="800" w:type="dxa"/>
            <w:noWrap/>
            <w:hideMark/>
          </w:tcPr>
          <w:p w14:paraId="66C205A2"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AU" w:eastAsia="en-AU"/>
              </w:rPr>
            </w:pPr>
          </w:p>
        </w:tc>
      </w:tr>
      <w:tr w:rsidR="00E51E8F" w:rsidRPr="00E864A0" w14:paraId="26E395AE"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252819E9"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0-19yrs</w:t>
            </w:r>
          </w:p>
        </w:tc>
        <w:tc>
          <w:tcPr>
            <w:tcW w:w="839" w:type="dxa"/>
            <w:noWrap/>
            <w:hideMark/>
          </w:tcPr>
          <w:p w14:paraId="0E76BB7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7C018F93"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62EDFD13"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5F12B9B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6C6B65F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6F338F5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280E077F"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3D424A5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332B803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0CF640FB"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3F1EECF"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20-24yrs</w:t>
            </w:r>
          </w:p>
        </w:tc>
        <w:tc>
          <w:tcPr>
            <w:tcW w:w="839" w:type="dxa"/>
            <w:noWrap/>
            <w:hideMark/>
          </w:tcPr>
          <w:p w14:paraId="73633052"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3F41B1A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c>
          <w:tcPr>
            <w:tcW w:w="866" w:type="dxa"/>
            <w:noWrap/>
            <w:hideMark/>
          </w:tcPr>
          <w:p w14:paraId="564A054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70BA317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3207870E"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65D4F72E"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w:t>
            </w:r>
          </w:p>
        </w:tc>
        <w:tc>
          <w:tcPr>
            <w:tcW w:w="895" w:type="dxa"/>
            <w:noWrap/>
            <w:hideMark/>
          </w:tcPr>
          <w:p w14:paraId="361B8A6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5999AACC"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w:t>
            </w:r>
          </w:p>
        </w:tc>
        <w:tc>
          <w:tcPr>
            <w:tcW w:w="800" w:type="dxa"/>
            <w:noWrap/>
            <w:hideMark/>
          </w:tcPr>
          <w:p w14:paraId="773A26F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37D0E14C"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5E278FE9"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25-34yrs</w:t>
            </w:r>
          </w:p>
        </w:tc>
        <w:tc>
          <w:tcPr>
            <w:tcW w:w="839" w:type="dxa"/>
            <w:noWrap/>
            <w:hideMark/>
          </w:tcPr>
          <w:p w14:paraId="2EC8B65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6508C3A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1C46F4E0"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692CFDF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7E18606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0836F73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7</w:t>
            </w:r>
          </w:p>
        </w:tc>
        <w:tc>
          <w:tcPr>
            <w:tcW w:w="895" w:type="dxa"/>
            <w:noWrap/>
            <w:hideMark/>
          </w:tcPr>
          <w:p w14:paraId="3FB6711D"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11</w:t>
            </w:r>
          </w:p>
        </w:tc>
        <w:tc>
          <w:tcPr>
            <w:tcW w:w="775" w:type="dxa"/>
            <w:noWrap/>
            <w:hideMark/>
          </w:tcPr>
          <w:p w14:paraId="551E3C9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800" w:type="dxa"/>
            <w:noWrap/>
            <w:hideMark/>
          </w:tcPr>
          <w:p w14:paraId="0407BC5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r>
      <w:tr w:rsidR="00E51E8F" w:rsidRPr="00E864A0" w14:paraId="5DE1A3D7"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635FE0F9"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35-44yrs</w:t>
            </w:r>
          </w:p>
        </w:tc>
        <w:tc>
          <w:tcPr>
            <w:tcW w:w="839" w:type="dxa"/>
            <w:noWrap/>
            <w:hideMark/>
          </w:tcPr>
          <w:p w14:paraId="70468B6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5D5F7557"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w:t>
            </w:r>
          </w:p>
        </w:tc>
        <w:tc>
          <w:tcPr>
            <w:tcW w:w="866" w:type="dxa"/>
            <w:noWrap/>
            <w:hideMark/>
          </w:tcPr>
          <w:p w14:paraId="322572F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61B8E1FF"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0CC2D32C"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292C092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1968635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54B85E6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w:t>
            </w:r>
          </w:p>
        </w:tc>
        <w:tc>
          <w:tcPr>
            <w:tcW w:w="800" w:type="dxa"/>
            <w:noWrap/>
            <w:hideMark/>
          </w:tcPr>
          <w:p w14:paraId="400A155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378C05A2"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345744E6"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45-54yrs</w:t>
            </w:r>
          </w:p>
        </w:tc>
        <w:tc>
          <w:tcPr>
            <w:tcW w:w="839" w:type="dxa"/>
            <w:noWrap/>
            <w:hideMark/>
          </w:tcPr>
          <w:p w14:paraId="12FB0493"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42EB26C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523BCD60"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5B42CC57"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2CA6181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7AF73F8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7A4D5D6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05055B8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3995813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58BA77E0"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11C0F717"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55-64yrs</w:t>
            </w:r>
          </w:p>
        </w:tc>
        <w:tc>
          <w:tcPr>
            <w:tcW w:w="839" w:type="dxa"/>
            <w:noWrap/>
            <w:hideMark/>
          </w:tcPr>
          <w:p w14:paraId="32D3DBA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049EC5F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5A1DCAA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43F469C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128A8322"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66D57DA6"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2742426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33F9BE2F"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0F01F256"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7ED55AA8"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495B3C8"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65+yrs</w:t>
            </w:r>
          </w:p>
        </w:tc>
        <w:tc>
          <w:tcPr>
            <w:tcW w:w="839" w:type="dxa"/>
            <w:noWrap/>
            <w:hideMark/>
          </w:tcPr>
          <w:p w14:paraId="7E1EA63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78DC874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3F3E2760"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4E79687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22A967D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58023977"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68635C33"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46D505C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754BFA7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7F511F26"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5A03E9B9"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Female</w:t>
            </w:r>
          </w:p>
        </w:tc>
        <w:tc>
          <w:tcPr>
            <w:tcW w:w="839" w:type="dxa"/>
            <w:noWrap/>
            <w:hideMark/>
          </w:tcPr>
          <w:p w14:paraId="632A407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c>
          <w:tcPr>
            <w:tcW w:w="838" w:type="dxa"/>
            <w:noWrap/>
            <w:hideMark/>
          </w:tcPr>
          <w:p w14:paraId="66F6E78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866" w:type="dxa"/>
            <w:noWrap/>
            <w:hideMark/>
          </w:tcPr>
          <w:p w14:paraId="291DBE0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7510CA8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20371DD3"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7D7FEDB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12</w:t>
            </w:r>
          </w:p>
        </w:tc>
        <w:tc>
          <w:tcPr>
            <w:tcW w:w="895" w:type="dxa"/>
            <w:noWrap/>
            <w:hideMark/>
          </w:tcPr>
          <w:p w14:paraId="2FCF3297"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14</w:t>
            </w:r>
          </w:p>
        </w:tc>
        <w:tc>
          <w:tcPr>
            <w:tcW w:w="775" w:type="dxa"/>
            <w:noWrap/>
            <w:hideMark/>
          </w:tcPr>
          <w:p w14:paraId="3AD48BA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14</w:t>
            </w:r>
          </w:p>
        </w:tc>
        <w:tc>
          <w:tcPr>
            <w:tcW w:w="800" w:type="dxa"/>
            <w:noWrap/>
            <w:hideMark/>
          </w:tcPr>
          <w:p w14:paraId="06FEFD8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7</w:t>
            </w:r>
          </w:p>
        </w:tc>
      </w:tr>
      <w:tr w:rsidR="00E51E8F" w:rsidRPr="00E864A0" w14:paraId="7C9533E1"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6624DF5A"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Male</w:t>
            </w:r>
          </w:p>
        </w:tc>
        <w:tc>
          <w:tcPr>
            <w:tcW w:w="839" w:type="dxa"/>
            <w:noWrap/>
            <w:hideMark/>
          </w:tcPr>
          <w:p w14:paraId="2F9964C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2ABBDB0B"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866" w:type="dxa"/>
            <w:noWrap/>
            <w:hideMark/>
          </w:tcPr>
          <w:p w14:paraId="03CF0A0B"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38C101B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5F6AB7E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1C1DA8C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895" w:type="dxa"/>
            <w:noWrap/>
            <w:hideMark/>
          </w:tcPr>
          <w:p w14:paraId="38E1ADCB"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775" w:type="dxa"/>
            <w:noWrap/>
            <w:hideMark/>
          </w:tcPr>
          <w:p w14:paraId="44D51F1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13</w:t>
            </w:r>
          </w:p>
        </w:tc>
        <w:tc>
          <w:tcPr>
            <w:tcW w:w="800" w:type="dxa"/>
            <w:noWrap/>
            <w:hideMark/>
          </w:tcPr>
          <w:p w14:paraId="3F17514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w:t>
            </w:r>
          </w:p>
        </w:tc>
      </w:tr>
      <w:tr w:rsidR="00E51E8F" w:rsidRPr="00E864A0" w14:paraId="0843650D"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2F435F4"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Total</w:t>
            </w:r>
          </w:p>
        </w:tc>
        <w:tc>
          <w:tcPr>
            <w:tcW w:w="839" w:type="dxa"/>
            <w:noWrap/>
            <w:hideMark/>
          </w:tcPr>
          <w:p w14:paraId="6DC684D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c>
          <w:tcPr>
            <w:tcW w:w="838" w:type="dxa"/>
            <w:noWrap/>
            <w:hideMark/>
          </w:tcPr>
          <w:p w14:paraId="73E22216"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16</w:t>
            </w:r>
          </w:p>
        </w:tc>
        <w:tc>
          <w:tcPr>
            <w:tcW w:w="866" w:type="dxa"/>
            <w:noWrap/>
            <w:hideMark/>
          </w:tcPr>
          <w:p w14:paraId="4542A6C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c>
          <w:tcPr>
            <w:tcW w:w="876" w:type="dxa"/>
            <w:noWrap/>
            <w:hideMark/>
          </w:tcPr>
          <w:p w14:paraId="29059CE1"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0</w:t>
            </w:r>
          </w:p>
        </w:tc>
        <w:tc>
          <w:tcPr>
            <w:tcW w:w="807" w:type="dxa"/>
            <w:noWrap/>
            <w:hideMark/>
          </w:tcPr>
          <w:p w14:paraId="5760232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10</w:t>
            </w:r>
          </w:p>
        </w:tc>
        <w:tc>
          <w:tcPr>
            <w:tcW w:w="899" w:type="dxa"/>
            <w:noWrap/>
            <w:hideMark/>
          </w:tcPr>
          <w:p w14:paraId="1E30761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20</w:t>
            </w:r>
          </w:p>
        </w:tc>
        <w:tc>
          <w:tcPr>
            <w:tcW w:w="895" w:type="dxa"/>
            <w:noWrap/>
            <w:hideMark/>
          </w:tcPr>
          <w:p w14:paraId="442F26AC"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22</w:t>
            </w:r>
          </w:p>
        </w:tc>
        <w:tc>
          <w:tcPr>
            <w:tcW w:w="775" w:type="dxa"/>
            <w:noWrap/>
            <w:hideMark/>
          </w:tcPr>
          <w:p w14:paraId="5FEB77E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27</w:t>
            </w:r>
          </w:p>
        </w:tc>
        <w:tc>
          <w:tcPr>
            <w:tcW w:w="800" w:type="dxa"/>
            <w:noWrap/>
            <w:hideMark/>
          </w:tcPr>
          <w:p w14:paraId="6764274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12</w:t>
            </w:r>
          </w:p>
        </w:tc>
      </w:tr>
      <w:tr w:rsidR="00E51E8F" w:rsidRPr="00E864A0" w14:paraId="14321497"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1C88552E" w14:textId="77777777" w:rsidR="00E51E8F" w:rsidRPr="00E864A0" w:rsidRDefault="00E51E8F" w:rsidP="004C5B25">
            <w:pPr>
              <w:jc w:val="left"/>
              <w:rPr>
                <w:rFonts w:eastAsia="Times New Roman" w:cs="Times New Roman"/>
                <w:bCs w:val="0"/>
                <w:lang w:val="en-AU" w:eastAsia="en-AU"/>
              </w:rPr>
            </w:pPr>
            <w:r w:rsidRPr="00E864A0">
              <w:rPr>
                <w:rFonts w:eastAsia="Times New Roman" w:cs="Times New Roman"/>
                <w:bCs w:val="0"/>
                <w:lang w:val="en-AU" w:eastAsia="en-AU"/>
              </w:rPr>
              <w:t>Rate of counselling online</w:t>
            </w:r>
            <w:r>
              <w:rPr>
                <w:rFonts w:eastAsia="Times New Roman" w:cs="Times New Roman"/>
                <w:bCs w:val="0"/>
                <w:lang w:val="en-AU" w:eastAsia="en-AU"/>
              </w:rPr>
              <w:t xml:space="preserve"> </w:t>
            </w:r>
            <w:r w:rsidRPr="00E864A0">
              <w:rPr>
                <w:rFonts w:eastAsia="Times New Roman" w:cs="Times New Roman"/>
                <w:bCs w:val="0"/>
                <w:lang w:val="en-AU" w:eastAsia="en-AU"/>
              </w:rPr>
              <w:t>sessions for alcohol</w:t>
            </w:r>
            <w:r>
              <w:rPr>
                <w:rFonts w:eastAsia="Times New Roman" w:cs="Times New Roman"/>
                <w:bCs w:val="0"/>
                <w:lang w:val="en-AU" w:eastAsia="en-AU"/>
              </w:rPr>
              <w:t xml:space="preserve"> (per 100,000)</w:t>
            </w:r>
          </w:p>
        </w:tc>
        <w:tc>
          <w:tcPr>
            <w:tcW w:w="839" w:type="dxa"/>
            <w:noWrap/>
            <w:hideMark/>
          </w:tcPr>
          <w:p w14:paraId="353874B1"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38" w:type="dxa"/>
            <w:noWrap/>
            <w:hideMark/>
          </w:tcPr>
          <w:p w14:paraId="51E17FDE"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66" w:type="dxa"/>
            <w:noWrap/>
            <w:hideMark/>
          </w:tcPr>
          <w:p w14:paraId="52F3521F"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76" w:type="dxa"/>
            <w:noWrap/>
            <w:hideMark/>
          </w:tcPr>
          <w:p w14:paraId="5BA24D5F"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07" w:type="dxa"/>
            <w:noWrap/>
            <w:hideMark/>
          </w:tcPr>
          <w:p w14:paraId="7C7F14BE"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99" w:type="dxa"/>
            <w:noWrap/>
            <w:hideMark/>
          </w:tcPr>
          <w:p w14:paraId="324BB80F"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95" w:type="dxa"/>
            <w:noWrap/>
            <w:hideMark/>
          </w:tcPr>
          <w:p w14:paraId="1DE0D4AB"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775" w:type="dxa"/>
            <w:noWrap/>
            <w:hideMark/>
          </w:tcPr>
          <w:p w14:paraId="554B66F5"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c>
          <w:tcPr>
            <w:tcW w:w="800" w:type="dxa"/>
            <w:noWrap/>
            <w:hideMark/>
          </w:tcPr>
          <w:p w14:paraId="48B99FBE" w14:textId="77777777" w:rsidR="00E51E8F" w:rsidRPr="00E864A0" w:rsidRDefault="00E51E8F" w:rsidP="004C5B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p>
        </w:tc>
      </w:tr>
      <w:tr w:rsidR="00E51E8F" w:rsidRPr="00E864A0" w14:paraId="5780C812"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604CB327"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0-19yrs</w:t>
            </w:r>
          </w:p>
        </w:tc>
        <w:tc>
          <w:tcPr>
            <w:tcW w:w="839" w:type="dxa"/>
            <w:noWrap/>
            <w:hideMark/>
          </w:tcPr>
          <w:p w14:paraId="7981D84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0551FD7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3575C5E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0236ED11"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1031621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518D000C"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2947A83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3D0D60B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4543DCF7"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3D78905F"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2883A4D"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20-24yrs</w:t>
            </w:r>
          </w:p>
        </w:tc>
        <w:tc>
          <w:tcPr>
            <w:tcW w:w="839" w:type="dxa"/>
            <w:noWrap/>
            <w:hideMark/>
          </w:tcPr>
          <w:p w14:paraId="3F3154B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0</w:t>
            </w:r>
          </w:p>
        </w:tc>
        <w:tc>
          <w:tcPr>
            <w:tcW w:w="838" w:type="dxa"/>
            <w:noWrap/>
            <w:hideMark/>
          </w:tcPr>
          <w:p w14:paraId="628AF76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61</w:t>
            </w:r>
          </w:p>
        </w:tc>
        <w:tc>
          <w:tcPr>
            <w:tcW w:w="866" w:type="dxa"/>
            <w:noWrap/>
            <w:hideMark/>
          </w:tcPr>
          <w:p w14:paraId="0841E08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624F075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0CD950D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07FF702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50</w:t>
            </w:r>
          </w:p>
        </w:tc>
        <w:tc>
          <w:tcPr>
            <w:tcW w:w="895" w:type="dxa"/>
            <w:noWrap/>
            <w:hideMark/>
          </w:tcPr>
          <w:p w14:paraId="6D7F0B9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3DEBB3B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51</w:t>
            </w:r>
          </w:p>
        </w:tc>
        <w:tc>
          <w:tcPr>
            <w:tcW w:w="800" w:type="dxa"/>
            <w:noWrap/>
            <w:hideMark/>
          </w:tcPr>
          <w:p w14:paraId="165B091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6586D3E2"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55475E42"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25-34yrs</w:t>
            </w:r>
          </w:p>
        </w:tc>
        <w:tc>
          <w:tcPr>
            <w:tcW w:w="839" w:type="dxa"/>
            <w:noWrap/>
            <w:hideMark/>
          </w:tcPr>
          <w:p w14:paraId="2DF7EA56"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1AE5AF5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7884B57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16323853"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1FA79482"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7AF8F63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35</w:t>
            </w:r>
          </w:p>
        </w:tc>
        <w:tc>
          <w:tcPr>
            <w:tcW w:w="895" w:type="dxa"/>
            <w:noWrap/>
            <w:hideMark/>
          </w:tcPr>
          <w:p w14:paraId="3C0ACEFC"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54</w:t>
            </w:r>
          </w:p>
        </w:tc>
        <w:tc>
          <w:tcPr>
            <w:tcW w:w="775" w:type="dxa"/>
            <w:noWrap/>
            <w:hideMark/>
          </w:tcPr>
          <w:p w14:paraId="05B3712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39</w:t>
            </w:r>
          </w:p>
        </w:tc>
        <w:tc>
          <w:tcPr>
            <w:tcW w:w="800" w:type="dxa"/>
            <w:noWrap/>
            <w:hideMark/>
          </w:tcPr>
          <w:p w14:paraId="5008328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31</w:t>
            </w:r>
          </w:p>
        </w:tc>
      </w:tr>
      <w:tr w:rsidR="00E51E8F" w:rsidRPr="00E864A0" w14:paraId="6C6AD940"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07B6E74"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35-44yrs</w:t>
            </w:r>
          </w:p>
        </w:tc>
        <w:tc>
          <w:tcPr>
            <w:tcW w:w="839" w:type="dxa"/>
            <w:noWrap/>
            <w:hideMark/>
          </w:tcPr>
          <w:p w14:paraId="1A491A7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0</w:t>
            </w:r>
          </w:p>
        </w:tc>
        <w:tc>
          <w:tcPr>
            <w:tcW w:w="838" w:type="dxa"/>
            <w:noWrap/>
            <w:hideMark/>
          </w:tcPr>
          <w:p w14:paraId="0188A47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24</w:t>
            </w:r>
          </w:p>
        </w:tc>
        <w:tc>
          <w:tcPr>
            <w:tcW w:w="866" w:type="dxa"/>
            <w:noWrap/>
            <w:hideMark/>
          </w:tcPr>
          <w:p w14:paraId="721A43C7"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74A729FB"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4C02796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15F7F13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63EE409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4630F11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24</w:t>
            </w:r>
          </w:p>
        </w:tc>
        <w:tc>
          <w:tcPr>
            <w:tcW w:w="800" w:type="dxa"/>
            <w:noWrap/>
            <w:hideMark/>
          </w:tcPr>
          <w:p w14:paraId="5E9DF27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56CAB433"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5A1D6449"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45-54yrs</w:t>
            </w:r>
          </w:p>
        </w:tc>
        <w:tc>
          <w:tcPr>
            <w:tcW w:w="839" w:type="dxa"/>
            <w:noWrap/>
            <w:hideMark/>
          </w:tcPr>
          <w:p w14:paraId="349D1DE9"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0A9141E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0198D3C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5F00D22E"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3D8C0F9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413F1A3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2CDD0A8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36E94AB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2EE3088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6D636843"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396FF938"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55-64yrs</w:t>
            </w:r>
          </w:p>
        </w:tc>
        <w:tc>
          <w:tcPr>
            <w:tcW w:w="839" w:type="dxa"/>
            <w:noWrap/>
            <w:hideMark/>
          </w:tcPr>
          <w:p w14:paraId="17B8BA6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24D2D755"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66" w:type="dxa"/>
            <w:noWrap/>
            <w:hideMark/>
          </w:tcPr>
          <w:p w14:paraId="479BA54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392086FC"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2FE7447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563B728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41A5C6AA"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0FC339E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4F904993"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3361745B"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19A3C6B5" w14:textId="77777777" w:rsidR="00E51E8F" w:rsidRPr="00E864A0" w:rsidRDefault="00E51E8F" w:rsidP="00900296">
            <w:pPr>
              <w:ind w:firstLineChars="200" w:firstLine="440"/>
              <w:jc w:val="left"/>
              <w:rPr>
                <w:rFonts w:eastAsia="Times New Roman" w:cs="Times New Roman"/>
                <w:lang w:val="en-AU" w:eastAsia="en-AU"/>
              </w:rPr>
            </w:pPr>
            <w:r w:rsidRPr="00E864A0">
              <w:rPr>
                <w:rFonts w:eastAsia="Times New Roman" w:cs="Times New Roman"/>
                <w:lang w:val="en-AU" w:eastAsia="en-AU"/>
              </w:rPr>
              <w:t>65+yrs</w:t>
            </w:r>
          </w:p>
        </w:tc>
        <w:tc>
          <w:tcPr>
            <w:tcW w:w="839" w:type="dxa"/>
            <w:noWrap/>
            <w:hideMark/>
          </w:tcPr>
          <w:p w14:paraId="3B0AC4AD"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p>
        </w:tc>
        <w:tc>
          <w:tcPr>
            <w:tcW w:w="838" w:type="dxa"/>
            <w:noWrap/>
            <w:hideMark/>
          </w:tcPr>
          <w:p w14:paraId="27280029" w14:textId="77777777" w:rsidR="00E51E8F" w:rsidRPr="00E864A0" w:rsidRDefault="00E51E8F" w:rsidP="004C5B25">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p>
        </w:tc>
        <w:tc>
          <w:tcPr>
            <w:tcW w:w="866" w:type="dxa"/>
            <w:noWrap/>
            <w:hideMark/>
          </w:tcPr>
          <w:p w14:paraId="449ADA2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03B0831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25A17FD7"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3FB23253"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5" w:type="dxa"/>
            <w:noWrap/>
            <w:hideMark/>
          </w:tcPr>
          <w:p w14:paraId="32415E1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775" w:type="dxa"/>
            <w:noWrap/>
            <w:hideMark/>
          </w:tcPr>
          <w:p w14:paraId="10C44EB6"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0" w:type="dxa"/>
            <w:noWrap/>
            <w:hideMark/>
          </w:tcPr>
          <w:p w14:paraId="560C5D3B"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r>
      <w:tr w:rsidR="00E51E8F" w:rsidRPr="00E864A0" w14:paraId="514F5946"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3CB98B52"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Female</w:t>
            </w:r>
          </w:p>
        </w:tc>
        <w:tc>
          <w:tcPr>
            <w:tcW w:w="839" w:type="dxa"/>
            <w:noWrap/>
            <w:hideMark/>
          </w:tcPr>
          <w:p w14:paraId="35228E7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c>
          <w:tcPr>
            <w:tcW w:w="838" w:type="dxa"/>
            <w:noWrap/>
            <w:hideMark/>
          </w:tcPr>
          <w:p w14:paraId="09C08EF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11</w:t>
            </w:r>
          </w:p>
        </w:tc>
        <w:tc>
          <w:tcPr>
            <w:tcW w:w="866" w:type="dxa"/>
            <w:noWrap/>
            <w:hideMark/>
          </w:tcPr>
          <w:p w14:paraId="3B38D5B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0E6AEA3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36A78CE1"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54D47239"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15</w:t>
            </w:r>
          </w:p>
        </w:tc>
        <w:tc>
          <w:tcPr>
            <w:tcW w:w="895" w:type="dxa"/>
            <w:noWrap/>
            <w:hideMark/>
          </w:tcPr>
          <w:p w14:paraId="752ED06B"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17</w:t>
            </w:r>
          </w:p>
        </w:tc>
        <w:tc>
          <w:tcPr>
            <w:tcW w:w="775" w:type="dxa"/>
            <w:noWrap/>
            <w:hideMark/>
          </w:tcPr>
          <w:p w14:paraId="1FFE7F4D"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17</w:t>
            </w:r>
          </w:p>
        </w:tc>
        <w:tc>
          <w:tcPr>
            <w:tcW w:w="800" w:type="dxa"/>
            <w:noWrap/>
            <w:hideMark/>
          </w:tcPr>
          <w:p w14:paraId="01666C2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9</w:t>
            </w:r>
          </w:p>
        </w:tc>
      </w:tr>
      <w:tr w:rsidR="00E51E8F" w:rsidRPr="00E864A0" w14:paraId="6DEF7344" w14:textId="77777777" w:rsidTr="009002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6C20B51C"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Male</w:t>
            </w:r>
          </w:p>
        </w:tc>
        <w:tc>
          <w:tcPr>
            <w:tcW w:w="839" w:type="dxa"/>
            <w:noWrap/>
            <w:hideMark/>
          </w:tcPr>
          <w:p w14:paraId="3DD0E0F1"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38" w:type="dxa"/>
            <w:noWrap/>
            <w:hideMark/>
          </w:tcPr>
          <w:p w14:paraId="11525B7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11</w:t>
            </w:r>
          </w:p>
        </w:tc>
        <w:tc>
          <w:tcPr>
            <w:tcW w:w="866" w:type="dxa"/>
            <w:noWrap/>
            <w:hideMark/>
          </w:tcPr>
          <w:p w14:paraId="1F8AA205"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76" w:type="dxa"/>
            <w:noWrap/>
            <w:hideMark/>
          </w:tcPr>
          <w:p w14:paraId="2476547D"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6A93FB80"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99" w:type="dxa"/>
            <w:noWrap/>
            <w:hideMark/>
          </w:tcPr>
          <w:p w14:paraId="4A245144"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10</w:t>
            </w:r>
          </w:p>
        </w:tc>
        <w:tc>
          <w:tcPr>
            <w:tcW w:w="895" w:type="dxa"/>
            <w:noWrap/>
            <w:hideMark/>
          </w:tcPr>
          <w:p w14:paraId="6E4E6987"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10</w:t>
            </w:r>
          </w:p>
        </w:tc>
        <w:tc>
          <w:tcPr>
            <w:tcW w:w="775" w:type="dxa"/>
            <w:noWrap/>
            <w:hideMark/>
          </w:tcPr>
          <w:p w14:paraId="5133595A"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16</w:t>
            </w:r>
          </w:p>
        </w:tc>
        <w:tc>
          <w:tcPr>
            <w:tcW w:w="800" w:type="dxa"/>
            <w:noWrap/>
            <w:hideMark/>
          </w:tcPr>
          <w:p w14:paraId="39F7AE88" w14:textId="77777777" w:rsidR="00E51E8F" w:rsidRPr="00E864A0" w:rsidRDefault="00E51E8F" w:rsidP="004C5B2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r>
      <w:tr w:rsidR="00E51E8F" w:rsidRPr="00E864A0" w14:paraId="78720E92" w14:textId="77777777" w:rsidTr="00900296">
        <w:trPr>
          <w:trHeight w:val="315"/>
        </w:trPr>
        <w:tc>
          <w:tcPr>
            <w:cnfStyle w:val="001000000000" w:firstRow="0" w:lastRow="0" w:firstColumn="1" w:lastColumn="0" w:oddVBand="0" w:evenVBand="0" w:oddHBand="0" w:evenHBand="0" w:firstRowFirstColumn="0" w:firstRowLastColumn="0" w:lastRowFirstColumn="0" w:lastRowLastColumn="0"/>
            <w:tcW w:w="2593" w:type="dxa"/>
            <w:noWrap/>
            <w:hideMark/>
          </w:tcPr>
          <w:p w14:paraId="1625EC12" w14:textId="77777777" w:rsidR="00E51E8F" w:rsidRPr="00E864A0" w:rsidRDefault="00E51E8F" w:rsidP="00900296">
            <w:pPr>
              <w:ind w:firstLineChars="200" w:firstLine="440"/>
              <w:jc w:val="left"/>
              <w:rPr>
                <w:rFonts w:eastAsia="Times New Roman" w:cs="Times New Roman"/>
                <w:bCs w:val="0"/>
                <w:lang w:val="en-AU" w:eastAsia="en-AU"/>
              </w:rPr>
            </w:pPr>
            <w:r w:rsidRPr="00E864A0">
              <w:rPr>
                <w:rFonts w:eastAsia="Times New Roman" w:cs="Times New Roman"/>
                <w:bCs w:val="0"/>
                <w:lang w:val="en-AU" w:eastAsia="en-AU"/>
              </w:rPr>
              <w:t>Total</w:t>
            </w:r>
          </w:p>
        </w:tc>
        <w:tc>
          <w:tcPr>
            <w:tcW w:w="839" w:type="dxa"/>
            <w:noWrap/>
            <w:hideMark/>
          </w:tcPr>
          <w:p w14:paraId="47DE2576"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4</w:t>
            </w:r>
          </w:p>
        </w:tc>
        <w:tc>
          <w:tcPr>
            <w:tcW w:w="838" w:type="dxa"/>
            <w:noWrap/>
            <w:hideMark/>
          </w:tcPr>
          <w:p w14:paraId="304FFF2D"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11</w:t>
            </w:r>
          </w:p>
        </w:tc>
        <w:tc>
          <w:tcPr>
            <w:tcW w:w="866" w:type="dxa"/>
            <w:noWrap/>
            <w:hideMark/>
          </w:tcPr>
          <w:p w14:paraId="07FD3CFD"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4</w:t>
            </w:r>
          </w:p>
        </w:tc>
        <w:tc>
          <w:tcPr>
            <w:tcW w:w="876" w:type="dxa"/>
            <w:noWrap/>
            <w:hideMark/>
          </w:tcPr>
          <w:p w14:paraId="19196F0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AU" w:eastAsia="en-AU"/>
              </w:rPr>
            </w:pPr>
            <w:r w:rsidRPr="00E864A0">
              <w:rPr>
                <w:rFonts w:eastAsia="Times New Roman" w:cs="Times New Roman"/>
                <w:color w:val="000000"/>
                <w:lang w:val="en-AU" w:eastAsia="en-AU"/>
              </w:rPr>
              <w:t>0</w:t>
            </w:r>
          </w:p>
        </w:tc>
        <w:tc>
          <w:tcPr>
            <w:tcW w:w="807" w:type="dxa"/>
            <w:noWrap/>
            <w:hideMark/>
          </w:tcPr>
          <w:p w14:paraId="7FC462EF"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6</w:t>
            </w:r>
          </w:p>
        </w:tc>
        <w:tc>
          <w:tcPr>
            <w:tcW w:w="899" w:type="dxa"/>
            <w:noWrap/>
            <w:hideMark/>
          </w:tcPr>
          <w:p w14:paraId="2C146868"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13</w:t>
            </w:r>
          </w:p>
        </w:tc>
        <w:tc>
          <w:tcPr>
            <w:tcW w:w="895" w:type="dxa"/>
            <w:noWrap/>
            <w:hideMark/>
          </w:tcPr>
          <w:p w14:paraId="25F621BE"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14</w:t>
            </w:r>
          </w:p>
        </w:tc>
        <w:tc>
          <w:tcPr>
            <w:tcW w:w="775" w:type="dxa"/>
            <w:noWrap/>
            <w:hideMark/>
          </w:tcPr>
          <w:p w14:paraId="6E794632"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17</w:t>
            </w:r>
          </w:p>
        </w:tc>
        <w:tc>
          <w:tcPr>
            <w:tcW w:w="800" w:type="dxa"/>
            <w:noWrap/>
            <w:hideMark/>
          </w:tcPr>
          <w:p w14:paraId="3D86D3A4" w14:textId="77777777" w:rsidR="00E51E8F" w:rsidRPr="00E864A0" w:rsidRDefault="00E51E8F" w:rsidP="004C5B2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lang w:val="en-AU" w:eastAsia="en-AU"/>
              </w:rPr>
            </w:pPr>
            <w:r w:rsidRPr="00E864A0">
              <w:rPr>
                <w:rFonts w:eastAsia="Times New Roman" w:cs="Times New Roman"/>
                <w:bCs/>
                <w:color w:val="000000"/>
                <w:lang w:val="en-AU" w:eastAsia="en-AU"/>
              </w:rPr>
              <w:t>8</w:t>
            </w:r>
          </w:p>
        </w:tc>
      </w:tr>
    </w:tbl>
    <w:p w14:paraId="4AA5E8A1" w14:textId="77777777" w:rsidR="00E51E8F" w:rsidRDefault="00E51E8F" w:rsidP="00E51E8F"/>
    <w:p w14:paraId="59DA506A" w14:textId="77777777" w:rsidR="00E51E8F" w:rsidRPr="0051685A" w:rsidRDefault="00E51E8F" w:rsidP="00E51E8F">
      <w:pPr>
        <w:jc w:val="left"/>
      </w:pPr>
      <w:r>
        <w:t>Source: Turning Point (November</w:t>
      </w:r>
      <w:r w:rsidRPr="0051685A">
        <w:t xml:space="preserve"> 2022).</w:t>
      </w:r>
      <w:r>
        <w:t xml:space="preserve">  </w:t>
      </w:r>
      <w:r>
        <w:rPr>
          <w:i/>
        </w:rPr>
        <w:t xml:space="preserve">Counselling online. </w:t>
      </w:r>
      <w:r w:rsidRPr="0051685A">
        <w:t xml:space="preserve"> </w:t>
      </w:r>
      <w:hyperlink r:id="rId57" w:history="1">
        <w:r w:rsidRPr="004333D5">
          <w:rPr>
            <w:rStyle w:val="Hyperlink"/>
          </w:rPr>
          <w:t>https://aodstats.org.au/explore-data/counselling-online/</w:t>
        </w:r>
      </w:hyperlink>
      <w:r>
        <w:t xml:space="preserve"> </w:t>
      </w:r>
    </w:p>
    <w:p w14:paraId="274BC9E0" w14:textId="77777777" w:rsidR="00E51E8F" w:rsidRDefault="00E51E8F" w:rsidP="00E51E8F">
      <w:pPr>
        <w:spacing w:after="0" w:line="240" w:lineRule="auto"/>
        <w:jc w:val="left"/>
        <w:rPr>
          <w:rFonts w:eastAsiaTheme="minorEastAsia"/>
          <w:b/>
          <w:caps/>
          <w:noProof/>
          <w:color w:val="365F91" w:themeColor="accent1" w:themeShade="BF"/>
          <w:spacing w:val="10"/>
          <w:sz w:val="28"/>
          <w:lang w:val="en-AU" w:eastAsia="en-AU"/>
        </w:rPr>
      </w:pPr>
      <w:r>
        <w:br w:type="page"/>
      </w:r>
    </w:p>
    <w:p w14:paraId="218C6846" w14:textId="77777777" w:rsidR="00E51E8F" w:rsidRDefault="00E51E8F" w:rsidP="00E51E8F">
      <w:pPr>
        <w:pStyle w:val="Heading3"/>
      </w:pPr>
      <w:bookmarkStart w:id="265" w:name="_Toc153880049"/>
      <w:r>
        <w:lastRenderedPageBreak/>
        <w:t>Treatment episodes</w:t>
      </w:r>
      <w:bookmarkEnd w:id="265"/>
    </w:p>
    <w:p w14:paraId="22890D5D" w14:textId="5B20BD2D" w:rsidR="00E51E8F" w:rsidRDefault="00E51E8F" w:rsidP="00E51E8F">
      <w:r>
        <w:t>From 2016/17 to 2019/20, the rate of treatment for alcohol issues trended steadily downwards.  The level then spiked upwards, more than doubling to 130 per 100,000 in 2020/21.  The rate rose by 23% in 2021/22, reac</w:t>
      </w:r>
      <w:r w:rsidR="009458EA">
        <w:t>hing a rate of 160 per 100,000.</w:t>
      </w:r>
    </w:p>
    <w:p w14:paraId="7ED26AA5" w14:textId="77777777" w:rsidR="00E51E8F" w:rsidRPr="00E864A0" w:rsidRDefault="00E51E8F" w:rsidP="00E51E8F">
      <w:pPr>
        <w:pStyle w:val="TableHeader"/>
        <w:jc w:val="left"/>
        <w:rPr>
          <w:noProof/>
          <w:lang w:val="en-AU" w:eastAsia="en-AU"/>
        </w:rPr>
      </w:pPr>
      <w:r>
        <w:rPr>
          <w:noProof/>
          <w:lang w:val="en-AU" w:eastAsia="en-AU"/>
        </w:rPr>
        <w:t>Alcohol-related episodes of care, per 100,000 residents: Yarra Ranges, 2012/13 to 2021/22</w:t>
      </w:r>
    </w:p>
    <w:p w14:paraId="69522F2E" w14:textId="77777777" w:rsidR="00E51E8F" w:rsidRDefault="00E51E8F" w:rsidP="00E51E8F">
      <w:pPr>
        <w:spacing w:after="0" w:line="240" w:lineRule="auto"/>
        <w:jc w:val="left"/>
      </w:pPr>
      <w:r>
        <w:rPr>
          <w:noProof/>
          <w:lang w:val="en-AU" w:eastAsia="en-AU"/>
        </w:rPr>
        <w:drawing>
          <wp:inline distT="0" distB="0" distL="0" distR="0" wp14:anchorId="49B9EF06" wp14:editId="7D139FAE">
            <wp:extent cx="6324600" cy="47625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0" cy="4762500"/>
                    </a:xfrm>
                    <a:prstGeom prst="rect">
                      <a:avLst/>
                    </a:prstGeom>
                    <a:noFill/>
                    <a:ln>
                      <a:noFill/>
                    </a:ln>
                  </pic:spPr>
                </pic:pic>
              </a:graphicData>
            </a:graphic>
          </wp:inline>
        </w:drawing>
      </w:r>
    </w:p>
    <w:p w14:paraId="10E8DF7D" w14:textId="77777777" w:rsidR="00E51E8F" w:rsidRPr="0051685A" w:rsidRDefault="00E51E8F" w:rsidP="00E51E8F">
      <w:pPr>
        <w:jc w:val="left"/>
      </w:pPr>
      <w:r w:rsidRPr="0051685A">
        <w:t>Source: Turning Point (</w:t>
      </w:r>
      <w:r>
        <w:t>November</w:t>
      </w:r>
      <w:r w:rsidRPr="0051685A">
        <w:t xml:space="preserve"> 2022).</w:t>
      </w:r>
      <w:r>
        <w:t xml:space="preserve">  </w:t>
      </w:r>
      <w:r>
        <w:rPr>
          <w:i/>
        </w:rPr>
        <w:t xml:space="preserve">Treatment episodes. </w:t>
      </w:r>
      <w:r w:rsidRPr="0051685A">
        <w:t xml:space="preserve"> </w:t>
      </w:r>
      <w:hyperlink r:id="rId59" w:history="1">
        <w:r w:rsidRPr="00EA063B">
          <w:rPr>
            <w:rStyle w:val="Hyperlink"/>
          </w:rPr>
          <w:t>https://aodstats.org.au/explore-data/treatment-episodes/</w:t>
        </w:r>
      </w:hyperlink>
    </w:p>
    <w:p w14:paraId="532DF877" w14:textId="5F35DD26" w:rsidR="00E51E8F" w:rsidRDefault="00E51E8F">
      <w:pPr>
        <w:jc w:val="left"/>
        <w:rPr>
          <w:rFonts w:eastAsiaTheme="majorEastAsia" w:cstheme="majorBidi"/>
          <w:b/>
          <w:bCs/>
          <w:color w:val="4F81BD" w:themeColor="accent1"/>
          <w:sz w:val="26"/>
          <w:szCs w:val="26"/>
        </w:rPr>
      </w:pPr>
      <w:r>
        <w:br w:type="page"/>
      </w:r>
    </w:p>
    <w:p w14:paraId="0A07C4DF" w14:textId="77777777" w:rsidR="00B05046" w:rsidRDefault="00B05046" w:rsidP="00AC28CA">
      <w:pPr>
        <w:pStyle w:val="Heading2"/>
      </w:pPr>
      <w:bookmarkStart w:id="266" w:name="_Toc153880050"/>
      <w:r>
        <w:lastRenderedPageBreak/>
        <w:t>Other service types</w:t>
      </w:r>
      <w:bookmarkEnd w:id="260"/>
      <w:bookmarkEnd w:id="266"/>
    </w:p>
    <w:p w14:paraId="671863A5" w14:textId="77777777" w:rsidR="004C0A56" w:rsidRDefault="004C0A56" w:rsidP="00AC28CA">
      <w:pPr>
        <w:pStyle w:val="Heading3"/>
      </w:pPr>
      <w:bookmarkStart w:id="267" w:name="_Toc148371344"/>
      <w:bookmarkStart w:id="268" w:name="_Toc153880051"/>
      <w:r>
        <w:t>Legal services</w:t>
      </w:r>
      <w:bookmarkEnd w:id="267"/>
      <w:bookmarkEnd w:id="268"/>
    </w:p>
    <w:p w14:paraId="2DB39978" w14:textId="77777777" w:rsidR="004C0A56" w:rsidRPr="000D0D31" w:rsidRDefault="004C0A56" w:rsidP="00AC28CA">
      <w:r w:rsidRPr="000D0D31">
        <w:t xml:space="preserve">The </w:t>
      </w:r>
      <w:r w:rsidRPr="000D0D31">
        <w:rPr>
          <w:bCs/>
        </w:rPr>
        <w:t xml:space="preserve">Eastern Community Legal </w:t>
      </w:r>
      <w:r w:rsidR="00680D58" w:rsidRPr="000D0D31">
        <w:rPr>
          <w:bCs/>
        </w:rPr>
        <w:t>Centre</w:t>
      </w:r>
      <w:r w:rsidR="00680D58" w:rsidRPr="000D0D31">
        <w:t xml:space="preserve"> (ECLC, </w:t>
      </w:r>
      <w:r w:rsidR="006B4798" w:rsidRPr="000D0D31">
        <w:t>Yarra Ranges branch</w:t>
      </w:r>
      <w:r w:rsidR="00680D58" w:rsidRPr="000D0D31">
        <w:t>)</w:t>
      </w:r>
      <w:r w:rsidR="006B4798" w:rsidRPr="000D0D31">
        <w:t xml:space="preserve"> is based in Healesville and is the only </w:t>
      </w:r>
      <w:r w:rsidRPr="000D0D31">
        <w:t>community legal service in Yarra Ranges.  In 202</w:t>
      </w:r>
      <w:r w:rsidR="000E7903" w:rsidRPr="000D0D31">
        <w:t>1/22, it had 2,023</w:t>
      </w:r>
      <w:r w:rsidRPr="000D0D31">
        <w:t xml:space="preserve"> clients</w:t>
      </w:r>
      <w:r w:rsidR="00C27F73" w:rsidRPr="000D0D31">
        <w:t xml:space="preserve"> across Eastern Melbourne</w:t>
      </w:r>
      <w:r w:rsidR="00680D58" w:rsidRPr="000D0D31">
        <w:t>;</w:t>
      </w:r>
      <w:r w:rsidRPr="000D0D31">
        <w:t xml:space="preserve"> most of the</w:t>
      </w:r>
      <w:r w:rsidR="00680D58" w:rsidRPr="000D0D31">
        <w:t>se</w:t>
      </w:r>
      <w:r w:rsidRPr="000D0D31">
        <w:t xml:space="preserve"> were new clients</w:t>
      </w:r>
      <w:r w:rsidR="00680D58" w:rsidRPr="000D0D31">
        <w:t xml:space="preserve"> and they </w:t>
      </w:r>
      <w:r w:rsidRPr="000D0D31">
        <w:t>were most likely to be aged 25-49 (60%).  The main reasons for seeking legal help were family violence (55%)</w:t>
      </w:r>
      <w:r w:rsidR="00680D58" w:rsidRPr="000D0D31">
        <w:t xml:space="preserve">, </w:t>
      </w:r>
      <w:r w:rsidRPr="000D0D31">
        <w:t>family law (21%)</w:t>
      </w:r>
      <w:r w:rsidR="00680D58" w:rsidRPr="000D0D31">
        <w:t xml:space="preserve"> and other civil disputes (11%)</w:t>
      </w:r>
      <w:r w:rsidRPr="000D0D31">
        <w:t>.  Most clients had low or no income (71%)</w:t>
      </w:r>
      <w:r w:rsidR="00680D58" w:rsidRPr="000D0D31">
        <w:t>,</w:t>
      </w:r>
      <w:r w:rsidRPr="000D0D31">
        <w:t xml:space="preserve"> and 55% were experiencing financial disadvantage.  Two-thirds were experiencing family violence</w:t>
      </w:r>
      <w:r w:rsidR="00680D58" w:rsidRPr="000D0D31">
        <w:t>,</w:t>
      </w:r>
      <w:r w:rsidRPr="000D0D31">
        <w:t xml:space="preserve"> and 22% had a disability or mental illness.</w:t>
      </w:r>
    </w:p>
    <w:p w14:paraId="5E1352FB" w14:textId="77777777" w:rsidR="00C27F73" w:rsidRPr="000D0D31" w:rsidRDefault="00C27F73" w:rsidP="00AC28CA">
      <w:r w:rsidRPr="000D0D31">
        <w:t>ECLC has been involved in supporting Yarra Ranges residents affected by the June 2021 storm</w:t>
      </w:r>
      <w:r w:rsidR="000E7903" w:rsidRPr="000D0D31">
        <w:t>; as of June 2022, it had assisted more than 90 clients with storm-related legal help.</w:t>
      </w:r>
      <w:r w:rsidR="000E7903" w:rsidRPr="000D0D31">
        <w:rPr>
          <w:rStyle w:val="FootnoteReference"/>
          <w:color w:val="000000" w:themeColor="text1"/>
        </w:rPr>
        <w:footnoteReference w:id="11"/>
      </w:r>
    </w:p>
    <w:p w14:paraId="26633E7A" w14:textId="77777777" w:rsidR="00C27F73" w:rsidRPr="000D0D31" w:rsidRDefault="00C27F73" w:rsidP="00AC28CA">
      <w:r w:rsidRPr="000D0D31">
        <w:rPr>
          <w:color w:val="000000" w:themeColor="text1"/>
        </w:rPr>
        <w:t xml:space="preserve">There is also a </w:t>
      </w:r>
      <w:r w:rsidRPr="000D0D31">
        <w:rPr>
          <w:bCs/>
          <w:color w:val="000000" w:themeColor="text1"/>
        </w:rPr>
        <w:t>Victorian Legal Aid</w:t>
      </w:r>
      <w:r w:rsidRPr="000D0D31">
        <w:rPr>
          <w:color w:val="000000" w:themeColor="text1"/>
        </w:rPr>
        <w:t xml:space="preserve"> service </w:t>
      </w:r>
      <w:r w:rsidRPr="000D0D31">
        <w:t>based in Ringwood.  In 2021/22, it had between 751 and 1,500 clients from Yarra Ranges.</w:t>
      </w:r>
      <w:r w:rsidRPr="000D0D31">
        <w:rPr>
          <w:rStyle w:val="FootnoteReference"/>
        </w:rPr>
        <w:footnoteReference w:id="12"/>
      </w:r>
    </w:p>
    <w:p w14:paraId="610BB000" w14:textId="77777777" w:rsidR="00EF0670" w:rsidRDefault="00EF0670">
      <w:pPr>
        <w:jc w:val="left"/>
      </w:pPr>
      <w:r>
        <w:br w:type="page"/>
      </w:r>
    </w:p>
    <w:p w14:paraId="48609940" w14:textId="22102943" w:rsidR="00C27F73" w:rsidRDefault="000E7903" w:rsidP="00EF0670">
      <w:pPr>
        <w:pStyle w:val="Subtitle"/>
      </w:pPr>
      <w:r w:rsidRPr="00B05046">
        <w:lastRenderedPageBreak/>
        <w:t>Eastern Community Legal Centre client statistics, 2021/22</w:t>
      </w:r>
    </w:p>
    <w:p w14:paraId="3CE3F84D" w14:textId="77777777" w:rsidR="00C54D03" w:rsidRDefault="004C0A56" w:rsidP="00AC28CA">
      <w:r w:rsidRPr="004C0A56">
        <w:rPr>
          <w:noProof/>
          <w:lang w:val="en-AU" w:eastAsia="en-AU"/>
        </w:rPr>
        <w:drawing>
          <wp:inline distT="0" distB="0" distL="0" distR="0" wp14:anchorId="2DC6D19D" wp14:editId="70702F23">
            <wp:extent cx="5650944" cy="716855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76313" cy="7200734"/>
                    </a:xfrm>
                    <a:prstGeom prst="rect">
                      <a:avLst/>
                    </a:prstGeom>
                  </pic:spPr>
                </pic:pic>
              </a:graphicData>
            </a:graphic>
          </wp:inline>
        </w:drawing>
      </w:r>
    </w:p>
    <w:p w14:paraId="10B989D4" w14:textId="412FCE03" w:rsidR="00C54D03" w:rsidRDefault="00C54D03" w:rsidP="00AC28CA">
      <w:pPr>
        <w:pStyle w:val="Heading3"/>
      </w:pPr>
      <w:bookmarkStart w:id="269" w:name="_Toc148371345"/>
      <w:bookmarkStart w:id="270" w:name="_Toc153880052"/>
      <w:r>
        <w:t>Eating disorder services</w:t>
      </w:r>
      <w:bookmarkEnd w:id="269"/>
      <w:bookmarkEnd w:id="270"/>
    </w:p>
    <w:p w14:paraId="38E9340D" w14:textId="77777777" w:rsidR="00C54D03" w:rsidRDefault="00C54D03" w:rsidP="00AC28CA">
      <w:r w:rsidRPr="00397A80">
        <w:t xml:space="preserve">Yarra Ranges currently does not have any dedicated eating disorder services.  EACH is considering starting an eating disorders clinic at </w:t>
      </w:r>
      <w:r w:rsidRPr="00397A80">
        <w:rPr>
          <w:bCs/>
        </w:rPr>
        <w:t>EACH in Ferntree Gully and Ringwood East</w:t>
      </w:r>
      <w:r w:rsidRPr="00397A80">
        <w:t>, in early 2024.  Broader mental health services such as Headspace and adult mental health services can also assist with eating disorders.</w:t>
      </w:r>
    </w:p>
    <w:p w14:paraId="657EACBD" w14:textId="77777777" w:rsidR="00231ECB" w:rsidRDefault="00231ECB" w:rsidP="00AC28CA">
      <w:pPr>
        <w:pStyle w:val="Heading3"/>
      </w:pPr>
      <w:bookmarkStart w:id="271" w:name="_Toc148371346"/>
      <w:bookmarkStart w:id="272" w:name="_Toc153880053"/>
      <w:r>
        <w:lastRenderedPageBreak/>
        <w:t>Problem gambling support services</w:t>
      </w:r>
      <w:bookmarkEnd w:id="271"/>
      <w:bookmarkEnd w:id="272"/>
    </w:p>
    <w:p w14:paraId="47B5BC94" w14:textId="77777777" w:rsidR="00231ECB" w:rsidRDefault="00231ECB" w:rsidP="00AC28CA">
      <w:r w:rsidRPr="00397A80">
        <w:t>EACH provides Gamblers Help services via outreach in Healesville and Yarra Junction.</w:t>
      </w:r>
      <w:r w:rsidRPr="00397A80">
        <w:rPr>
          <w:rStyle w:val="FootnoteReference"/>
          <w:szCs w:val="20"/>
        </w:rPr>
        <w:footnoteReference w:id="13"/>
      </w:r>
      <w:r w:rsidRPr="00397A80">
        <w:t xml:space="preserve">  No data are available on local client numbers.</w:t>
      </w:r>
    </w:p>
    <w:p w14:paraId="22106584" w14:textId="77777777" w:rsidR="00D86735" w:rsidRDefault="00D86735" w:rsidP="00AC28CA">
      <w:pPr>
        <w:pStyle w:val="Heading3"/>
      </w:pPr>
      <w:bookmarkStart w:id="273" w:name="_Toc148371347"/>
      <w:bookmarkStart w:id="274" w:name="_Toc153880054"/>
      <w:r>
        <w:t>Social support services</w:t>
      </w:r>
      <w:bookmarkEnd w:id="273"/>
      <w:bookmarkEnd w:id="274"/>
    </w:p>
    <w:p w14:paraId="6A133412" w14:textId="77777777" w:rsidR="00D86735" w:rsidRPr="00397A80" w:rsidRDefault="00D86735" w:rsidP="00AC28CA">
      <w:r w:rsidRPr="00397A80">
        <w:t>Social support services covering Yarra Ranges include:</w:t>
      </w:r>
    </w:p>
    <w:p w14:paraId="7DC17C70" w14:textId="77777777" w:rsidR="00D86735" w:rsidRPr="00397A80" w:rsidRDefault="00D86735" w:rsidP="00AC28CA">
      <w:pPr>
        <w:pStyle w:val="ListParagraph"/>
        <w:numPr>
          <w:ilvl w:val="0"/>
          <w:numId w:val="2"/>
        </w:numPr>
      </w:pPr>
      <w:r w:rsidRPr="00397A80">
        <w:t>Anglicare Victoria.</w:t>
      </w:r>
    </w:p>
    <w:p w14:paraId="02CFD618" w14:textId="77777777" w:rsidR="00D86735" w:rsidRPr="00397A80" w:rsidRDefault="00D86735" w:rsidP="00AC28CA">
      <w:pPr>
        <w:pStyle w:val="ListParagraph"/>
        <w:numPr>
          <w:ilvl w:val="0"/>
          <w:numId w:val="2"/>
        </w:numPr>
      </w:pPr>
      <w:r w:rsidRPr="00397A80">
        <w:t>Inspiro.</w:t>
      </w:r>
    </w:p>
    <w:p w14:paraId="7A54FE81" w14:textId="77777777" w:rsidR="00D86735" w:rsidRPr="00397A80" w:rsidRDefault="00D86735" w:rsidP="00AC28CA">
      <w:pPr>
        <w:pStyle w:val="ListParagraph"/>
        <w:numPr>
          <w:ilvl w:val="0"/>
          <w:numId w:val="2"/>
        </w:numPr>
      </w:pPr>
      <w:r w:rsidRPr="00397A80">
        <w:t>Australian Red Cross.</w:t>
      </w:r>
    </w:p>
    <w:p w14:paraId="29B48604" w14:textId="77777777" w:rsidR="00D86735" w:rsidRPr="00397A80" w:rsidRDefault="00D86735" w:rsidP="00AC28CA">
      <w:pPr>
        <w:pStyle w:val="ListParagraph"/>
        <w:numPr>
          <w:ilvl w:val="0"/>
          <w:numId w:val="2"/>
        </w:numPr>
      </w:pPr>
      <w:r w:rsidRPr="00397A80">
        <w:t>Vantage Point Community.</w:t>
      </w:r>
    </w:p>
    <w:p w14:paraId="0D860845" w14:textId="77777777" w:rsidR="00D86735" w:rsidRPr="00397A80" w:rsidRDefault="00D86735" w:rsidP="00AC28CA">
      <w:pPr>
        <w:pStyle w:val="ListParagraph"/>
        <w:numPr>
          <w:ilvl w:val="0"/>
          <w:numId w:val="2"/>
        </w:numPr>
      </w:pPr>
      <w:r w:rsidRPr="00397A80">
        <w:t>The Mustard Seed.</w:t>
      </w:r>
    </w:p>
    <w:p w14:paraId="69F7F71C" w14:textId="77777777" w:rsidR="00D86735" w:rsidRDefault="00D86735" w:rsidP="00AC28CA">
      <w:r w:rsidRPr="00397A80">
        <w:t xml:space="preserve">There are also three phone-based social support services (Outer East </w:t>
      </w:r>
      <w:r w:rsidR="00D72BDE" w:rsidRPr="00397A80">
        <w:t>P</w:t>
      </w:r>
      <w:r w:rsidRPr="00397A80">
        <w:t xml:space="preserve">hone </w:t>
      </w:r>
      <w:r w:rsidR="00D72BDE" w:rsidRPr="00397A80">
        <w:t>C</w:t>
      </w:r>
      <w:r w:rsidRPr="00397A80">
        <w:t xml:space="preserve">hat, Friends for Good </w:t>
      </w:r>
      <w:r w:rsidR="00D72BDE" w:rsidRPr="00397A80">
        <w:t>F</w:t>
      </w:r>
      <w:r w:rsidRPr="00397A80">
        <w:t xml:space="preserve">riendline, Bridges </w:t>
      </w:r>
      <w:r w:rsidR="00D72BDE" w:rsidRPr="00397A80">
        <w:t>P</w:t>
      </w:r>
      <w:r w:rsidRPr="00397A80">
        <w:t xml:space="preserve">hone a </w:t>
      </w:r>
      <w:r w:rsidR="00D72BDE" w:rsidRPr="00397A80">
        <w:t>F</w:t>
      </w:r>
      <w:r w:rsidRPr="00397A80">
        <w:t>riend); and Victoria Police has a community safety register.</w:t>
      </w:r>
    </w:p>
    <w:p w14:paraId="68CFE847" w14:textId="77777777" w:rsidR="004454A0" w:rsidRDefault="003A1F34" w:rsidP="00AC28CA">
      <w:pPr>
        <w:pStyle w:val="Heading3"/>
      </w:pPr>
      <w:bookmarkStart w:id="275" w:name="_Toc148371348"/>
      <w:bookmarkStart w:id="276" w:name="_Toc153880055"/>
      <w:r>
        <w:t>Emergency support services</w:t>
      </w:r>
      <w:bookmarkEnd w:id="275"/>
      <w:bookmarkEnd w:id="276"/>
    </w:p>
    <w:p w14:paraId="0B0ED658" w14:textId="77777777" w:rsidR="00D72BDE" w:rsidRDefault="00D72BDE" w:rsidP="00AC28CA">
      <w:r>
        <w:t>There are six main emergency support services in Yarra Ranges, as listed in the table below.  Utilities also have financial assistance available to those having difficulties paying their bills.</w:t>
      </w:r>
    </w:p>
    <w:p w14:paraId="5341ACAF" w14:textId="77777777" w:rsidR="004E55F6" w:rsidRDefault="004E55F6" w:rsidP="004E55F6">
      <w:pPr>
        <w:pStyle w:val="Subtitle"/>
      </w:pPr>
      <w:r>
        <w:t>Emergency support services in Yarra Ranges</w:t>
      </w:r>
    </w:p>
    <w:tbl>
      <w:tblPr>
        <w:tblStyle w:val="GridTable5Dark-Accent11"/>
        <w:tblW w:w="9747" w:type="dxa"/>
        <w:tblLook w:val="04A0" w:firstRow="1" w:lastRow="0" w:firstColumn="1" w:lastColumn="0" w:noHBand="0" w:noVBand="1"/>
      </w:tblPr>
      <w:tblGrid>
        <w:gridCol w:w="2640"/>
        <w:gridCol w:w="4272"/>
        <w:gridCol w:w="2835"/>
      </w:tblGrid>
      <w:tr w:rsidR="00D72BDE" w:rsidRPr="00D72BDE" w14:paraId="7A5C2C44" w14:textId="77777777" w:rsidTr="00E044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hideMark/>
          </w:tcPr>
          <w:p w14:paraId="198A90B1" w14:textId="77777777" w:rsidR="00D72BDE" w:rsidRPr="004E4467" w:rsidRDefault="00D72BDE" w:rsidP="00AC28CA">
            <w:r w:rsidRPr="004E4467">
              <w:t>Organisation</w:t>
            </w:r>
          </w:p>
        </w:tc>
        <w:tc>
          <w:tcPr>
            <w:tcW w:w="4272" w:type="dxa"/>
            <w:hideMark/>
          </w:tcPr>
          <w:p w14:paraId="73DD84FA" w14:textId="77777777" w:rsidR="00D72BDE" w:rsidRPr="004E4467" w:rsidRDefault="00D72BDE" w:rsidP="00AC28CA">
            <w:pPr>
              <w:cnfStyle w:val="100000000000" w:firstRow="1" w:lastRow="0" w:firstColumn="0" w:lastColumn="0" w:oddVBand="0" w:evenVBand="0" w:oddHBand="0" w:evenHBand="0" w:firstRowFirstColumn="0" w:firstRowLastColumn="0" w:lastRowFirstColumn="0" w:lastRowLastColumn="0"/>
            </w:pPr>
            <w:r w:rsidRPr="004E4467">
              <w:t>Service</w:t>
            </w:r>
          </w:p>
        </w:tc>
        <w:tc>
          <w:tcPr>
            <w:tcW w:w="2835" w:type="dxa"/>
            <w:hideMark/>
          </w:tcPr>
          <w:p w14:paraId="1443713F" w14:textId="77777777" w:rsidR="00D72BDE" w:rsidRPr="004E4467" w:rsidRDefault="00D72BDE" w:rsidP="00AC28CA">
            <w:pPr>
              <w:cnfStyle w:val="100000000000" w:firstRow="1" w:lastRow="0" w:firstColumn="0" w:lastColumn="0" w:oddVBand="0" w:evenVBand="0" w:oddHBand="0" w:evenHBand="0" w:firstRowFirstColumn="0" w:firstRowLastColumn="0" w:lastRowFirstColumn="0" w:lastRowLastColumn="0"/>
            </w:pPr>
            <w:r w:rsidRPr="004E4467">
              <w:t>Areas serviced</w:t>
            </w:r>
          </w:p>
        </w:tc>
      </w:tr>
      <w:tr w:rsidR="00D72BDE" w:rsidRPr="00D72BDE" w14:paraId="4E9ACEF2"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hideMark/>
          </w:tcPr>
          <w:p w14:paraId="3D1B1740" w14:textId="77777777" w:rsidR="00D72BDE" w:rsidRPr="004E4467" w:rsidRDefault="00D72BDE" w:rsidP="00931AA6">
            <w:pPr>
              <w:jc w:val="left"/>
            </w:pPr>
            <w:r w:rsidRPr="004E4467">
              <w:t>HICCI</w:t>
            </w:r>
          </w:p>
        </w:tc>
        <w:tc>
          <w:tcPr>
            <w:tcW w:w="4272" w:type="dxa"/>
            <w:hideMark/>
          </w:tcPr>
          <w:p w14:paraId="5357D77A"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Financial assistance.</w:t>
            </w:r>
          </w:p>
          <w:p w14:paraId="6BF24C5E"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May have access to firewood. </w:t>
            </w:r>
          </w:p>
        </w:tc>
        <w:tc>
          <w:tcPr>
            <w:tcW w:w="2835" w:type="dxa"/>
            <w:hideMark/>
          </w:tcPr>
          <w:p w14:paraId="4968A550"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Healesville area</w:t>
            </w:r>
          </w:p>
        </w:tc>
      </w:tr>
      <w:tr w:rsidR="00D72BDE" w:rsidRPr="00D72BDE" w14:paraId="6908FACE"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640" w:type="dxa"/>
            <w:hideMark/>
          </w:tcPr>
          <w:p w14:paraId="2401EE6F" w14:textId="77777777" w:rsidR="00D72BDE" w:rsidRPr="004E4467" w:rsidRDefault="00D72BDE" w:rsidP="00931AA6">
            <w:pPr>
              <w:jc w:val="left"/>
            </w:pPr>
            <w:r w:rsidRPr="004E4467">
              <w:t>LinC Yarra Valley</w:t>
            </w:r>
          </w:p>
        </w:tc>
        <w:tc>
          <w:tcPr>
            <w:tcW w:w="4272" w:type="dxa"/>
            <w:hideMark/>
          </w:tcPr>
          <w:p w14:paraId="7924EDF7"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Financial assistance.</w:t>
            </w:r>
          </w:p>
          <w:p w14:paraId="18CA0E2D"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May have access to firewood. </w:t>
            </w:r>
          </w:p>
        </w:tc>
        <w:tc>
          <w:tcPr>
            <w:tcW w:w="2835" w:type="dxa"/>
            <w:hideMark/>
          </w:tcPr>
          <w:p w14:paraId="1A8E8820"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Upper Yarra area</w:t>
            </w:r>
          </w:p>
        </w:tc>
      </w:tr>
      <w:tr w:rsidR="00D72BDE" w:rsidRPr="00D72BDE" w14:paraId="330BBC9F" w14:textId="77777777" w:rsidTr="00E0449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40" w:type="dxa"/>
            <w:hideMark/>
          </w:tcPr>
          <w:p w14:paraId="188AA01B" w14:textId="77777777" w:rsidR="00D72BDE" w:rsidRPr="004E4467" w:rsidRDefault="00D72BDE" w:rsidP="00931AA6">
            <w:pPr>
              <w:jc w:val="left"/>
            </w:pPr>
            <w:r w:rsidRPr="004E4467">
              <w:t>The Salvation Army (Mooroolbark)</w:t>
            </w:r>
          </w:p>
        </w:tc>
        <w:tc>
          <w:tcPr>
            <w:tcW w:w="4272" w:type="dxa"/>
            <w:hideMark/>
          </w:tcPr>
          <w:p w14:paraId="192CFB89"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Food (non-perishable).</w:t>
            </w:r>
          </w:p>
          <w:p w14:paraId="6DBA746F"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Material support.</w:t>
            </w:r>
          </w:p>
        </w:tc>
        <w:tc>
          <w:tcPr>
            <w:tcW w:w="2835" w:type="dxa"/>
            <w:hideMark/>
          </w:tcPr>
          <w:p w14:paraId="2511B2F9"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Mooroolbark and surrounds</w:t>
            </w:r>
          </w:p>
        </w:tc>
      </w:tr>
      <w:tr w:rsidR="00D72BDE" w:rsidRPr="00D72BDE" w14:paraId="08A4B8EF" w14:textId="77777777" w:rsidTr="00E04496">
        <w:trPr>
          <w:trHeight w:val="1260"/>
        </w:trPr>
        <w:tc>
          <w:tcPr>
            <w:cnfStyle w:val="001000000000" w:firstRow="0" w:lastRow="0" w:firstColumn="1" w:lastColumn="0" w:oddVBand="0" w:evenVBand="0" w:oddHBand="0" w:evenHBand="0" w:firstRowFirstColumn="0" w:firstRowLastColumn="0" w:lastRowFirstColumn="0" w:lastRowLastColumn="0"/>
            <w:tcW w:w="2640" w:type="dxa"/>
            <w:hideMark/>
          </w:tcPr>
          <w:p w14:paraId="644FE225" w14:textId="77777777" w:rsidR="00D72BDE" w:rsidRPr="004E4467" w:rsidRDefault="00D72BDE" w:rsidP="00931AA6">
            <w:pPr>
              <w:jc w:val="left"/>
            </w:pPr>
            <w:r w:rsidRPr="004E4467">
              <w:t>CIS Yarra Ranges</w:t>
            </w:r>
          </w:p>
        </w:tc>
        <w:tc>
          <w:tcPr>
            <w:tcW w:w="4272" w:type="dxa"/>
            <w:hideMark/>
          </w:tcPr>
          <w:p w14:paraId="67A3A318"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Food vouchers and financial assistance. Information and referral service for enquiries including housing, health, family support and mental health.</w:t>
            </w:r>
          </w:p>
        </w:tc>
        <w:tc>
          <w:tcPr>
            <w:tcW w:w="2835" w:type="dxa"/>
            <w:hideMark/>
          </w:tcPr>
          <w:p w14:paraId="0BB4C104"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Yarra Ranges residents: information and advice.</w:t>
            </w:r>
          </w:p>
          <w:p w14:paraId="305D5C25"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Emergency relief provided to Urban Area and Hills</w:t>
            </w:r>
          </w:p>
        </w:tc>
      </w:tr>
      <w:tr w:rsidR="00D72BDE" w:rsidRPr="00D72BDE" w14:paraId="470BC5D2" w14:textId="77777777" w:rsidTr="00E0449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40" w:type="dxa"/>
            <w:hideMark/>
          </w:tcPr>
          <w:p w14:paraId="325752DC" w14:textId="77777777" w:rsidR="00D72BDE" w:rsidRPr="004E4467" w:rsidRDefault="00D72BDE" w:rsidP="00931AA6">
            <w:pPr>
              <w:jc w:val="left"/>
            </w:pPr>
            <w:r w:rsidRPr="004E4467">
              <w:t>Dandenong Ranges Emergency Relief Service</w:t>
            </w:r>
          </w:p>
        </w:tc>
        <w:tc>
          <w:tcPr>
            <w:tcW w:w="4272" w:type="dxa"/>
            <w:hideMark/>
          </w:tcPr>
          <w:p w14:paraId="5B1297F0"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Emergency relief including financial assistance, food, clothing vouchers, travel assistance and more.</w:t>
            </w:r>
          </w:p>
          <w:p w14:paraId="735BC01B"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May have access to firewood. </w:t>
            </w:r>
          </w:p>
          <w:p w14:paraId="21E5B78F"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p>
        </w:tc>
        <w:tc>
          <w:tcPr>
            <w:tcW w:w="2835" w:type="dxa"/>
            <w:hideMark/>
          </w:tcPr>
          <w:p w14:paraId="04BFA439" w14:textId="77777777" w:rsidR="00D72BDE" w:rsidRPr="004E4467" w:rsidRDefault="00D72BDE" w:rsidP="004E55F6">
            <w:pPr>
              <w:jc w:val="left"/>
              <w:cnfStyle w:val="000000100000" w:firstRow="0" w:lastRow="0" w:firstColumn="0" w:lastColumn="0" w:oddVBand="0" w:evenVBand="0" w:oddHBand="1" w:evenHBand="0" w:firstRowFirstColumn="0" w:firstRowLastColumn="0" w:lastRowFirstColumn="0" w:lastRowLastColumn="0"/>
            </w:pPr>
            <w:r w:rsidRPr="004E4467">
              <w:t>Dandenong Ranges</w:t>
            </w:r>
          </w:p>
        </w:tc>
      </w:tr>
      <w:tr w:rsidR="00D72BDE" w:rsidRPr="00D72BDE" w14:paraId="72B0FA6A"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640" w:type="dxa"/>
            <w:hideMark/>
          </w:tcPr>
          <w:p w14:paraId="29B0DC16" w14:textId="77777777" w:rsidR="00D72BDE" w:rsidRPr="004E4467" w:rsidRDefault="00D72BDE" w:rsidP="00931AA6">
            <w:pPr>
              <w:jc w:val="left"/>
            </w:pPr>
            <w:r w:rsidRPr="004E4467">
              <w:t>The Mustard Tree</w:t>
            </w:r>
          </w:p>
        </w:tc>
        <w:tc>
          <w:tcPr>
            <w:tcW w:w="4272" w:type="dxa"/>
            <w:hideMark/>
          </w:tcPr>
          <w:p w14:paraId="00F806D2"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Op shop, Cafe and Food Bank.</w:t>
            </w:r>
          </w:p>
          <w:p w14:paraId="462A5D10"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May have access to firewood. </w:t>
            </w:r>
          </w:p>
        </w:tc>
        <w:tc>
          <w:tcPr>
            <w:tcW w:w="2835" w:type="dxa"/>
            <w:noWrap/>
            <w:hideMark/>
          </w:tcPr>
          <w:p w14:paraId="6241002F" w14:textId="77777777" w:rsidR="00D72BDE" w:rsidRPr="004E4467" w:rsidRDefault="00D72BDE" w:rsidP="004E55F6">
            <w:pPr>
              <w:jc w:val="left"/>
              <w:cnfStyle w:val="000000000000" w:firstRow="0" w:lastRow="0" w:firstColumn="0" w:lastColumn="0" w:oddVBand="0" w:evenVBand="0" w:oddHBand="0" w:evenHBand="0" w:firstRowFirstColumn="0" w:firstRowLastColumn="0" w:lastRowFirstColumn="0" w:lastRowLastColumn="0"/>
            </w:pPr>
            <w:r w:rsidRPr="004E4467">
              <w:t> </w:t>
            </w:r>
          </w:p>
        </w:tc>
      </w:tr>
    </w:tbl>
    <w:p w14:paraId="0A83B191" w14:textId="77777777" w:rsidR="00AB1896" w:rsidRDefault="00AB1896" w:rsidP="00AC28CA">
      <w:pPr>
        <w:pStyle w:val="Heading3"/>
      </w:pPr>
    </w:p>
    <w:p w14:paraId="793FC14B" w14:textId="77777777" w:rsidR="00AB1896" w:rsidRDefault="00AB1896">
      <w:pPr>
        <w:jc w:val="left"/>
        <w:rPr>
          <w:rFonts w:eastAsiaTheme="majorEastAsia" w:cstheme="majorBidi"/>
          <w:b/>
          <w:color w:val="243F60" w:themeColor="accent1" w:themeShade="7F"/>
          <w:sz w:val="24"/>
          <w:szCs w:val="24"/>
        </w:rPr>
      </w:pPr>
      <w:r>
        <w:br w:type="page"/>
      </w:r>
    </w:p>
    <w:p w14:paraId="1DE74E3D" w14:textId="77777777" w:rsidR="000E4D26" w:rsidRDefault="000E4D26" w:rsidP="00AC28CA">
      <w:pPr>
        <w:pStyle w:val="Heading3"/>
      </w:pPr>
      <w:bookmarkStart w:id="277" w:name="_Toc148371349"/>
      <w:bookmarkStart w:id="278" w:name="_Toc153880056"/>
      <w:r>
        <w:lastRenderedPageBreak/>
        <w:t>Family violence support services</w:t>
      </w:r>
      <w:bookmarkEnd w:id="277"/>
      <w:bookmarkEnd w:id="278"/>
    </w:p>
    <w:p w14:paraId="4DB13487" w14:textId="77777777" w:rsidR="000E4D26" w:rsidRPr="000E4D26" w:rsidRDefault="000E4D26" w:rsidP="00AC28CA">
      <w:r w:rsidRPr="000E4D26">
        <w:t>In 2020/21, Eastern Domestic Violence Service (EDVOS) received more than 13,500 referrals and requests for service from family violence victim survivors, across a wide range of referral sources.  8,324 victim survivors - mostly women and children - engaged with EDVOS for a comprehensive service response which included assessment, planning and support.  Twenty-two percent % of clients lived in Yarra Ranges.</w:t>
      </w:r>
      <w:r w:rsidRPr="000E4D26">
        <w:rPr>
          <w:vertAlign w:val="superscript"/>
        </w:rPr>
        <w:footnoteReference w:id="14"/>
      </w:r>
    </w:p>
    <w:p w14:paraId="22390BFE" w14:textId="77777777" w:rsidR="000E4D26" w:rsidRDefault="000E4D26" w:rsidP="00AC28CA">
      <w:pPr>
        <w:pStyle w:val="Heading3"/>
      </w:pPr>
      <w:bookmarkStart w:id="279" w:name="_Toc148371350"/>
      <w:bookmarkStart w:id="280" w:name="_Toc153880057"/>
      <w:r>
        <w:t>Aged care services</w:t>
      </w:r>
      <w:bookmarkEnd w:id="279"/>
      <w:bookmarkEnd w:id="280"/>
    </w:p>
    <w:p w14:paraId="018DC6CD" w14:textId="631C075C" w:rsidR="000E4D26" w:rsidRDefault="000E4D26" w:rsidP="00AC28CA">
      <w:pPr>
        <w:rPr>
          <w:rFonts w:cs="Segoe UI"/>
          <w:color w:val="313131"/>
          <w:shd w:val="clear" w:color="auto" w:fill="FFFFFF"/>
        </w:rPr>
      </w:pPr>
      <w:r w:rsidRPr="004E4467">
        <w:t>The target population</w:t>
      </w:r>
      <w:r>
        <w:t>s</w:t>
      </w:r>
      <w:r w:rsidRPr="004E4467">
        <w:t xml:space="preserve"> for </w:t>
      </w:r>
      <w:r>
        <w:t xml:space="preserve">residential </w:t>
      </w:r>
      <w:r w:rsidRPr="004E4467">
        <w:t xml:space="preserve">aged care </w:t>
      </w:r>
      <w:r>
        <w:t>are</w:t>
      </w:r>
      <w:r w:rsidRPr="004E4467">
        <w:t xml:space="preserve"> </w:t>
      </w:r>
      <w:r w:rsidR="002254BF">
        <w:t xml:space="preserve">all </w:t>
      </w:r>
      <w:r w:rsidRPr="004E4467">
        <w:t>people aged 65</w:t>
      </w:r>
      <w:r w:rsidR="002254BF">
        <w:t xml:space="preserve"> years and over, </w:t>
      </w:r>
      <w:r w:rsidRPr="004E4467">
        <w:t xml:space="preserve">and </w:t>
      </w:r>
      <w:r>
        <w:t>i</w:t>
      </w:r>
      <w:r w:rsidRPr="004E4467">
        <w:t>ndigenous people aged 50–64.  Yarra Ranges has large gaps in residential aged care</w:t>
      </w:r>
      <w:r>
        <w:t xml:space="preserve"> services</w:t>
      </w:r>
      <w:r w:rsidRPr="004E4467">
        <w:t xml:space="preserve">, with no services at all in the </w:t>
      </w:r>
      <w:r>
        <w:t>H</w:t>
      </w:r>
      <w:r w:rsidRPr="004E4467">
        <w:t>ills and a large shortfall in the Urban Area.</w:t>
      </w:r>
      <w:r>
        <w:t xml:space="preserve">  The goal for service provision is currently 78 places per 1,000 people aged 70 plus.  This service ratio will be </w:t>
      </w:r>
      <w:r w:rsidRPr="004E4467">
        <w:rPr>
          <w:rFonts w:cs="Segoe UI"/>
          <w:color w:val="313131"/>
          <w:shd w:val="clear" w:color="auto" w:fill="FFFFFF"/>
        </w:rPr>
        <w:t>temporarily reduce</w:t>
      </w:r>
      <w:r>
        <w:rPr>
          <w:rFonts w:cs="Segoe UI"/>
          <w:color w:val="313131"/>
          <w:shd w:val="clear" w:color="auto" w:fill="FFFFFF"/>
        </w:rPr>
        <w:t xml:space="preserve">d </w:t>
      </w:r>
      <w:r w:rsidRPr="004E4467">
        <w:rPr>
          <w:rFonts w:cs="Segoe UI"/>
          <w:color w:val="313131"/>
          <w:shd w:val="clear" w:color="auto" w:fill="FFFFFF"/>
        </w:rPr>
        <w:t xml:space="preserve">to </w:t>
      </w:r>
      <w:r w:rsidRPr="00A33880">
        <w:rPr>
          <w:rFonts w:cs="Segoe UI"/>
          <w:color w:val="313131"/>
          <w:shd w:val="clear" w:color="auto" w:fill="FFFFFF"/>
        </w:rPr>
        <w:t>60.1</w:t>
      </w:r>
      <w:r w:rsidRPr="004E4467">
        <w:rPr>
          <w:rFonts w:cs="Segoe UI"/>
          <w:color w:val="313131"/>
          <w:shd w:val="clear" w:color="auto" w:fill="FFFFFF"/>
        </w:rPr>
        <w:t xml:space="preserve"> places per 1,000</w:t>
      </w:r>
      <w:r>
        <w:rPr>
          <w:rFonts w:cs="Segoe UI"/>
          <w:color w:val="313131"/>
          <w:shd w:val="clear" w:color="auto" w:fill="FFFFFF"/>
        </w:rPr>
        <w:t xml:space="preserve">, </w:t>
      </w:r>
      <w:r w:rsidRPr="004E4467">
        <w:rPr>
          <w:rFonts w:cs="Segoe UI"/>
          <w:color w:val="313131"/>
          <w:shd w:val="clear" w:color="auto" w:fill="FFFFFF"/>
        </w:rPr>
        <w:t xml:space="preserve">over three years </w:t>
      </w:r>
      <w:r>
        <w:rPr>
          <w:rFonts w:cs="Segoe UI"/>
          <w:color w:val="313131"/>
          <w:shd w:val="clear" w:color="auto" w:fill="FFFFFF"/>
        </w:rPr>
        <w:t xml:space="preserve">starting </w:t>
      </w:r>
      <w:r w:rsidRPr="004E4467">
        <w:rPr>
          <w:rFonts w:cs="Segoe UI"/>
          <w:color w:val="313131"/>
          <w:shd w:val="clear" w:color="auto" w:fill="FFFFFF"/>
        </w:rPr>
        <w:t>from 2024-25.</w:t>
      </w:r>
      <w:r w:rsidRPr="004E4467">
        <w:rPr>
          <w:rStyle w:val="FootnoteReference"/>
          <w:rFonts w:cs="Segoe UI"/>
          <w:color w:val="313131"/>
          <w:shd w:val="clear" w:color="auto" w:fill="FFFFFF"/>
        </w:rPr>
        <w:footnoteReference w:id="15"/>
      </w:r>
      <w:r w:rsidRPr="004E4467">
        <w:rPr>
          <w:rFonts w:cs="Segoe UI"/>
          <w:color w:val="313131"/>
          <w:shd w:val="clear" w:color="auto" w:fill="FFFFFF"/>
        </w:rPr>
        <w:t xml:space="preserve"> </w:t>
      </w:r>
    </w:p>
    <w:p w14:paraId="37104A70" w14:textId="77777777" w:rsidR="000E4D26" w:rsidRDefault="000E4D26" w:rsidP="00AC28CA">
      <w:pPr>
        <w:rPr>
          <w:b/>
          <w:bCs/>
        </w:rPr>
      </w:pPr>
      <w:r w:rsidRPr="005841FB">
        <w:t>The Urban Area has a shortfall of 302 places, the Hills has a shortfall of 279 places and the Valley has a shortfall of 64 places.</w:t>
      </w:r>
      <w:r w:rsidRPr="005841FB">
        <w:rPr>
          <w:b/>
          <w:bCs/>
        </w:rPr>
        <w:t xml:space="preserve">  </w:t>
      </w:r>
      <w:r w:rsidRPr="005841FB">
        <w:t>The Hills has no residential age care; nor do Wandin-Seville, Upper Yarra Valley or Mount Evelyn.</w:t>
      </w:r>
      <w:r w:rsidRPr="005841FB">
        <w:rPr>
          <w:b/>
          <w:bCs/>
        </w:rPr>
        <w:t xml:space="preserve">  </w:t>
      </w:r>
      <w:r w:rsidRPr="005841FB">
        <w:t>Montrose, Kilsyth, Healesville-Yarra Glen and Chirnside Park have a higher level of supply than the Yarra Ranges average, whilst Lilydale-Coldstream and Mooroolbark have an undersupply.  The level of places in the Yarra Valley is above the Yarra Ranges average, although below the current national benchmark.</w:t>
      </w:r>
    </w:p>
    <w:p w14:paraId="3165286E" w14:textId="77777777" w:rsidR="00312B1E" w:rsidRDefault="00312B1E">
      <w:pPr>
        <w:jc w:val="left"/>
        <w:rPr>
          <w:rFonts w:asciiTheme="majorHAnsi" w:eastAsiaTheme="majorEastAsia" w:hAnsiTheme="majorHAnsi" w:cstheme="majorBidi"/>
          <w:b/>
          <w:bCs/>
          <w:i/>
          <w:iCs/>
          <w:color w:val="4F81BD" w:themeColor="accent1"/>
          <w:spacing w:val="15"/>
          <w:sz w:val="24"/>
          <w:shd w:val="clear" w:color="auto" w:fill="FFFFFF"/>
        </w:rPr>
      </w:pPr>
      <w:r>
        <w:rPr>
          <w:shd w:val="clear" w:color="auto" w:fill="FFFFFF"/>
        </w:rPr>
        <w:br w:type="page"/>
      </w:r>
    </w:p>
    <w:p w14:paraId="07048BB9" w14:textId="58F7B199" w:rsidR="000E4D26" w:rsidRPr="004E4467" w:rsidRDefault="000E4D26" w:rsidP="004E55F6">
      <w:pPr>
        <w:pStyle w:val="Subtitle"/>
      </w:pPr>
      <w:r w:rsidRPr="004E4467">
        <w:rPr>
          <w:shd w:val="clear" w:color="auto" w:fill="FFFFFF"/>
        </w:rPr>
        <w:lastRenderedPageBreak/>
        <w:t>Residential care place</w:t>
      </w:r>
      <w:r>
        <w:rPr>
          <w:shd w:val="clear" w:color="auto" w:fill="FFFFFF"/>
        </w:rPr>
        <w:t>s</w:t>
      </w:r>
      <w:r w:rsidRPr="004E4467">
        <w:rPr>
          <w:shd w:val="clear" w:color="auto" w:fill="FFFFFF"/>
        </w:rPr>
        <w:t xml:space="preserve">: Yarra Ranges small areas, June 2023 </w:t>
      </w:r>
    </w:p>
    <w:tbl>
      <w:tblPr>
        <w:tblStyle w:val="GridTable5Dark-Accent11"/>
        <w:tblW w:w="9747" w:type="dxa"/>
        <w:tblLook w:val="04A0" w:firstRow="1" w:lastRow="0" w:firstColumn="1" w:lastColumn="0" w:noHBand="0" w:noVBand="1"/>
      </w:tblPr>
      <w:tblGrid>
        <w:gridCol w:w="3085"/>
        <w:gridCol w:w="1276"/>
        <w:gridCol w:w="1330"/>
        <w:gridCol w:w="1788"/>
        <w:gridCol w:w="2268"/>
      </w:tblGrid>
      <w:tr w:rsidR="000E4D26" w:rsidRPr="004E4467" w14:paraId="61FAB4F1" w14:textId="77777777" w:rsidTr="00915A22">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470FFC3" w14:textId="77777777" w:rsidR="000E4D26" w:rsidRPr="004E4467" w:rsidRDefault="000E4D26" w:rsidP="00AC28CA">
            <w:pPr>
              <w:rPr>
                <w:lang w:eastAsia="en-AU"/>
              </w:rPr>
            </w:pPr>
            <w:r w:rsidRPr="004E4467">
              <w:rPr>
                <w:lang w:eastAsia="en-AU"/>
              </w:rPr>
              <w:t>SA2 Name</w:t>
            </w:r>
          </w:p>
        </w:tc>
        <w:tc>
          <w:tcPr>
            <w:tcW w:w="1276" w:type="dxa"/>
            <w:hideMark/>
          </w:tcPr>
          <w:p w14:paraId="0E10C797" w14:textId="77777777" w:rsidR="000E4D26" w:rsidRPr="004E4467" w:rsidRDefault="000E4D26"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Residents aged 70+</w:t>
            </w:r>
          </w:p>
        </w:tc>
        <w:tc>
          <w:tcPr>
            <w:tcW w:w="1330" w:type="dxa"/>
            <w:hideMark/>
          </w:tcPr>
          <w:p w14:paraId="34C5A6FA" w14:textId="77777777" w:rsidR="000E4D26" w:rsidRPr="004E4467" w:rsidRDefault="000E4D26"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R</w:t>
            </w:r>
            <w:r w:rsidRPr="004E4467">
              <w:rPr>
                <w:lang w:eastAsia="en-AU"/>
              </w:rPr>
              <w:t>esidential care places</w:t>
            </w:r>
          </w:p>
        </w:tc>
        <w:tc>
          <w:tcPr>
            <w:tcW w:w="1788" w:type="dxa"/>
            <w:hideMark/>
          </w:tcPr>
          <w:p w14:paraId="1DA3845D" w14:textId="77777777" w:rsidR="000E4D26" w:rsidRPr="004E4467" w:rsidRDefault="000E4D26"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R</w:t>
            </w:r>
            <w:r w:rsidRPr="004E4467">
              <w:rPr>
                <w:lang w:eastAsia="en-AU"/>
              </w:rPr>
              <w:t>esidential care places per 1,000 aged 70+</w:t>
            </w:r>
          </w:p>
        </w:tc>
        <w:tc>
          <w:tcPr>
            <w:tcW w:w="2268" w:type="dxa"/>
            <w:hideMark/>
          </w:tcPr>
          <w:p w14:paraId="25199876" w14:textId="77777777" w:rsidR="000E4D26" w:rsidRPr="004E4467" w:rsidRDefault="000E4D26" w:rsidP="004E55F6">
            <w:pPr>
              <w:jc w:val="center"/>
              <w:cnfStyle w:val="100000000000" w:firstRow="1" w:lastRow="0" w:firstColumn="0" w:lastColumn="0" w:oddVBand="0" w:evenVBand="0" w:oddHBand="0" w:evenHBand="0" w:firstRowFirstColumn="0" w:firstRowLastColumn="0" w:lastRowFirstColumn="0" w:lastRowLastColumn="0"/>
              <w:rPr>
                <w:lang w:eastAsia="en-AU"/>
              </w:rPr>
            </w:pPr>
            <w:r w:rsidRPr="004E4467">
              <w:rPr>
                <w:lang w:eastAsia="en-AU"/>
              </w:rPr>
              <w:t>Shortfall in places based on benchmark</w:t>
            </w:r>
          </w:p>
        </w:tc>
      </w:tr>
      <w:tr w:rsidR="000E4D26" w:rsidRPr="004E4467" w14:paraId="5837D169"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9FC65BA" w14:textId="77777777" w:rsidR="000E4D26" w:rsidRPr="004E4467" w:rsidRDefault="000E4D26" w:rsidP="00AC28CA">
            <w:pPr>
              <w:rPr>
                <w:lang w:eastAsia="en-AU"/>
              </w:rPr>
            </w:pPr>
            <w:r w:rsidRPr="004E4467">
              <w:rPr>
                <w:lang w:eastAsia="en-AU"/>
              </w:rPr>
              <w:t>Yarra Valley</w:t>
            </w:r>
          </w:p>
        </w:tc>
        <w:tc>
          <w:tcPr>
            <w:tcW w:w="1276" w:type="dxa"/>
            <w:noWrap/>
            <w:hideMark/>
          </w:tcPr>
          <w:p w14:paraId="12D78B28"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2</w:t>
            </w:r>
            <w:r>
              <w:rPr>
                <w:lang w:eastAsia="en-AU"/>
              </w:rPr>
              <w:t>,</w:t>
            </w:r>
            <w:r w:rsidRPr="004E4467">
              <w:rPr>
                <w:lang w:eastAsia="en-AU"/>
              </w:rPr>
              <w:t>116</w:t>
            </w:r>
          </w:p>
        </w:tc>
        <w:tc>
          <w:tcPr>
            <w:tcW w:w="1330" w:type="dxa"/>
            <w:noWrap/>
            <w:hideMark/>
          </w:tcPr>
          <w:p w14:paraId="7202374C"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142</w:t>
            </w:r>
          </w:p>
        </w:tc>
        <w:tc>
          <w:tcPr>
            <w:tcW w:w="1788" w:type="dxa"/>
            <w:noWrap/>
            <w:hideMark/>
          </w:tcPr>
          <w:p w14:paraId="5A106089"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67</w:t>
            </w:r>
          </w:p>
        </w:tc>
        <w:tc>
          <w:tcPr>
            <w:tcW w:w="2268" w:type="dxa"/>
            <w:noWrap/>
            <w:vAlign w:val="bottom"/>
            <w:hideMark/>
          </w:tcPr>
          <w:p w14:paraId="41544069"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color w:val="006100"/>
                <w:lang w:eastAsia="en-AU"/>
              </w:rPr>
            </w:pPr>
            <w:r w:rsidRPr="005841FB">
              <w:rPr>
                <w:lang w:eastAsia="en-AU"/>
              </w:rPr>
              <w:t>23</w:t>
            </w:r>
          </w:p>
        </w:tc>
      </w:tr>
      <w:tr w:rsidR="000E4D26" w:rsidRPr="004E4467" w14:paraId="4F1DE46F"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699E1B" w14:textId="77777777" w:rsidR="000E4D26" w:rsidRPr="004E4467" w:rsidRDefault="000E4D26" w:rsidP="00AC28CA">
            <w:pPr>
              <w:rPr>
                <w:lang w:eastAsia="en-AU"/>
              </w:rPr>
            </w:pPr>
            <w:r w:rsidRPr="004E4467">
              <w:rPr>
                <w:lang w:eastAsia="en-AU"/>
              </w:rPr>
              <w:t>Montrose</w:t>
            </w:r>
          </w:p>
        </w:tc>
        <w:tc>
          <w:tcPr>
            <w:tcW w:w="1276" w:type="dxa"/>
            <w:noWrap/>
            <w:hideMark/>
          </w:tcPr>
          <w:p w14:paraId="1EE36068"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984</w:t>
            </w:r>
          </w:p>
        </w:tc>
        <w:tc>
          <w:tcPr>
            <w:tcW w:w="1330" w:type="dxa"/>
            <w:noWrap/>
            <w:hideMark/>
          </w:tcPr>
          <w:p w14:paraId="13F62D28"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277</w:t>
            </w:r>
          </w:p>
        </w:tc>
        <w:tc>
          <w:tcPr>
            <w:tcW w:w="1788" w:type="dxa"/>
            <w:noWrap/>
            <w:hideMark/>
          </w:tcPr>
          <w:p w14:paraId="662F13EC"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282</w:t>
            </w:r>
          </w:p>
        </w:tc>
        <w:tc>
          <w:tcPr>
            <w:tcW w:w="2268" w:type="dxa"/>
            <w:noWrap/>
            <w:vAlign w:val="bottom"/>
            <w:hideMark/>
          </w:tcPr>
          <w:p w14:paraId="371C2E02"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-200</w:t>
            </w:r>
          </w:p>
        </w:tc>
      </w:tr>
      <w:tr w:rsidR="000E4D26" w:rsidRPr="004E4467" w14:paraId="47CB32A0"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8D14AC5" w14:textId="77777777" w:rsidR="000E4D26" w:rsidRPr="004E4467" w:rsidRDefault="000E4D26" w:rsidP="00AC28CA">
            <w:pPr>
              <w:rPr>
                <w:lang w:eastAsia="en-AU"/>
              </w:rPr>
            </w:pPr>
            <w:r w:rsidRPr="004E4467">
              <w:rPr>
                <w:lang w:eastAsia="en-AU"/>
              </w:rPr>
              <w:t>Kilsyth</w:t>
            </w:r>
          </w:p>
        </w:tc>
        <w:tc>
          <w:tcPr>
            <w:tcW w:w="1276" w:type="dxa"/>
            <w:noWrap/>
            <w:hideMark/>
          </w:tcPr>
          <w:p w14:paraId="202E363E"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w:t>
            </w:r>
            <w:r>
              <w:rPr>
                <w:lang w:eastAsia="en-AU"/>
              </w:rPr>
              <w:t>,</w:t>
            </w:r>
            <w:r w:rsidRPr="004E4467">
              <w:rPr>
                <w:lang w:eastAsia="en-AU"/>
              </w:rPr>
              <w:t>525</w:t>
            </w:r>
          </w:p>
        </w:tc>
        <w:tc>
          <w:tcPr>
            <w:tcW w:w="1330" w:type="dxa"/>
            <w:noWrap/>
            <w:hideMark/>
          </w:tcPr>
          <w:p w14:paraId="27E3B7B9"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220</w:t>
            </w:r>
          </w:p>
        </w:tc>
        <w:tc>
          <w:tcPr>
            <w:tcW w:w="1788" w:type="dxa"/>
            <w:noWrap/>
            <w:hideMark/>
          </w:tcPr>
          <w:p w14:paraId="660C0DD2"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144</w:t>
            </w:r>
          </w:p>
        </w:tc>
        <w:tc>
          <w:tcPr>
            <w:tcW w:w="2268" w:type="dxa"/>
            <w:noWrap/>
            <w:vAlign w:val="bottom"/>
            <w:hideMark/>
          </w:tcPr>
          <w:p w14:paraId="777B146B"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-101</w:t>
            </w:r>
          </w:p>
        </w:tc>
      </w:tr>
      <w:tr w:rsidR="000E4D26" w:rsidRPr="004E4467" w14:paraId="655B8E63"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961F160" w14:textId="77777777" w:rsidR="000E4D26" w:rsidRPr="004E4467" w:rsidRDefault="000E4D26" w:rsidP="00AC28CA">
            <w:pPr>
              <w:rPr>
                <w:lang w:eastAsia="en-AU"/>
              </w:rPr>
            </w:pPr>
            <w:r w:rsidRPr="004E4467">
              <w:rPr>
                <w:lang w:eastAsia="en-AU"/>
              </w:rPr>
              <w:t>Healesville - Yarra Glen</w:t>
            </w:r>
          </w:p>
        </w:tc>
        <w:tc>
          <w:tcPr>
            <w:tcW w:w="1276" w:type="dxa"/>
            <w:noWrap/>
            <w:hideMark/>
          </w:tcPr>
          <w:p w14:paraId="1D75D422"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2</w:t>
            </w:r>
            <w:r>
              <w:rPr>
                <w:lang w:eastAsia="en-AU"/>
              </w:rPr>
              <w:t>,</w:t>
            </w:r>
            <w:r w:rsidRPr="004E4467">
              <w:rPr>
                <w:lang w:eastAsia="en-AU"/>
              </w:rPr>
              <w:t>264</w:t>
            </w:r>
          </w:p>
        </w:tc>
        <w:tc>
          <w:tcPr>
            <w:tcW w:w="1330" w:type="dxa"/>
            <w:noWrap/>
            <w:hideMark/>
          </w:tcPr>
          <w:p w14:paraId="4C57D12D"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250</w:t>
            </w:r>
          </w:p>
        </w:tc>
        <w:tc>
          <w:tcPr>
            <w:tcW w:w="1788" w:type="dxa"/>
            <w:noWrap/>
            <w:hideMark/>
          </w:tcPr>
          <w:p w14:paraId="6000875C"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110</w:t>
            </w:r>
          </w:p>
        </w:tc>
        <w:tc>
          <w:tcPr>
            <w:tcW w:w="2268" w:type="dxa"/>
            <w:noWrap/>
            <w:vAlign w:val="bottom"/>
            <w:hideMark/>
          </w:tcPr>
          <w:p w14:paraId="0F55B05D"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-73</w:t>
            </w:r>
          </w:p>
        </w:tc>
      </w:tr>
      <w:tr w:rsidR="000E4D26" w:rsidRPr="004E4467" w14:paraId="1EF50FC0"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4726B6C" w14:textId="77777777" w:rsidR="000E4D26" w:rsidRPr="004E4467" w:rsidRDefault="000E4D26" w:rsidP="00AC28CA">
            <w:pPr>
              <w:rPr>
                <w:lang w:eastAsia="en-AU"/>
              </w:rPr>
            </w:pPr>
            <w:r w:rsidRPr="004E4467">
              <w:rPr>
                <w:lang w:eastAsia="en-AU"/>
              </w:rPr>
              <w:t>Lilydale - Coldstream</w:t>
            </w:r>
          </w:p>
        </w:tc>
        <w:tc>
          <w:tcPr>
            <w:tcW w:w="1276" w:type="dxa"/>
            <w:noWrap/>
            <w:hideMark/>
          </w:tcPr>
          <w:p w14:paraId="348FC096"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2</w:t>
            </w:r>
            <w:r>
              <w:rPr>
                <w:lang w:eastAsia="en-AU"/>
              </w:rPr>
              <w:t>,</w:t>
            </w:r>
            <w:r w:rsidRPr="004E4467">
              <w:rPr>
                <w:lang w:eastAsia="en-AU"/>
              </w:rPr>
              <w:t>608</w:t>
            </w:r>
          </w:p>
        </w:tc>
        <w:tc>
          <w:tcPr>
            <w:tcW w:w="1330" w:type="dxa"/>
            <w:noWrap/>
            <w:hideMark/>
          </w:tcPr>
          <w:p w14:paraId="09DC16BC"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95</w:t>
            </w:r>
          </w:p>
        </w:tc>
        <w:tc>
          <w:tcPr>
            <w:tcW w:w="1788" w:type="dxa"/>
            <w:noWrap/>
            <w:hideMark/>
          </w:tcPr>
          <w:p w14:paraId="5B60CE69"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36</w:t>
            </w:r>
          </w:p>
        </w:tc>
        <w:tc>
          <w:tcPr>
            <w:tcW w:w="2268" w:type="dxa"/>
            <w:noWrap/>
            <w:vAlign w:val="bottom"/>
            <w:hideMark/>
          </w:tcPr>
          <w:p w14:paraId="2BDB811D"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108</w:t>
            </w:r>
          </w:p>
        </w:tc>
      </w:tr>
      <w:tr w:rsidR="000E4D26" w:rsidRPr="004E4467" w14:paraId="32874965"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A6A06E7" w14:textId="77777777" w:rsidR="000E4D26" w:rsidRPr="004E4467" w:rsidRDefault="000E4D26" w:rsidP="00AC28CA">
            <w:pPr>
              <w:rPr>
                <w:lang w:eastAsia="en-AU"/>
              </w:rPr>
            </w:pPr>
            <w:r w:rsidRPr="004E4467">
              <w:rPr>
                <w:lang w:eastAsia="en-AU"/>
              </w:rPr>
              <w:t>Mooroolbark</w:t>
            </w:r>
          </w:p>
        </w:tc>
        <w:tc>
          <w:tcPr>
            <w:tcW w:w="1276" w:type="dxa"/>
            <w:noWrap/>
            <w:hideMark/>
          </w:tcPr>
          <w:p w14:paraId="109790B5"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2</w:t>
            </w:r>
            <w:r>
              <w:rPr>
                <w:lang w:eastAsia="en-AU"/>
              </w:rPr>
              <w:t>,</w:t>
            </w:r>
            <w:r w:rsidRPr="004E4467">
              <w:rPr>
                <w:lang w:eastAsia="en-AU"/>
              </w:rPr>
              <w:t>484</w:t>
            </w:r>
          </w:p>
        </w:tc>
        <w:tc>
          <w:tcPr>
            <w:tcW w:w="1330" w:type="dxa"/>
            <w:noWrap/>
            <w:hideMark/>
          </w:tcPr>
          <w:p w14:paraId="2197197E"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75</w:t>
            </w:r>
          </w:p>
        </w:tc>
        <w:tc>
          <w:tcPr>
            <w:tcW w:w="1788" w:type="dxa"/>
            <w:noWrap/>
            <w:hideMark/>
          </w:tcPr>
          <w:p w14:paraId="3CB9B0EB"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30</w:t>
            </w:r>
          </w:p>
        </w:tc>
        <w:tc>
          <w:tcPr>
            <w:tcW w:w="2268" w:type="dxa"/>
            <w:noWrap/>
            <w:vAlign w:val="bottom"/>
            <w:hideMark/>
          </w:tcPr>
          <w:p w14:paraId="3AC4FF6A"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119</w:t>
            </w:r>
          </w:p>
        </w:tc>
      </w:tr>
      <w:tr w:rsidR="000E4D26" w:rsidRPr="004E4467" w14:paraId="2F00BAAF"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B1770E6" w14:textId="77777777" w:rsidR="000E4D26" w:rsidRPr="004E4467" w:rsidRDefault="000E4D26" w:rsidP="00AC28CA">
            <w:pPr>
              <w:rPr>
                <w:lang w:eastAsia="en-AU"/>
              </w:rPr>
            </w:pPr>
            <w:r w:rsidRPr="004E4467">
              <w:rPr>
                <w:lang w:eastAsia="en-AU"/>
              </w:rPr>
              <w:t>Chirnside Park</w:t>
            </w:r>
          </w:p>
        </w:tc>
        <w:tc>
          <w:tcPr>
            <w:tcW w:w="1276" w:type="dxa"/>
            <w:noWrap/>
            <w:hideMark/>
          </w:tcPr>
          <w:p w14:paraId="1D52ECCA"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1447</w:t>
            </w:r>
          </w:p>
        </w:tc>
        <w:tc>
          <w:tcPr>
            <w:tcW w:w="1330" w:type="dxa"/>
            <w:noWrap/>
            <w:hideMark/>
          </w:tcPr>
          <w:p w14:paraId="1152D4EE"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144</w:t>
            </w:r>
          </w:p>
        </w:tc>
        <w:tc>
          <w:tcPr>
            <w:tcW w:w="1788" w:type="dxa"/>
            <w:noWrap/>
            <w:hideMark/>
          </w:tcPr>
          <w:p w14:paraId="31BF763E"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100</w:t>
            </w:r>
          </w:p>
        </w:tc>
        <w:tc>
          <w:tcPr>
            <w:tcW w:w="2268" w:type="dxa"/>
            <w:noWrap/>
            <w:vAlign w:val="bottom"/>
            <w:hideMark/>
          </w:tcPr>
          <w:p w14:paraId="192802D1"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-31</w:t>
            </w:r>
          </w:p>
        </w:tc>
      </w:tr>
      <w:tr w:rsidR="000E4D26" w:rsidRPr="004E4467" w14:paraId="07178978"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A068C3D" w14:textId="77777777" w:rsidR="000E4D26" w:rsidRPr="004E4467" w:rsidRDefault="000E4D26" w:rsidP="00AC28CA">
            <w:pPr>
              <w:rPr>
                <w:lang w:eastAsia="en-AU"/>
              </w:rPr>
            </w:pPr>
            <w:r w:rsidRPr="004E4467">
              <w:rPr>
                <w:lang w:eastAsia="en-AU"/>
              </w:rPr>
              <w:t>Wandin - Seville</w:t>
            </w:r>
          </w:p>
        </w:tc>
        <w:tc>
          <w:tcPr>
            <w:tcW w:w="1276" w:type="dxa"/>
            <w:noWrap/>
            <w:hideMark/>
          </w:tcPr>
          <w:p w14:paraId="783ED0A1"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807</w:t>
            </w:r>
          </w:p>
        </w:tc>
        <w:tc>
          <w:tcPr>
            <w:tcW w:w="1330" w:type="dxa"/>
            <w:noWrap/>
            <w:hideMark/>
          </w:tcPr>
          <w:p w14:paraId="1CD6B3D7"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0</w:t>
            </w:r>
          </w:p>
        </w:tc>
        <w:tc>
          <w:tcPr>
            <w:tcW w:w="1788" w:type="dxa"/>
            <w:noWrap/>
            <w:hideMark/>
          </w:tcPr>
          <w:p w14:paraId="73BE029D"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5B773420"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63</w:t>
            </w:r>
          </w:p>
        </w:tc>
      </w:tr>
      <w:tr w:rsidR="000E4D26" w:rsidRPr="004E4467" w14:paraId="3BA32504"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016BE7" w14:textId="77777777" w:rsidR="000E4D26" w:rsidRPr="004E4467" w:rsidRDefault="000E4D26" w:rsidP="00AC28CA">
            <w:pPr>
              <w:rPr>
                <w:lang w:eastAsia="en-AU"/>
              </w:rPr>
            </w:pPr>
            <w:r w:rsidRPr="004E4467">
              <w:rPr>
                <w:lang w:eastAsia="en-AU"/>
              </w:rPr>
              <w:t>Upper Yarra Valley</w:t>
            </w:r>
          </w:p>
        </w:tc>
        <w:tc>
          <w:tcPr>
            <w:tcW w:w="1276" w:type="dxa"/>
            <w:noWrap/>
            <w:hideMark/>
          </w:tcPr>
          <w:p w14:paraId="2A95564F"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19</w:t>
            </w:r>
          </w:p>
        </w:tc>
        <w:tc>
          <w:tcPr>
            <w:tcW w:w="1330" w:type="dxa"/>
            <w:noWrap/>
            <w:hideMark/>
          </w:tcPr>
          <w:p w14:paraId="3E1CE2ED"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0</w:t>
            </w:r>
          </w:p>
        </w:tc>
        <w:tc>
          <w:tcPr>
            <w:tcW w:w="1788" w:type="dxa"/>
            <w:noWrap/>
            <w:hideMark/>
          </w:tcPr>
          <w:p w14:paraId="753A69D9"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5CFB9C2C"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color w:val="9C0006"/>
                <w:lang w:eastAsia="en-AU"/>
              </w:rPr>
            </w:pPr>
            <w:r w:rsidRPr="005841FB">
              <w:rPr>
                <w:lang w:eastAsia="en-AU"/>
              </w:rPr>
              <w:t>1.</w:t>
            </w:r>
            <w:r w:rsidRPr="00697249">
              <w:rPr>
                <w:lang w:eastAsia="en-AU"/>
              </w:rPr>
              <w:t>5</w:t>
            </w:r>
          </w:p>
        </w:tc>
      </w:tr>
      <w:tr w:rsidR="000E4D26" w:rsidRPr="004E4467" w14:paraId="54AFC0E1"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CCFECE8" w14:textId="77777777" w:rsidR="000E4D26" w:rsidRPr="004E4467" w:rsidRDefault="000E4D26" w:rsidP="00AC28CA">
            <w:pPr>
              <w:rPr>
                <w:lang w:eastAsia="en-AU"/>
              </w:rPr>
            </w:pPr>
            <w:r w:rsidRPr="004E4467">
              <w:rPr>
                <w:lang w:eastAsia="en-AU"/>
              </w:rPr>
              <w:t>Mount Dandenong - Olinda</w:t>
            </w:r>
          </w:p>
        </w:tc>
        <w:tc>
          <w:tcPr>
            <w:tcW w:w="1276" w:type="dxa"/>
            <w:noWrap/>
            <w:hideMark/>
          </w:tcPr>
          <w:p w14:paraId="4FC0740B"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1</w:t>
            </w:r>
            <w:r>
              <w:rPr>
                <w:lang w:eastAsia="en-AU"/>
              </w:rPr>
              <w:t>,</w:t>
            </w:r>
            <w:r w:rsidRPr="004E4467">
              <w:rPr>
                <w:lang w:eastAsia="en-AU"/>
              </w:rPr>
              <w:t>227</w:t>
            </w:r>
          </w:p>
        </w:tc>
        <w:tc>
          <w:tcPr>
            <w:tcW w:w="1330" w:type="dxa"/>
            <w:noWrap/>
            <w:hideMark/>
          </w:tcPr>
          <w:p w14:paraId="2530BC44"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0</w:t>
            </w:r>
          </w:p>
        </w:tc>
        <w:tc>
          <w:tcPr>
            <w:tcW w:w="1788" w:type="dxa"/>
            <w:noWrap/>
            <w:hideMark/>
          </w:tcPr>
          <w:p w14:paraId="59B33041"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4A4F0641"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96</w:t>
            </w:r>
          </w:p>
        </w:tc>
      </w:tr>
      <w:tr w:rsidR="000E4D26" w:rsidRPr="004E4467" w14:paraId="72BDC726"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876CB3" w14:textId="77777777" w:rsidR="000E4D26" w:rsidRPr="004E4467" w:rsidRDefault="000E4D26" w:rsidP="00AC28CA">
            <w:pPr>
              <w:rPr>
                <w:lang w:eastAsia="en-AU"/>
              </w:rPr>
            </w:pPr>
            <w:r w:rsidRPr="004E4467">
              <w:rPr>
                <w:lang w:eastAsia="en-AU"/>
              </w:rPr>
              <w:t>Monbulk - Silvan</w:t>
            </w:r>
          </w:p>
        </w:tc>
        <w:tc>
          <w:tcPr>
            <w:tcW w:w="1276" w:type="dxa"/>
            <w:noWrap/>
            <w:hideMark/>
          </w:tcPr>
          <w:p w14:paraId="6761FD9F"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713</w:t>
            </w:r>
          </w:p>
        </w:tc>
        <w:tc>
          <w:tcPr>
            <w:tcW w:w="1330" w:type="dxa"/>
            <w:noWrap/>
            <w:hideMark/>
          </w:tcPr>
          <w:p w14:paraId="354B9A7F"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0</w:t>
            </w:r>
          </w:p>
        </w:tc>
        <w:tc>
          <w:tcPr>
            <w:tcW w:w="1788" w:type="dxa"/>
            <w:noWrap/>
            <w:hideMark/>
          </w:tcPr>
          <w:p w14:paraId="3072DCE5"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4191001A"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56</w:t>
            </w:r>
          </w:p>
        </w:tc>
      </w:tr>
      <w:tr w:rsidR="000E4D26" w:rsidRPr="004E4467" w14:paraId="1E22FE2B"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8DF79C" w14:textId="77777777" w:rsidR="000E4D26" w:rsidRPr="004E4467" w:rsidRDefault="000E4D26" w:rsidP="00AC28CA">
            <w:pPr>
              <w:rPr>
                <w:lang w:eastAsia="en-AU"/>
              </w:rPr>
            </w:pPr>
            <w:r w:rsidRPr="004E4467">
              <w:rPr>
                <w:lang w:eastAsia="en-AU"/>
              </w:rPr>
              <w:t>Mount Evelyn</w:t>
            </w:r>
          </w:p>
        </w:tc>
        <w:tc>
          <w:tcPr>
            <w:tcW w:w="1276" w:type="dxa"/>
            <w:noWrap/>
            <w:hideMark/>
          </w:tcPr>
          <w:p w14:paraId="626110C8"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962</w:t>
            </w:r>
          </w:p>
        </w:tc>
        <w:tc>
          <w:tcPr>
            <w:tcW w:w="1330" w:type="dxa"/>
            <w:noWrap/>
            <w:hideMark/>
          </w:tcPr>
          <w:p w14:paraId="40CDC543"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0</w:t>
            </w:r>
          </w:p>
        </w:tc>
        <w:tc>
          <w:tcPr>
            <w:tcW w:w="1788" w:type="dxa"/>
            <w:noWrap/>
            <w:hideMark/>
          </w:tcPr>
          <w:p w14:paraId="311577CD"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1FA1D2DC"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75</w:t>
            </w:r>
          </w:p>
        </w:tc>
      </w:tr>
      <w:tr w:rsidR="000E4D26" w:rsidRPr="004E4467" w14:paraId="0B19B148"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F7D6C99" w14:textId="77777777" w:rsidR="000E4D26" w:rsidRPr="004E4467" w:rsidRDefault="000E4D26" w:rsidP="00AC28CA">
            <w:pPr>
              <w:rPr>
                <w:lang w:eastAsia="en-AU"/>
              </w:rPr>
            </w:pPr>
            <w:r w:rsidRPr="004E4467">
              <w:rPr>
                <w:lang w:eastAsia="en-AU"/>
              </w:rPr>
              <w:t>Belgrave - Selby</w:t>
            </w:r>
          </w:p>
        </w:tc>
        <w:tc>
          <w:tcPr>
            <w:tcW w:w="1276" w:type="dxa"/>
            <w:noWrap/>
            <w:hideMark/>
          </w:tcPr>
          <w:p w14:paraId="49BBED2B"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879</w:t>
            </w:r>
          </w:p>
        </w:tc>
        <w:tc>
          <w:tcPr>
            <w:tcW w:w="1330" w:type="dxa"/>
            <w:noWrap/>
            <w:hideMark/>
          </w:tcPr>
          <w:p w14:paraId="49865E51"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0</w:t>
            </w:r>
          </w:p>
        </w:tc>
        <w:tc>
          <w:tcPr>
            <w:tcW w:w="1788" w:type="dxa"/>
            <w:noWrap/>
            <w:hideMark/>
          </w:tcPr>
          <w:p w14:paraId="42DD1F25"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3800A07D" w14:textId="77777777" w:rsidR="000E4D26" w:rsidRPr="005841FB"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69</w:t>
            </w:r>
          </w:p>
        </w:tc>
      </w:tr>
      <w:tr w:rsidR="000E4D26" w:rsidRPr="004E4467" w14:paraId="538DF362"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3B2D0C6" w14:textId="77777777" w:rsidR="000E4D26" w:rsidRPr="004E4467" w:rsidRDefault="000E4D26" w:rsidP="00AC28CA">
            <w:pPr>
              <w:rPr>
                <w:lang w:eastAsia="en-AU"/>
              </w:rPr>
            </w:pPr>
            <w:r w:rsidRPr="004E4467">
              <w:rPr>
                <w:lang w:eastAsia="en-AU"/>
              </w:rPr>
              <w:t>Upwey - Tecoma</w:t>
            </w:r>
          </w:p>
        </w:tc>
        <w:tc>
          <w:tcPr>
            <w:tcW w:w="1276" w:type="dxa"/>
            <w:noWrap/>
            <w:hideMark/>
          </w:tcPr>
          <w:p w14:paraId="2E002FEC"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755</w:t>
            </w:r>
          </w:p>
        </w:tc>
        <w:tc>
          <w:tcPr>
            <w:tcW w:w="1330" w:type="dxa"/>
            <w:noWrap/>
            <w:hideMark/>
          </w:tcPr>
          <w:p w14:paraId="583B2B1A"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4E4467">
              <w:rPr>
                <w:lang w:eastAsia="en-AU"/>
              </w:rPr>
              <w:t>0</w:t>
            </w:r>
          </w:p>
        </w:tc>
        <w:tc>
          <w:tcPr>
            <w:tcW w:w="1788" w:type="dxa"/>
            <w:noWrap/>
            <w:hideMark/>
          </w:tcPr>
          <w:p w14:paraId="70F17163"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0</w:t>
            </w:r>
          </w:p>
        </w:tc>
        <w:tc>
          <w:tcPr>
            <w:tcW w:w="2268" w:type="dxa"/>
            <w:noWrap/>
            <w:vAlign w:val="bottom"/>
            <w:hideMark/>
          </w:tcPr>
          <w:p w14:paraId="7997E736" w14:textId="77777777" w:rsidR="000E4D26" w:rsidRPr="005841FB"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sidRPr="005841FB">
              <w:rPr>
                <w:lang w:eastAsia="en-AU"/>
              </w:rPr>
              <w:t>59</w:t>
            </w:r>
          </w:p>
        </w:tc>
      </w:tr>
      <w:tr w:rsidR="000E4D26" w:rsidRPr="004E4467" w14:paraId="43C991D7"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7BEDEAE" w14:textId="77777777" w:rsidR="000E4D26" w:rsidRPr="004E4467" w:rsidRDefault="000E4D26" w:rsidP="00AC28CA">
            <w:pPr>
              <w:rPr>
                <w:lang w:eastAsia="en-AU"/>
              </w:rPr>
            </w:pPr>
            <w:r w:rsidRPr="004E4467">
              <w:rPr>
                <w:lang w:eastAsia="en-AU"/>
              </w:rPr>
              <w:t>Total Yarra Ranges</w:t>
            </w:r>
          </w:p>
        </w:tc>
        <w:tc>
          <w:tcPr>
            <w:tcW w:w="1276" w:type="dxa"/>
            <w:noWrap/>
            <w:hideMark/>
          </w:tcPr>
          <w:p w14:paraId="40717827"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18</w:t>
            </w:r>
            <w:r>
              <w:rPr>
                <w:lang w:eastAsia="en-AU"/>
              </w:rPr>
              <w:t>,</w:t>
            </w:r>
            <w:r w:rsidRPr="004E4467">
              <w:rPr>
                <w:lang w:eastAsia="en-AU"/>
              </w:rPr>
              <w:t>975</w:t>
            </w:r>
          </w:p>
        </w:tc>
        <w:tc>
          <w:tcPr>
            <w:tcW w:w="1330" w:type="dxa"/>
            <w:noWrap/>
            <w:hideMark/>
          </w:tcPr>
          <w:p w14:paraId="5C1B39D2"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1</w:t>
            </w:r>
            <w:r>
              <w:rPr>
                <w:lang w:eastAsia="en-AU"/>
              </w:rPr>
              <w:t>,</w:t>
            </w:r>
            <w:r w:rsidRPr="004E4467">
              <w:rPr>
                <w:lang w:eastAsia="en-AU"/>
              </w:rPr>
              <w:t>203</w:t>
            </w:r>
          </w:p>
        </w:tc>
        <w:tc>
          <w:tcPr>
            <w:tcW w:w="1788" w:type="dxa"/>
            <w:noWrap/>
            <w:hideMark/>
          </w:tcPr>
          <w:p w14:paraId="1B861C56" w14:textId="77777777" w:rsidR="000E4D26" w:rsidRPr="004E4467"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4E4467">
              <w:rPr>
                <w:lang w:eastAsia="en-AU"/>
              </w:rPr>
              <w:t>63</w:t>
            </w:r>
          </w:p>
        </w:tc>
        <w:tc>
          <w:tcPr>
            <w:tcW w:w="2268" w:type="dxa"/>
            <w:noWrap/>
            <w:vAlign w:val="bottom"/>
            <w:hideMark/>
          </w:tcPr>
          <w:p w14:paraId="02F9CA11" w14:textId="77777777" w:rsidR="000E4D26" w:rsidRPr="00697249" w:rsidRDefault="000E4D26" w:rsidP="004E55F6">
            <w:pPr>
              <w:jc w:val="right"/>
              <w:cnfStyle w:val="000000100000" w:firstRow="0" w:lastRow="0" w:firstColumn="0" w:lastColumn="0" w:oddVBand="0" w:evenVBand="0" w:oddHBand="1" w:evenHBand="0" w:firstRowFirstColumn="0" w:firstRowLastColumn="0" w:lastRowFirstColumn="0" w:lastRowLastColumn="0"/>
              <w:rPr>
                <w:lang w:eastAsia="en-AU"/>
              </w:rPr>
            </w:pPr>
            <w:r w:rsidRPr="005841FB">
              <w:rPr>
                <w:lang w:eastAsia="en-AU"/>
              </w:rPr>
              <w:t>277</w:t>
            </w:r>
          </w:p>
        </w:tc>
      </w:tr>
      <w:tr w:rsidR="000E4D26" w:rsidRPr="004E4467" w14:paraId="2E66673F"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6ECD0A2" w14:textId="77777777" w:rsidR="000E4D26" w:rsidRPr="004E4467" w:rsidRDefault="000E4D26" w:rsidP="00AC28CA">
            <w:pPr>
              <w:rPr>
                <w:lang w:eastAsia="en-AU"/>
              </w:rPr>
            </w:pPr>
            <w:r>
              <w:rPr>
                <w:lang w:eastAsia="en-AU"/>
              </w:rPr>
              <w:t>Current n</w:t>
            </w:r>
            <w:r w:rsidRPr="004E4467">
              <w:rPr>
                <w:lang w:eastAsia="en-AU"/>
              </w:rPr>
              <w:t>ational benchmark</w:t>
            </w:r>
          </w:p>
        </w:tc>
        <w:tc>
          <w:tcPr>
            <w:tcW w:w="1276" w:type="dxa"/>
            <w:noWrap/>
            <w:hideMark/>
          </w:tcPr>
          <w:p w14:paraId="660C9411"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p>
        </w:tc>
        <w:tc>
          <w:tcPr>
            <w:tcW w:w="1330" w:type="dxa"/>
            <w:noWrap/>
            <w:hideMark/>
          </w:tcPr>
          <w:p w14:paraId="0B993961"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p>
        </w:tc>
        <w:tc>
          <w:tcPr>
            <w:tcW w:w="1788" w:type="dxa"/>
            <w:noWrap/>
            <w:hideMark/>
          </w:tcPr>
          <w:p w14:paraId="103AF29E"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78</w:t>
            </w:r>
          </w:p>
        </w:tc>
        <w:tc>
          <w:tcPr>
            <w:tcW w:w="2268" w:type="dxa"/>
            <w:noWrap/>
            <w:hideMark/>
          </w:tcPr>
          <w:p w14:paraId="407A499A" w14:textId="77777777" w:rsidR="000E4D26" w:rsidRPr="004E4467" w:rsidRDefault="000E4D26" w:rsidP="004E55F6">
            <w:pPr>
              <w:jc w:val="right"/>
              <w:cnfStyle w:val="000000000000" w:firstRow="0" w:lastRow="0" w:firstColumn="0" w:lastColumn="0" w:oddVBand="0" w:evenVBand="0" w:oddHBand="0" w:evenHBand="0" w:firstRowFirstColumn="0" w:firstRowLastColumn="0" w:lastRowFirstColumn="0" w:lastRowLastColumn="0"/>
              <w:rPr>
                <w:lang w:eastAsia="en-AU"/>
              </w:rPr>
            </w:pPr>
          </w:p>
        </w:tc>
      </w:tr>
    </w:tbl>
    <w:p w14:paraId="2993AE9C" w14:textId="77777777" w:rsidR="000E4D26" w:rsidRPr="004E55F6" w:rsidRDefault="000E4D26" w:rsidP="004E55F6">
      <w:pPr>
        <w:spacing w:after="0" w:line="240" w:lineRule="auto"/>
        <w:jc w:val="left"/>
      </w:pPr>
    </w:p>
    <w:p w14:paraId="219E5E88" w14:textId="77777777" w:rsidR="000E4D26" w:rsidRPr="004E55F6" w:rsidRDefault="000E4D26" w:rsidP="004E55F6">
      <w:pPr>
        <w:spacing w:after="0" w:line="240" w:lineRule="auto"/>
        <w:jc w:val="left"/>
      </w:pPr>
      <w:r w:rsidRPr="004E55F6">
        <w:t xml:space="preserve">Source: Australian Institute of Health and Welfare (2023). </w:t>
      </w:r>
      <w:r w:rsidRPr="004E55F6">
        <w:rPr>
          <w:i/>
          <w:iCs/>
        </w:rPr>
        <w:t>Victoria service list, 30 June 2023.</w:t>
      </w:r>
      <w:r w:rsidRPr="004E55F6">
        <w:t xml:space="preserve">  </w:t>
      </w:r>
      <w:hyperlink r:id="rId61" w:history="1">
        <w:r w:rsidRPr="004E55F6">
          <w:rPr>
            <w:rStyle w:val="Hyperlink"/>
          </w:rPr>
          <w:t>https://www.gen-agedcaredata.gov.au/Resources/Access-data/2023/September/Aged-care-service-list-30-June-2023</w:t>
        </w:r>
      </w:hyperlink>
      <w:r w:rsidRPr="004E55F6">
        <w:t xml:space="preserve">; </w:t>
      </w:r>
      <w:hyperlink r:id="rId62" w:history="1">
        <w:r w:rsidRPr="004E55F6">
          <w:rPr>
            <w:rStyle w:val="Hyperlink"/>
          </w:rPr>
          <w:t>https://www.abs.gov.au/census/find-census-data/quickstats/2021/211051280</w:t>
        </w:r>
      </w:hyperlink>
    </w:p>
    <w:p w14:paraId="539D424D" w14:textId="77777777" w:rsidR="00E04496" w:rsidRDefault="00E04496">
      <w:pPr>
        <w:jc w:val="left"/>
        <w:rPr>
          <w:rFonts w:asciiTheme="majorHAnsi" w:eastAsia="Times New Roman" w:hAnsiTheme="majorHAnsi" w:cstheme="majorBidi"/>
          <w:b/>
          <w:bCs/>
          <w:i/>
          <w:iCs/>
          <w:color w:val="4F81BD" w:themeColor="accent1"/>
          <w:spacing w:val="15"/>
          <w:lang w:eastAsia="en-AU"/>
        </w:rPr>
      </w:pPr>
      <w:r>
        <w:rPr>
          <w:rFonts w:eastAsia="Times New Roman"/>
          <w:lang w:eastAsia="en-AU"/>
        </w:rPr>
        <w:br w:type="page"/>
      </w:r>
    </w:p>
    <w:p w14:paraId="530554F8" w14:textId="77777777" w:rsidR="000E4D26" w:rsidRPr="008D3840" w:rsidRDefault="000E4D26" w:rsidP="004E55F6">
      <w:pPr>
        <w:pStyle w:val="Subtitle"/>
      </w:pPr>
      <w:r w:rsidRPr="008D3840">
        <w:rPr>
          <w:rFonts w:eastAsia="Times New Roman"/>
          <w:lang w:eastAsia="en-AU"/>
        </w:rPr>
        <w:lastRenderedPageBreak/>
        <w:t>Residential aged care service list: Yarra Ranges, 30 June 2023</w:t>
      </w:r>
    </w:p>
    <w:tbl>
      <w:tblPr>
        <w:tblStyle w:val="GridTable5Dark-Accent11"/>
        <w:tblW w:w="10217" w:type="dxa"/>
        <w:tblLook w:val="04A0" w:firstRow="1" w:lastRow="0" w:firstColumn="1" w:lastColumn="0" w:noHBand="0" w:noVBand="1"/>
      </w:tblPr>
      <w:tblGrid>
        <w:gridCol w:w="3042"/>
        <w:gridCol w:w="1680"/>
        <w:gridCol w:w="1328"/>
        <w:gridCol w:w="2268"/>
        <w:gridCol w:w="1994"/>
      </w:tblGrid>
      <w:tr w:rsidR="000E4D26" w:rsidRPr="008D3840" w14:paraId="65119F55" w14:textId="77777777" w:rsidTr="00915A22">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042" w:type="dxa"/>
            <w:hideMark/>
          </w:tcPr>
          <w:p w14:paraId="0E999580" w14:textId="77777777" w:rsidR="000E4D26" w:rsidRPr="008D3840" w:rsidRDefault="000E4D26" w:rsidP="00931AA6">
            <w:pPr>
              <w:jc w:val="left"/>
              <w:rPr>
                <w:lang w:eastAsia="en-AU"/>
              </w:rPr>
            </w:pPr>
            <w:r w:rsidRPr="008D3840">
              <w:rPr>
                <w:lang w:eastAsia="en-AU"/>
              </w:rPr>
              <w:t>Service Name</w:t>
            </w:r>
          </w:p>
        </w:tc>
        <w:tc>
          <w:tcPr>
            <w:tcW w:w="1680" w:type="dxa"/>
            <w:hideMark/>
          </w:tcPr>
          <w:p w14:paraId="3508F617" w14:textId="77777777" w:rsidR="000E4D26" w:rsidRPr="008D3840" w:rsidRDefault="000E4D26" w:rsidP="00AC28CA">
            <w:pPr>
              <w:cnfStyle w:val="100000000000" w:firstRow="1" w:lastRow="0" w:firstColumn="0" w:lastColumn="0" w:oddVBand="0" w:evenVBand="0" w:oddHBand="0" w:evenHBand="0" w:firstRowFirstColumn="0" w:firstRowLastColumn="0" w:lastRowFirstColumn="0" w:lastRowLastColumn="0"/>
              <w:rPr>
                <w:lang w:eastAsia="en-AU"/>
              </w:rPr>
            </w:pPr>
            <w:r w:rsidRPr="008D3840">
              <w:rPr>
                <w:lang w:eastAsia="en-AU"/>
              </w:rPr>
              <w:t>Physical Suburb</w:t>
            </w:r>
          </w:p>
        </w:tc>
        <w:tc>
          <w:tcPr>
            <w:tcW w:w="1233" w:type="dxa"/>
            <w:hideMark/>
          </w:tcPr>
          <w:p w14:paraId="33D598BD" w14:textId="77777777" w:rsidR="000E4D26" w:rsidRPr="008D3840" w:rsidRDefault="000E4D26" w:rsidP="00AC28CA">
            <w:pPr>
              <w:cnfStyle w:val="100000000000" w:firstRow="1" w:lastRow="0" w:firstColumn="0" w:lastColumn="0" w:oddVBand="0" w:evenVBand="0" w:oddHBand="0" w:evenHBand="0" w:firstRowFirstColumn="0" w:firstRowLastColumn="0" w:lastRowFirstColumn="0" w:lastRowLastColumn="0"/>
              <w:rPr>
                <w:lang w:eastAsia="en-AU"/>
              </w:rPr>
            </w:pPr>
            <w:r w:rsidRPr="008D3840">
              <w:rPr>
                <w:lang w:eastAsia="en-AU"/>
              </w:rPr>
              <w:t>Residential Places</w:t>
            </w:r>
          </w:p>
        </w:tc>
        <w:tc>
          <w:tcPr>
            <w:tcW w:w="2268" w:type="dxa"/>
            <w:hideMark/>
          </w:tcPr>
          <w:p w14:paraId="24514FF9" w14:textId="77777777" w:rsidR="000E4D26" w:rsidRPr="008D3840" w:rsidRDefault="000E4D26" w:rsidP="00AC28CA">
            <w:pPr>
              <w:cnfStyle w:val="100000000000" w:firstRow="1" w:lastRow="0" w:firstColumn="0" w:lastColumn="0" w:oddVBand="0" w:evenVBand="0" w:oddHBand="0" w:evenHBand="0" w:firstRowFirstColumn="0" w:firstRowLastColumn="0" w:lastRowFirstColumn="0" w:lastRowLastColumn="0"/>
              <w:rPr>
                <w:lang w:eastAsia="en-AU"/>
              </w:rPr>
            </w:pPr>
            <w:r w:rsidRPr="008D3840">
              <w:rPr>
                <w:lang w:eastAsia="en-AU"/>
              </w:rPr>
              <w:t>Organisation Type</w:t>
            </w:r>
          </w:p>
        </w:tc>
        <w:tc>
          <w:tcPr>
            <w:tcW w:w="1994" w:type="dxa"/>
            <w:hideMark/>
          </w:tcPr>
          <w:p w14:paraId="5E75B79B" w14:textId="77777777" w:rsidR="000E4D26" w:rsidRPr="008D3840" w:rsidRDefault="000E4D26" w:rsidP="00AC28CA">
            <w:pPr>
              <w:cnfStyle w:val="100000000000" w:firstRow="1" w:lastRow="0" w:firstColumn="0" w:lastColumn="0" w:oddVBand="0" w:evenVBand="0" w:oddHBand="0" w:evenHBand="0" w:firstRowFirstColumn="0" w:firstRowLastColumn="0" w:lastRowFirstColumn="0" w:lastRowLastColumn="0"/>
              <w:rPr>
                <w:lang w:eastAsia="en-AU"/>
              </w:rPr>
            </w:pPr>
            <w:r w:rsidRPr="008D3840">
              <w:rPr>
                <w:lang w:eastAsia="en-AU"/>
              </w:rPr>
              <w:t>SA2 N</w:t>
            </w:r>
            <w:r>
              <w:rPr>
                <w:lang w:eastAsia="en-AU"/>
              </w:rPr>
              <w:t>ame</w:t>
            </w:r>
          </w:p>
        </w:tc>
      </w:tr>
      <w:tr w:rsidR="000E4D26" w:rsidRPr="008D3840" w14:paraId="52655485"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701A5A8A" w14:textId="77777777" w:rsidR="000E4D26" w:rsidRPr="008D3840" w:rsidRDefault="000E4D26" w:rsidP="00931AA6">
            <w:pPr>
              <w:jc w:val="left"/>
              <w:rPr>
                <w:lang w:eastAsia="en-AU"/>
              </w:rPr>
            </w:pPr>
            <w:r w:rsidRPr="008D3840">
              <w:rPr>
                <w:lang w:eastAsia="en-AU"/>
              </w:rPr>
              <w:t>AdventCare Yarra Ranges</w:t>
            </w:r>
          </w:p>
        </w:tc>
        <w:tc>
          <w:tcPr>
            <w:tcW w:w="1680" w:type="dxa"/>
            <w:noWrap/>
            <w:hideMark/>
          </w:tcPr>
          <w:p w14:paraId="3E105818"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Warburton</w:t>
            </w:r>
          </w:p>
        </w:tc>
        <w:tc>
          <w:tcPr>
            <w:tcW w:w="1233" w:type="dxa"/>
            <w:noWrap/>
            <w:hideMark/>
          </w:tcPr>
          <w:p w14:paraId="14106338"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42</w:t>
            </w:r>
          </w:p>
        </w:tc>
        <w:tc>
          <w:tcPr>
            <w:tcW w:w="2268" w:type="dxa"/>
            <w:noWrap/>
            <w:hideMark/>
          </w:tcPr>
          <w:p w14:paraId="53BB0E4B"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Religious</w:t>
            </w:r>
          </w:p>
        </w:tc>
        <w:tc>
          <w:tcPr>
            <w:tcW w:w="1994" w:type="dxa"/>
            <w:noWrap/>
            <w:hideMark/>
          </w:tcPr>
          <w:p w14:paraId="4A2040DE"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Yarra Valley</w:t>
            </w:r>
          </w:p>
        </w:tc>
      </w:tr>
      <w:tr w:rsidR="000E4D26" w:rsidRPr="008D3840" w14:paraId="55A7FDE9"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14686449" w14:textId="77777777" w:rsidR="000E4D26" w:rsidRPr="008D3840" w:rsidRDefault="000E4D26" w:rsidP="00931AA6">
            <w:pPr>
              <w:jc w:val="left"/>
              <w:rPr>
                <w:lang w:eastAsia="en-AU"/>
              </w:rPr>
            </w:pPr>
            <w:r w:rsidRPr="008D3840">
              <w:rPr>
                <w:lang w:eastAsia="en-AU"/>
              </w:rPr>
              <w:t>Mercy Place Boronia</w:t>
            </w:r>
          </w:p>
        </w:tc>
        <w:tc>
          <w:tcPr>
            <w:tcW w:w="1680" w:type="dxa"/>
            <w:noWrap/>
            <w:hideMark/>
          </w:tcPr>
          <w:p w14:paraId="03DC0290"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Montrose</w:t>
            </w:r>
          </w:p>
        </w:tc>
        <w:tc>
          <w:tcPr>
            <w:tcW w:w="1233" w:type="dxa"/>
            <w:noWrap/>
            <w:hideMark/>
          </w:tcPr>
          <w:p w14:paraId="2A5B1113"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43</w:t>
            </w:r>
          </w:p>
        </w:tc>
        <w:tc>
          <w:tcPr>
            <w:tcW w:w="2268" w:type="dxa"/>
            <w:noWrap/>
            <w:hideMark/>
          </w:tcPr>
          <w:p w14:paraId="02AAD9AD"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Charitable</w:t>
            </w:r>
          </w:p>
        </w:tc>
        <w:tc>
          <w:tcPr>
            <w:tcW w:w="1994" w:type="dxa"/>
            <w:noWrap/>
            <w:hideMark/>
          </w:tcPr>
          <w:p w14:paraId="6F6D782B"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Montrose</w:t>
            </w:r>
          </w:p>
        </w:tc>
      </w:tr>
      <w:tr w:rsidR="000E4D26" w:rsidRPr="008D3840" w14:paraId="78FB948C"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28C4C0F7" w14:textId="77777777" w:rsidR="000E4D26" w:rsidRPr="008D3840" w:rsidRDefault="000E4D26" w:rsidP="00931AA6">
            <w:pPr>
              <w:jc w:val="left"/>
              <w:rPr>
                <w:lang w:eastAsia="en-AU"/>
              </w:rPr>
            </w:pPr>
            <w:r w:rsidRPr="008D3840">
              <w:rPr>
                <w:lang w:eastAsia="en-AU"/>
              </w:rPr>
              <w:t>Walmsley Aged Care</w:t>
            </w:r>
          </w:p>
        </w:tc>
        <w:tc>
          <w:tcPr>
            <w:tcW w:w="1680" w:type="dxa"/>
            <w:noWrap/>
            <w:hideMark/>
          </w:tcPr>
          <w:p w14:paraId="1F2B9E19"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Kilsyth</w:t>
            </w:r>
          </w:p>
        </w:tc>
        <w:tc>
          <w:tcPr>
            <w:tcW w:w="1233" w:type="dxa"/>
            <w:noWrap/>
            <w:hideMark/>
          </w:tcPr>
          <w:p w14:paraId="675CDACE"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120</w:t>
            </w:r>
          </w:p>
        </w:tc>
        <w:tc>
          <w:tcPr>
            <w:tcW w:w="2268" w:type="dxa"/>
            <w:noWrap/>
            <w:hideMark/>
          </w:tcPr>
          <w:p w14:paraId="7042F3BD"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538D90DF"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Kilsyth</w:t>
            </w:r>
          </w:p>
        </w:tc>
      </w:tr>
      <w:tr w:rsidR="000E4D26" w:rsidRPr="008D3840" w14:paraId="13865FA8"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667EC162" w14:textId="77777777" w:rsidR="000E4D26" w:rsidRPr="008D3840" w:rsidRDefault="000E4D26" w:rsidP="00931AA6">
            <w:pPr>
              <w:jc w:val="left"/>
              <w:rPr>
                <w:lang w:eastAsia="en-AU"/>
              </w:rPr>
            </w:pPr>
            <w:r w:rsidRPr="008D3840">
              <w:rPr>
                <w:lang w:eastAsia="en-AU"/>
              </w:rPr>
              <w:t>MiCare Overbeek Lodge</w:t>
            </w:r>
          </w:p>
        </w:tc>
        <w:tc>
          <w:tcPr>
            <w:tcW w:w="1680" w:type="dxa"/>
            <w:noWrap/>
            <w:hideMark/>
          </w:tcPr>
          <w:p w14:paraId="27CDB6A0"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Kilsyth</w:t>
            </w:r>
          </w:p>
        </w:tc>
        <w:tc>
          <w:tcPr>
            <w:tcW w:w="1233" w:type="dxa"/>
            <w:noWrap/>
            <w:hideMark/>
          </w:tcPr>
          <w:p w14:paraId="19E3F2CA"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55</w:t>
            </w:r>
          </w:p>
        </w:tc>
        <w:tc>
          <w:tcPr>
            <w:tcW w:w="2268" w:type="dxa"/>
            <w:noWrap/>
            <w:hideMark/>
          </w:tcPr>
          <w:p w14:paraId="58E600FB"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Community Based</w:t>
            </w:r>
          </w:p>
        </w:tc>
        <w:tc>
          <w:tcPr>
            <w:tcW w:w="1994" w:type="dxa"/>
            <w:noWrap/>
            <w:hideMark/>
          </w:tcPr>
          <w:p w14:paraId="0AC06F9C"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Kilsyth</w:t>
            </w:r>
          </w:p>
        </w:tc>
      </w:tr>
      <w:tr w:rsidR="000E4D26" w:rsidRPr="008D3840" w14:paraId="1264EB84"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25107B69" w14:textId="77777777" w:rsidR="000E4D26" w:rsidRPr="008D3840" w:rsidRDefault="000E4D26" w:rsidP="00931AA6">
            <w:pPr>
              <w:jc w:val="left"/>
              <w:rPr>
                <w:lang w:eastAsia="en-AU"/>
              </w:rPr>
            </w:pPr>
            <w:r w:rsidRPr="008D3840">
              <w:rPr>
                <w:lang w:eastAsia="en-AU"/>
              </w:rPr>
              <w:t>Monda Lodge Hostel</w:t>
            </w:r>
          </w:p>
        </w:tc>
        <w:tc>
          <w:tcPr>
            <w:tcW w:w="1680" w:type="dxa"/>
            <w:noWrap/>
            <w:hideMark/>
          </w:tcPr>
          <w:p w14:paraId="045B3AA6"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w:t>
            </w:r>
          </w:p>
        </w:tc>
        <w:tc>
          <w:tcPr>
            <w:tcW w:w="1233" w:type="dxa"/>
            <w:noWrap/>
            <w:hideMark/>
          </w:tcPr>
          <w:p w14:paraId="3AE59B11"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30</w:t>
            </w:r>
          </w:p>
        </w:tc>
        <w:tc>
          <w:tcPr>
            <w:tcW w:w="2268" w:type="dxa"/>
            <w:noWrap/>
            <w:hideMark/>
          </w:tcPr>
          <w:p w14:paraId="157AADD3"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State Government</w:t>
            </w:r>
          </w:p>
        </w:tc>
        <w:tc>
          <w:tcPr>
            <w:tcW w:w="1994" w:type="dxa"/>
            <w:noWrap/>
            <w:hideMark/>
          </w:tcPr>
          <w:p w14:paraId="1E6B388B"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 - Yarra Glen</w:t>
            </w:r>
          </w:p>
        </w:tc>
      </w:tr>
      <w:tr w:rsidR="000E4D26" w:rsidRPr="008D3840" w14:paraId="407FCF59"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44ABD136" w14:textId="77777777" w:rsidR="000E4D26" w:rsidRPr="008D3840" w:rsidRDefault="000E4D26" w:rsidP="00931AA6">
            <w:pPr>
              <w:jc w:val="left"/>
              <w:rPr>
                <w:lang w:eastAsia="en-AU"/>
              </w:rPr>
            </w:pPr>
            <w:r w:rsidRPr="008D3840">
              <w:rPr>
                <w:lang w:eastAsia="en-AU"/>
              </w:rPr>
              <w:t>MiCare Margriet Manor</w:t>
            </w:r>
          </w:p>
        </w:tc>
        <w:tc>
          <w:tcPr>
            <w:tcW w:w="1680" w:type="dxa"/>
            <w:noWrap/>
            <w:hideMark/>
          </w:tcPr>
          <w:p w14:paraId="0E85EF8B"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Kilsyth</w:t>
            </w:r>
          </w:p>
        </w:tc>
        <w:tc>
          <w:tcPr>
            <w:tcW w:w="1233" w:type="dxa"/>
            <w:noWrap/>
            <w:hideMark/>
          </w:tcPr>
          <w:p w14:paraId="434362B1"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45</w:t>
            </w:r>
          </w:p>
        </w:tc>
        <w:tc>
          <w:tcPr>
            <w:tcW w:w="2268" w:type="dxa"/>
            <w:noWrap/>
            <w:hideMark/>
          </w:tcPr>
          <w:p w14:paraId="0B2DE6D0"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Community Based</w:t>
            </w:r>
          </w:p>
        </w:tc>
        <w:tc>
          <w:tcPr>
            <w:tcW w:w="1994" w:type="dxa"/>
            <w:noWrap/>
            <w:hideMark/>
          </w:tcPr>
          <w:p w14:paraId="7AFC6A1D"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Kilsyth</w:t>
            </w:r>
          </w:p>
        </w:tc>
      </w:tr>
      <w:tr w:rsidR="000E4D26" w:rsidRPr="008D3840" w14:paraId="0CBF1C92"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02426A12" w14:textId="77777777" w:rsidR="000E4D26" w:rsidRPr="008D3840" w:rsidRDefault="000E4D26" w:rsidP="00931AA6">
            <w:pPr>
              <w:jc w:val="left"/>
              <w:rPr>
                <w:lang w:eastAsia="en-AU"/>
              </w:rPr>
            </w:pPr>
            <w:r w:rsidRPr="008D3840">
              <w:rPr>
                <w:lang w:eastAsia="en-AU"/>
              </w:rPr>
              <w:t>Kirkbrae Kilsyth Nursing Home</w:t>
            </w:r>
          </w:p>
        </w:tc>
        <w:tc>
          <w:tcPr>
            <w:tcW w:w="1680" w:type="dxa"/>
            <w:noWrap/>
            <w:hideMark/>
          </w:tcPr>
          <w:p w14:paraId="48EBD4C2"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Kilsyth</w:t>
            </w:r>
          </w:p>
        </w:tc>
        <w:tc>
          <w:tcPr>
            <w:tcW w:w="1233" w:type="dxa"/>
            <w:noWrap/>
            <w:hideMark/>
          </w:tcPr>
          <w:p w14:paraId="1A4DF45E"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110</w:t>
            </w:r>
          </w:p>
        </w:tc>
        <w:tc>
          <w:tcPr>
            <w:tcW w:w="2268" w:type="dxa"/>
            <w:noWrap/>
            <w:hideMark/>
          </w:tcPr>
          <w:p w14:paraId="3BA4751E"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Religious</w:t>
            </w:r>
          </w:p>
        </w:tc>
        <w:tc>
          <w:tcPr>
            <w:tcW w:w="1994" w:type="dxa"/>
            <w:noWrap/>
            <w:hideMark/>
          </w:tcPr>
          <w:p w14:paraId="2F2DD7DE"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Montrose</w:t>
            </w:r>
          </w:p>
        </w:tc>
      </w:tr>
      <w:tr w:rsidR="000E4D26" w:rsidRPr="008D3840" w14:paraId="2DDC79D5"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1AB7B401" w14:textId="77777777" w:rsidR="000E4D26" w:rsidRPr="008D3840" w:rsidRDefault="000E4D26" w:rsidP="00931AA6">
            <w:pPr>
              <w:jc w:val="left"/>
              <w:rPr>
                <w:lang w:eastAsia="en-AU"/>
              </w:rPr>
            </w:pPr>
            <w:r w:rsidRPr="008D3840">
              <w:rPr>
                <w:lang w:eastAsia="en-AU"/>
              </w:rPr>
              <w:t>Lilydale Aged Care</w:t>
            </w:r>
          </w:p>
        </w:tc>
        <w:tc>
          <w:tcPr>
            <w:tcW w:w="1680" w:type="dxa"/>
            <w:noWrap/>
            <w:hideMark/>
          </w:tcPr>
          <w:p w14:paraId="14814F3A"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Lilydale</w:t>
            </w:r>
          </w:p>
        </w:tc>
        <w:tc>
          <w:tcPr>
            <w:tcW w:w="1233" w:type="dxa"/>
            <w:noWrap/>
            <w:hideMark/>
          </w:tcPr>
          <w:p w14:paraId="3FC914C6"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95</w:t>
            </w:r>
          </w:p>
        </w:tc>
        <w:tc>
          <w:tcPr>
            <w:tcW w:w="2268" w:type="dxa"/>
            <w:noWrap/>
            <w:hideMark/>
          </w:tcPr>
          <w:p w14:paraId="202ECC52"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Charitable</w:t>
            </w:r>
          </w:p>
        </w:tc>
        <w:tc>
          <w:tcPr>
            <w:tcW w:w="1994" w:type="dxa"/>
            <w:noWrap/>
            <w:hideMark/>
          </w:tcPr>
          <w:p w14:paraId="3E6117D7"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Lilydale - Coldstream</w:t>
            </w:r>
          </w:p>
        </w:tc>
      </w:tr>
      <w:tr w:rsidR="000E4D26" w:rsidRPr="008D3840" w14:paraId="65D5B6B9"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7E3ABB57" w14:textId="77777777" w:rsidR="000E4D26" w:rsidRPr="008D3840" w:rsidRDefault="000E4D26" w:rsidP="00931AA6">
            <w:pPr>
              <w:jc w:val="left"/>
              <w:rPr>
                <w:lang w:eastAsia="en-AU"/>
              </w:rPr>
            </w:pPr>
            <w:r w:rsidRPr="008D3840">
              <w:rPr>
                <w:lang w:eastAsia="en-AU"/>
              </w:rPr>
              <w:t>Mercy Place Montrose</w:t>
            </w:r>
          </w:p>
        </w:tc>
        <w:tc>
          <w:tcPr>
            <w:tcW w:w="1680" w:type="dxa"/>
            <w:noWrap/>
            <w:hideMark/>
          </w:tcPr>
          <w:p w14:paraId="2E31E614"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Montrose</w:t>
            </w:r>
          </w:p>
        </w:tc>
        <w:tc>
          <w:tcPr>
            <w:tcW w:w="1233" w:type="dxa"/>
            <w:noWrap/>
            <w:hideMark/>
          </w:tcPr>
          <w:p w14:paraId="4B544F47"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124</w:t>
            </w:r>
          </w:p>
        </w:tc>
        <w:tc>
          <w:tcPr>
            <w:tcW w:w="2268" w:type="dxa"/>
            <w:noWrap/>
            <w:hideMark/>
          </w:tcPr>
          <w:p w14:paraId="7C72319A"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Charitable</w:t>
            </w:r>
          </w:p>
        </w:tc>
        <w:tc>
          <w:tcPr>
            <w:tcW w:w="1994" w:type="dxa"/>
            <w:noWrap/>
            <w:hideMark/>
          </w:tcPr>
          <w:p w14:paraId="43E5E6D8"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Montrose</w:t>
            </w:r>
          </w:p>
        </w:tc>
      </w:tr>
      <w:tr w:rsidR="000E4D26" w:rsidRPr="008D3840" w14:paraId="490275D5"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52CFB145" w14:textId="77777777" w:rsidR="000E4D26" w:rsidRPr="008D3840" w:rsidRDefault="000E4D26" w:rsidP="00931AA6">
            <w:pPr>
              <w:jc w:val="left"/>
              <w:rPr>
                <w:lang w:eastAsia="en-AU"/>
              </w:rPr>
            </w:pPr>
            <w:r w:rsidRPr="008D3840">
              <w:rPr>
                <w:lang w:eastAsia="en-AU"/>
              </w:rPr>
              <w:t>Estia Health Yarra Valley</w:t>
            </w:r>
          </w:p>
        </w:tc>
        <w:tc>
          <w:tcPr>
            <w:tcW w:w="1680" w:type="dxa"/>
            <w:noWrap/>
            <w:hideMark/>
          </w:tcPr>
          <w:p w14:paraId="04D08AA6"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Yarra Junction</w:t>
            </w:r>
          </w:p>
        </w:tc>
        <w:tc>
          <w:tcPr>
            <w:tcW w:w="1233" w:type="dxa"/>
            <w:noWrap/>
            <w:hideMark/>
          </w:tcPr>
          <w:p w14:paraId="4F63A8F8"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100</w:t>
            </w:r>
          </w:p>
        </w:tc>
        <w:tc>
          <w:tcPr>
            <w:tcW w:w="2268" w:type="dxa"/>
            <w:noWrap/>
            <w:hideMark/>
          </w:tcPr>
          <w:p w14:paraId="3D560171"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2782339A"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Yarra Valley</w:t>
            </w:r>
          </w:p>
        </w:tc>
      </w:tr>
      <w:tr w:rsidR="000E4D26" w:rsidRPr="008D3840" w14:paraId="62CF923D"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7E6F52E1" w14:textId="77777777" w:rsidR="000E4D26" w:rsidRPr="008D3840" w:rsidRDefault="000E4D26" w:rsidP="00931AA6">
            <w:pPr>
              <w:jc w:val="left"/>
              <w:rPr>
                <w:lang w:eastAsia="en-AU"/>
              </w:rPr>
            </w:pPr>
            <w:r w:rsidRPr="008D3840">
              <w:rPr>
                <w:lang w:eastAsia="en-AU"/>
              </w:rPr>
              <w:t>Holmwood Aged Care</w:t>
            </w:r>
          </w:p>
        </w:tc>
        <w:tc>
          <w:tcPr>
            <w:tcW w:w="1680" w:type="dxa"/>
            <w:noWrap/>
            <w:hideMark/>
          </w:tcPr>
          <w:p w14:paraId="0FCB6E2A"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w:t>
            </w:r>
          </w:p>
        </w:tc>
        <w:tc>
          <w:tcPr>
            <w:tcW w:w="1233" w:type="dxa"/>
            <w:noWrap/>
            <w:hideMark/>
          </w:tcPr>
          <w:p w14:paraId="0A4DEE71"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100</w:t>
            </w:r>
          </w:p>
        </w:tc>
        <w:tc>
          <w:tcPr>
            <w:tcW w:w="2268" w:type="dxa"/>
            <w:noWrap/>
            <w:hideMark/>
          </w:tcPr>
          <w:p w14:paraId="6AC12CD4"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0FE1C1AC"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 - Yarra Glen</w:t>
            </w:r>
          </w:p>
        </w:tc>
      </w:tr>
      <w:tr w:rsidR="000E4D26" w:rsidRPr="008D3840" w14:paraId="16B9C66F"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502A1530" w14:textId="77777777" w:rsidR="000E4D26" w:rsidRPr="008D3840" w:rsidRDefault="000E4D26" w:rsidP="00931AA6">
            <w:pPr>
              <w:jc w:val="left"/>
              <w:rPr>
                <w:lang w:eastAsia="en-AU"/>
              </w:rPr>
            </w:pPr>
            <w:r w:rsidRPr="008D3840">
              <w:rPr>
                <w:lang w:eastAsia="en-AU"/>
              </w:rPr>
              <w:t>BlueCross Baradine</w:t>
            </w:r>
          </w:p>
        </w:tc>
        <w:tc>
          <w:tcPr>
            <w:tcW w:w="1680" w:type="dxa"/>
            <w:noWrap/>
            <w:hideMark/>
          </w:tcPr>
          <w:p w14:paraId="797BA2E8"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Mooroolbark</w:t>
            </w:r>
          </w:p>
        </w:tc>
        <w:tc>
          <w:tcPr>
            <w:tcW w:w="1233" w:type="dxa"/>
            <w:noWrap/>
            <w:hideMark/>
          </w:tcPr>
          <w:p w14:paraId="1725A1A2"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75</w:t>
            </w:r>
          </w:p>
        </w:tc>
        <w:tc>
          <w:tcPr>
            <w:tcW w:w="2268" w:type="dxa"/>
            <w:noWrap/>
            <w:hideMark/>
          </w:tcPr>
          <w:p w14:paraId="19B6875D"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0A73C784"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Mooroolbark</w:t>
            </w:r>
          </w:p>
        </w:tc>
      </w:tr>
      <w:tr w:rsidR="000E4D26" w:rsidRPr="008D3840" w14:paraId="17A31931" w14:textId="77777777" w:rsidTr="00915A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6FFE3BA1" w14:textId="77777777" w:rsidR="000E4D26" w:rsidRPr="008D3840" w:rsidRDefault="000E4D26" w:rsidP="00931AA6">
            <w:pPr>
              <w:jc w:val="left"/>
              <w:rPr>
                <w:lang w:eastAsia="en-AU"/>
              </w:rPr>
            </w:pPr>
            <w:r w:rsidRPr="008D3840">
              <w:rPr>
                <w:lang w:eastAsia="en-AU"/>
              </w:rPr>
              <w:t>Aurrum Healesville</w:t>
            </w:r>
          </w:p>
        </w:tc>
        <w:tc>
          <w:tcPr>
            <w:tcW w:w="1680" w:type="dxa"/>
            <w:noWrap/>
            <w:hideMark/>
          </w:tcPr>
          <w:p w14:paraId="07428F3F"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w:t>
            </w:r>
          </w:p>
        </w:tc>
        <w:tc>
          <w:tcPr>
            <w:tcW w:w="1233" w:type="dxa"/>
            <w:noWrap/>
            <w:hideMark/>
          </w:tcPr>
          <w:p w14:paraId="1F7E0BD3"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120</w:t>
            </w:r>
          </w:p>
        </w:tc>
        <w:tc>
          <w:tcPr>
            <w:tcW w:w="2268" w:type="dxa"/>
            <w:noWrap/>
            <w:hideMark/>
          </w:tcPr>
          <w:p w14:paraId="41987060"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101BDABC" w14:textId="77777777" w:rsidR="000E4D26" w:rsidRPr="008D3840" w:rsidRDefault="000E4D26" w:rsidP="00AC28CA">
            <w:pPr>
              <w:cnfStyle w:val="000000100000" w:firstRow="0" w:lastRow="0" w:firstColumn="0" w:lastColumn="0" w:oddVBand="0" w:evenVBand="0" w:oddHBand="1" w:evenHBand="0" w:firstRowFirstColumn="0" w:firstRowLastColumn="0" w:lastRowFirstColumn="0" w:lastRowLastColumn="0"/>
              <w:rPr>
                <w:lang w:eastAsia="en-AU"/>
              </w:rPr>
            </w:pPr>
            <w:r w:rsidRPr="008D3840">
              <w:rPr>
                <w:lang w:eastAsia="en-AU"/>
              </w:rPr>
              <w:t>Healesville - Yarra Glen</w:t>
            </w:r>
          </w:p>
        </w:tc>
      </w:tr>
      <w:tr w:rsidR="000E4D26" w:rsidRPr="008D3840" w14:paraId="1614F3E0" w14:textId="77777777" w:rsidTr="00915A22">
        <w:trPr>
          <w:trHeight w:val="300"/>
        </w:trPr>
        <w:tc>
          <w:tcPr>
            <w:cnfStyle w:val="001000000000" w:firstRow="0" w:lastRow="0" w:firstColumn="1" w:lastColumn="0" w:oddVBand="0" w:evenVBand="0" w:oddHBand="0" w:evenHBand="0" w:firstRowFirstColumn="0" w:firstRowLastColumn="0" w:lastRowFirstColumn="0" w:lastRowLastColumn="0"/>
            <w:tcW w:w="3042" w:type="dxa"/>
            <w:noWrap/>
            <w:hideMark/>
          </w:tcPr>
          <w:p w14:paraId="670A3DCC" w14:textId="77777777" w:rsidR="000E4D26" w:rsidRPr="008D3840" w:rsidRDefault="000E4D26" w:rsidP="00931AA6">
            <w:pPr>
              <w:jc w:val="left"/>
              <w:rPr>
                <w:lang w:eastAsia="en-AU"/>
              </w:rPr>
            </w:pPr>
            <w:r w:rsidRPr="008D3840">
              <w:rPr>
                <w:lang w:eastAsia="en-AU"/>
              </w:rPr>
              <w:t>Chirnside Views</w:t>
            </w:r>
          </w:p>
        </w:tc>
        <w:tc>
          <w:tcPr>
            <w:tcW w:w="1680" w:type="dxa"/>
            <w:noWrap/>
            <w:hideMark/>
          </w:tcPr>
          <w:p w14:paraId="0EF1A284"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Chirnside Park</w:t>
            </w:r>
          </w:p>
        </w:tc>
        <w:tc>
          <w:tcPr>
            <w:tcW w:w="1233" w:type="dxa"/>
            <w:noWrap/>
            <w:hideMark/>
          </w:tcPr>
          <w:p w14:paraId="66F4488A"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144</w:t>
            </w:r>
          </w:p>
        </w:tc>
        <w:tc>
          <w:tcPr>
            <w:tcW w:w="2268" w:type="dxa"/>
            <w:noWrap/>
            <w:hideMark/>
          </w:tcPr>
          <w:p w14:paraId="448FC4E0"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Private Incorporated Body</w:t>
            </w:r>
          </w:p>
        </w:tc>
        <w:tc>
          <w:tcPr>
            <w:tcW w:w="1994" w:type="dxa"/>
            <w:noWrap/>
            <w:hideMark/>
          </w:tcPr>
          <w:p w14:paraId="5A80B10C" w14:textId="77777777" w:rsidR="000E4D26" w:rsidRPr="008D3840" w:rsidRDefault="000E4D26" w:rsidP="00AC28CA">
            <w:pPr>
              <w:cnfStyle w:val="000000000000" w:firstRow="0" w:lastRow="0" w:firstColumn="0" w:lastColumn="0" w:oddVBand="0" w:evenVBand="0" w:oddHBand="0" w:evenHBand="0" w:firstRowFirstColumn="0" w:firstRowLastColumn="0" w:lastRowFirstColumn="0" w:lastRowLastColumn="0"/>
              <w:rPr>
                <w:lang w:eastAsia="en-AU"/>
              </w:rPr>
            </w:pPr>
            <w:r w:rsidRPr="008D3840">
              <w:rPr>
                <w:lang w:eastAsia="en-AU"/>
              </w:rPr>
              <w:t>Chirnside Park</w:t>
            </w:r>
          </w:p>
        </w:tc>
      </w:tr>
    </w:tbl>
    <w:p w14:paraId="3CDC9C09" w14:textId="77777777" w:rsidR="000E4D26" w:rsidRDefault="000E4D26" w:rsidP="00E04496">
      <w:pPr>
        <w:spacing w:after="0" w:line="240" w:lineRule="auto"/>
      </w:pPr>
    </w:p>
    <w:p w14:paraId="765ADFEE" w14:textId="77777777" w:rsidR="000E4D26" w:rsidRDefault="000E4D26" w:rsidP="00E04496">
      <w:pPr>
        <w:spacing w:after="0" w:line="240" w:lineRule="auto"/>
      </w:pPr>
      <w:r w:rsidRPr="006B3370">
        <w:t xml:space="preserve">Source: Australian Institute of Health and Welfare (2023). </w:t>
      </w:r>
      <w:r w:rsidRPr="006B3370">
        <w:rPr>
          <w:i/>
          <w:iCs/>
        </w:rPr>
        <w:t>Victoria service list, 30 June 2023.</w:t>
      </w:r>
      <w:r w:rsidRPr="006B3370">
        <w:t xml:space="preserve">  </w:t>
      </w:r>
      <w:hyperlink r:id="rId63" w:history="1">
        <w:r w:rsidRPr="006B3370">
          <w:rPr>
            <w:rStyle w:val="Hyperlink"/>
            <w:sz w:val="20"/>
            <w:szCs w:val="20"/>
          </w:rPr>
          <w:t>https://www.gen-agedcaredata.gov.au/Resources/Access-data/2023/September/Aged-care-service-list-30-June-2023</w:t>
        </w:r>
      </w:hyperlink>
      <w:r w:rsidRPr="006B3370">
        <w:t xml:space="preserve">; </w:t>
      </w:r>
      <w:hyperlink r:id="rId64" w:history="1">
        <w:r w:rsidRPr="006B3370">
          <w:rPr>
            <w:rStyle w:val="Hyperlink"/>
            <w:sz w:val="20"/>
            <w:szCs w:val="20"/>
          </w:rPr>
          <w:t>https://www.abs.gov.au/census/find-census-data/quickstats/2021/211051280</w:t>
        </w:r>
      </w:hyperlink>
    </w:p>
    <w:p w14:paraId="0CB3686B" w14:textId="77777777" w:rsidR="006868AF" w:rsidRDefault="006868AF" w:rsidP="00AC28CA">
      <w:pPr>
        <w:rPr>
          <w:sz w:val="24"/>
        </w:rPr>
      </w:pPr>
    </w:p>
    <w:p w14:paraId="65405A98" w14:textId="77777777" w:rsidR="009E07EE" w:rsidRDefault="009E07EE" w:rsidP="00AC28CA">
      <w:pPr>
        <w:rPr>
          <w:sz w:val="24"/>
        </w:rPr>
      </w:pPr>
    </w:p>
    <w:p w14:paraId="6DD2DF16" w14:textId="70F8E39D" w:rsidR="009E07EE" w:rsidRDefault="009E07EE">
      <w:pPr>
        <w:jc w:val="left"/>
        <w:rPr>
          <w:sz w:val="24"/>
        </w:rPr>
      </w:pPr>
      <w:r>
        <w:rPr>
          <w:sz w:val="24"/>
        </w:rPr>
        <w:br w:type="page"/>
      </w:r>
    </w:p>
    <w:p w14:paraId="0C457F6C" w14:textId="6660FEB2" w:rsidR="009E07EE" w:rsidRDefault="009E07EE" w:rsidP="009E07EE">
      <w:pPr>
        <w:pStyle w:val="Heading1"/>
      </w:pPr>
      <w:bookmarkStart w:id="281" w:name="_Toc153880058"/>
      <w:r>
        <w:lastRenderedPageBreak/>
        <w:t>Conclusion</w:t>
      </w:r>
      <w:bookmarkEnd w:id="281"/>
    </w:p>
    <w:p w14:paraId="00BF30AC" w14:textId="1B1F6774" w:rsidR="00831E79" w:rsidRDefault="00831E79" w:rsidP="00AC28CA">
      <w:pPr>
        <w:rPr>
          <w:rStyle w:val="normaltextrun"/>
          <w:rFonts w:ascii="Arial" w:hAnsi="Arial" w:cs="Arial"/>
          <w:color w:val="000000"/>
          <w:lang w:val="en-GB"/>
        </w:rPr>
      </w:pPr>
      <w:r>
        <w:rPr>
          <w:rStyle w:val="normaltextrun"/>
          <w:rFonts w:ascii="Arial" w:hAnsi="Arial" w:cs="Arial"/>
          <w:color w:val="000000"/>
          <w:lang w:val="en-GB"/>
        </w:rPr>
        <w:t xml:space="preserve">The Human Services Needs Analysis has collected a range of information about service needs and demand for services.  This information includes challenges for </w:t>
      </w:r>
      <w:r w:rsidRPr="00831E79">
        <w:rPr>
          <w:rStyle w:val="normaltextrun"/>
          <w:rFonts w:ascii="Arial" w:hAnsi="Arial" w:cs="Arial"/>
          <w:color w:val="000000"/>
          <w:lang w:val="en-GB"/>
        </w:rPr>
        <w:t xml:space="preserve">the community in accessing the services that they need, </w:t>
      </w:r>
      <w:r>
        <w:rPr>
          <w:rStyle w:val="normaltextrun"/>
          <w:rFonts w:ascii="Arial" w:hAnsi="Arial" w:cs="Arial"/>
          <w:color w:val="000000"/>
          <w:lang w:val="en-GB"/>
        </w:rPr>
        <w:t xml:space="preserve">major </w:t>
      </w:r>
      <w:r w:rsidRPr="00831E79">
        <w:rPr>
          <w:rStyle w:val="normaltextrun"/>
          <w:rFonts w:ascii="Arial" w:hAnsi="Arial" w:cs="Arial"/>
          <w:color w:val="000000"/>
          <w:lang w:val="en-GB"/>
        </w:rPr>
        <w:t xml:space="preserve">barriers to service access, challenges for services in meeting community needs, </w:t>
      </w:r>
      <w:r>
        <w:rPr>
          <w:rStyle w:val="normaltextrun"/>
          <w:rFonts w:ascii="Arial" w:hAnsi="Arial" w:cs="Arial"/>
          <w:color w:val="000000"/>
          <w:lang w:val="en-GB"/>
        </w:rPr>
        <w:t xml:space="preserve">areas of </w:t>
      </w:r>
      <w:r w:rsidRPr="00831E79">
        <w:rPr>
          <w:rStyle w:val="normaltextrun"/>
          <w:rFonts w:ascii="Arial" w:hAnsi="Arial" w:cs="Arial"/>
          <w:color w:val="000000"/>
          <w:lang w:val="en-GB"/>
        </w:rPr>
        <w:t xml:space="preserve">unmet need, </w:t>
      </w:r>
      <w:r>
        <w:rPr>
          <w:rStyle w:val="normaltextrun"/>
          <w:rFonts w:ascii="Arial" w:hAnsi="Arial" w:cs="Arial"/>
          <w:color w:val="000000"/>
          <w:lang w:val="en-GB"/>
        </w:rPr>
        <w:t>service gaps, and changes in demand since the onset of the pandemic.</w:t>
      </w:r>
    </w:p>
    <w:p w14:paraId="02E0D6B9" w14:textId="619E6ADD" w:rsidR="009E07EE" w:rsidRDefault="009E07EE" w:rsidP="00AC28CA">
      <w:pPr>
        <w:rPr>
          <w:rStyle w:val="normaltextrun"/>
          <w:rFonts w:ascii="Arial" w:hAnsi="Arial" w:cs="Arial"/>
          <w:lang w:val="en-GB"/>
        </w:rPr>
      </w:pPr>
      <w:r>
        <w:rPr>
          <w:rStyle w:val="normaltextrun"/>
          <w:rFonts w:ascii="Arial" w:hAnsi="Arial" w:cs="Arial"/>
          <w:color w:val="000000"/>
          <w:lang w:val="en-GB"/>
        </w:rPr>
        <w:t xml:space="preserve">The next steps for the project will be to </w:t>
      </w:r>
      <w:r>
        <w:rPr>
          <w:rStyle w:val="normaltextrun"/>
          <w:rFonts w:ascii="Arial" w:hAnsi="Arial" w:cs="Arial"/>
          <w:lang w:val="en-GB"/>
        </w:rPr>
        <w:t>share these insights more broadly, to use this work to inform upcoming strategic and advocacy work, and to work with service providers to develop appropriate responses.</w:t>
      </w:r>
    </w:p>
    <w:p w14:paraId="22B5EF75" w14:textId="77777777" w:rsidR="002179F2" w:rsidRDefault="002179F2" w:rsidP="00AC28CA">
      <w:pPr>
        <w:rPr>
          <w:rStyle w:val="normaltextrun"/>
          <w:rFonts w:ascii="Arial" w:hAnsi="Arial" w:cs="Arial"/>
          <w:lang w:val="en-GB"/>
        </w:rPr>
      </w:pPr>
    </w:p>
    <w:p w14:paraId="65096B2D" w14:textId="1DCCF850" w:rsidR="002179F2" w:rsidRPr="00AF4582" w:rsidRDefault="002179F2" w:rsidP="00AC28CA">
      <w:pPr>
        <w:rPr>
          <w:rStyle w:val="normaltextrun"/>
          <w:rFonts w:ascii="Arial" w:hAnsi="Arial" w:cs="Arial"/>
          <w:b/>
          <w:bCs/>
          <w:lang w:val="en-GB"/>
        </w:rPr>
      </w:pPr>
      <w:r w:rsidRPr="00AF4582">
        <w:rPr>
          <w:rStyle w:val="normaltextrun"/>
          <w:rFonts w:ascii="Arial" w:hAnsi="Arial" w:cs="Arial"/>
          <w:b/>
          <w:bCs/>
          <w:lang w:val="en-GB"/>
        </w:rPr>
        <w:t xml:space="preserve">The PDF version of the Executive Summary, copies of this report, and information about related work, can be found here: </w:t>
      </w:r>
      <w:hyperlink r:id="rId65" w:history="1">
        <w:r w:rsidRPr="00AF4582">
          <w:rPr>
            <w:rStyle w:val="Hyperlink"/>
            <w:rFonts w:ascii="Arial" w:hAnsi="Arial" w:cs="Arial"/>
            <w:b/>
            <w:bCs/>
            <w:lang w:val="en-GB"/>
          </w:rPr>
          <w:t>https://www.yarraranges.vic.gov.au/Community/Health-and-Wellbeing/Human-Services-Needs-Analysis</w:t>
        </w:r>
      </w:hyperlink>
    </w:p>
    <w:p w14:paraId="2DEE7C31" w14:textId="77777777" w:rsidR="002179F2" w:rsidRDefault="002179F2" w:rsidP="00AC28CA">
      <w:pPr>
        <w:rPr>
          <w:rStyle w:val="normaltextrun"/>
          <w:rFonts w:ascii="Arial" w:hAnsi="Arial" w:cs="Arial"/>
          <w:lang w:val="en-GB"/>
        </w:rPr>
      </w:pPr>
    </w:p>
    <w:p w14:paraId="09F3A7F4" w14:textId="77777777" w:rsidR="00831E79" w:rsidRDefault="00831E79" w:rsidP="00AC28CA">
      <w:pPr>
        <w:rPr>
          <w:rStyle w:val="normaltextrun"/>
          <w:rFonts w:ascii="Arial" w:hAnsi="Arial" w:cs="Arial"/>
          <w:lang w:val="en-GB"/>
        </w:rPr>
      </w:pPr>
    </w:p>
    <w:p w14:paraId="15BC99B0" w14:textId="77777777" w:rsidR="00831E79" w:rsidRDefault="00831E79" w:rsidP="00AC28CA"/>
    <w:p w14:paraId="6202BD27" w14:textId="77777777" w:rsidR="009E07EE" w:rsidRDefault="009E07EE" w:rsidP="00AC28CA"/>
    <w:p w14:paraId="20AE8066" w14:textId="7019C4F0" w:rsidR="009E07EE" w:rsidRPr="009E07EE" w:rsidRDefault="009E07EE" w:rsidP="00AC28CA">
      <w:pPr>
        <w:sectPr w:rsidR="009E07EE" w:rsidRPr="009E07EE" w:rsidSect="00F432AD">
          <w:pgSz w:w="11906" w:h="16838"/>
          <w:pgMar w:top="1134" w:right="1134" w:bottom="1134" w:left="1134" w:header="709" w:footer="709" w:gutter="0"/>
          <w:cols w:space="708"/>
          <w:docGrid w:linePitch="360"/>
        </w:sectPr>
      </w:pPr>
    </w:p>
    <w:p w14:paraId="18CFF2BC" w14:textId="77777777" w:rsidR="00915A22" w:rsidRPr="00D91338" w:rsidRDefault="006868AF" w:rsidP="00AC28CA">
      <w:pPr>
        <w:pStyle w:val="Heading1"/>
      </w:pPr>
      <w:bookmarkStart w:id="282" w:name="_Toc148371351"/>
      <w:bookmarkStart w:id="283" w:name="_Toc153880059"/>
      <w:r w:rsidRPr="00D91338">
        <w:lastRenderedPageBreak/>
        <w:t>Appendix 1: Additional demographics</w:t>
      </w:r>
      <w:bookmarkEnd w:id="282"/>
      <w:bookmarkEnd w:id="283"/>
    </w:p>
    <w:p w14:paraId="7C9FC93F" w14:textId="77777777" w:rsidR="006868AF" w:rsidRPr="008223DD" w:rsidRDefault="006868AF" w:rsidP="00AC28CA">
      <w:pPr>
        <w:pStyle w:val="Heading2"/>
      </w:pPr>
      <w:bookmarkStart w:id="284" w:name="_Toc148371352"/>
      <w:bookmarkStart w:id="285" w:name="_Toc153880060"/>
      <w:r>
        <w:t xml:space="preserve">People and </w:t>
      </w:r>
      <w:r w:rsidR="00E04496">
        <w:t>p</w:t>
      </w:r>
      <w:r>
        <w:t>opulation</w:t>
      </w:r>
      <w:bookmarkEnd w:id="284"/>
      <w:bookmarkEnd w:id="285"/>
    </w:p>
    <w:p w14:paraId="18F86382" w14:textId="77777777" w:rsidR="006868AF" w:rsidRPr="006B322E" w:rsidRDefault="006868AF" w:rsidP="00AC28CA">
      <w:r w:rsidRPr="006B322E">
        <w:t>The 2021 Census counted 156,068 residents in Yarra Ranges, compared to 149,53</w:t>
      </w:r>
      <w:r>
        <w:t>7</w:t>
      </w:r>
      <w:r w:rsidRPr="006B322E">
        <w:t xml:space="preserve"> in 2016 (a 4.4% increase).  This figure will be adjusted to calculate the estimated resident population, to allow for residents who </w:t>
      </w:r>
      <w:r>
        <w:t>are</w:t>
      </w:r>
      <w:r w:rsidRPr="006B322E">
        <w:t xml:space="preserve"> absent from their homes on Census night.</w:t>
      </w:r>
    </w:p>
    <w:p w14:paraId="0C0E422E" w14:textId="77777777" w:rsidR="006868AF" w:rsidRDefault="006868AF" w:rsidP="00AC28CA">
      <w:r w:rsidRPr="006B322E">
        <w:t>The population was split roughly 50:50 between males (49.5%) and females (50.5%).  The median age of residents is 40 years.</w:t>
      </w:r>
      <w:r>
        <w:t xml:space="preserve">  Yarra Ranges has a below average level of adults aged 20-44 (30.8% compared to 35.4%), and an above average level of persons aged 45 plus (44.4% compared to 41%); its level of children and teenagers is similar to the Victorian average.  The</w:t>
      </w:r>
      <w:r w:rsidRPr="00351EB6">
        <w:t xml:space="preserve"> largest age groups in Yarra Ranges </w:t>
      </w:r>
      <w:r>
        <w:t xml:space="preserve">are </w:t>
      </w:r>
      <w:r w:rsidRPr="00351EB6">
        <w:t>45-49 year olds and 50-54 year olds (in terms of population share). The age group that has changed the most since 2016 is 70-74 year olds, increasing by 1,716 people</w:t>
      </w:r>
      <w:r>
        <w:t>, followed by 75-79 year olds (1,485 persons), 35-39 year olds (1,275 persons) and 30-34 year olds (1,245 persons).</w:t>
      </w:r>
      <w:r w:rsidRPr="00351EB6">
        <w:t xml:space="preserve">  The number of residents aged 0-14 has increased, along with 30-39 year olds, 50-54 year olds, and persons aged 60 years or more.</w:t>
      </w:r>
      <w:r>
        <w:t xml:space="preserve">  In terms of service age groups, the main age group where Yarra Ranges lost residents was young adults aged 18-24 (a loss of 472 residents since 2016); there was also a slight decline (84 persons) in the number of 50-59 year olds.</w:t>
      </w:r>
    </w:p>
    <w:p w14:paraId="1A0D8AEC" w14:textId="77777777" w:rsidR="00E04496" w:rsidRDefault="006868AF" w:rsidP="00AC28CA">
      <w:pPr>
        <w:rPr>
          <w:b/>
          <w:bCs/>
        </w:rPr>
      </w:pPr>
      <w:r w:rsidRPr="0040657F">
        <w:t xml:space="preserve">Compared to Yarra Ranges, Healesville-Yarra Glen </w:t>
      </w:r>
      <w:r>
        <w:t>has</w:t>
      </w:r>
      <w:r w:rsidRPr="0040657F">
        <w:t xml:space="preserve"> an above average proportion of older residents aged 55 years or more, and a below average level of 0-54 year olds.</w:t>
      </w:r>
      <w:r w:rsidRPr="0040657F">
        <w:rPr>
          <w:b/>
          <w:bCs/>
        </w:rPr>
        <w:t xml:space="preserve">  </w:t>
      </w:r>
      <w:r w:rsidRPr="0040657F">
        <w:t xml:space="preserve">The Hills </w:t>
      </w:r>
      <w:r>
        <w:t>has</w:t>
      </w:r>
      <w:r w:rsidRPr="0040657F">
        <w:t xml:space="preserve"> a higher level of 5-19 year olds, and 40-74 year olds.  The Urban Area </w:t>
      </w:r>
      <w:r>
        <w:t>has</w:t>
      </w:r>
      <w:r w:rsidRPr="0040657F">
        <w:t xml:space="preserve"> a higher level of 0-9 year olds and 20-39 year olds.</w:t>
      </w:r>
      <w:r w:rsidRPr="0040657F">
        <w:rPr>
          <w:b/>
          <w:bCs/>
        </w:rPr>
        <w:t xml:space="preserve"> </w:t>
      </w:r>
      <w:r w:rsidRPr="0040657F">
        <w:t xml:space="preserve"> Yarra Valley </w:t>
      </w:r>
      <w:r>
        <w:t>has</w:t>
      </w:r>
      <w:r w:rsidRPr="0040657F">
        <w:t xml:space="preserve"> an above average level of 10-19 year olds, 25-29 year olds and 50-69 year olds</w:t>
      </w:r>
      <w:r w:rsidRPr="0040657F">
        <w:rPr>
          <w:b/>
          <w:bCs/>
        </w:rPr>
        <w:t>.</w:t>
      </w:r>
    </w:p>
    <w:p w14:paraId="149739A8" w14:textId="77777777" w:rsidR="006868AF" w:rsidRPr="00E04496" w:rsidRDefault="006868AF" w:rsidP="00AC28CA">
      <w:pPr>
        <w:rPr>
          <w:b/>
          <w:bCs/>
        </w:rPr>
      </w:pPr>
      <w:r w:rsidRPr="00351EB6">
        <w:rPr>
          <w:noProof/>
          <w:lang w:val="en-AU" w:eastAsia="en-AU"/>
        </w:rPr>
        <w:lastRenderedPageBreak/>
        <w:drawing>
          <wp:inline distT="0" distB="0" distL="0" distR="0" wp14:anchorId="3F64384C" wp14:editId="40C83336">
            <wp:extent cx="6065273" cy="399535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65273" cy="3995352"/>
                    </a:xfrm>
                    <a:prstGeom prst="rect">
                      <a:avLst/>
                    </a:prstGeom>
                  </pic:spPr>
                </pic:pic>
              </a:graphicData>
            </a:graphic>
          </wp:inline>
        </w:drawing>
      </w:r>
    </w:p>
    <w:p w14:paraId="088BA52C" w14:textId="77777777" w:rsidR="006868AF" w:rsidRDefault="006868AF" w:rsidP="00AC28CA">
      <w:r>
        <w:t>In 2021, Y</w:t>
      </w:r>
      <w:r w:rsidRPr="006B322E">
        <w:t>arra Ranges had 1,713 residents who identified as ATSI</w:t>
      </w:r>
      <w:r>
        <w:t xml:space="preserve"> (1.1% of the population)</w:t>
      </w:r>
      <w:r w:rsidRPr="006B322E">
        <w:t>.  Whilst this number is still considered to be an understatement, it is up from 1,359 in 2016 (a 26% rise), indicating that more residents now feel more comfortable with identifying as indigenous in the Census records.</w:t>
      </w:r>
      <w:r>
        <w:t xml:space="preserve">  Yarra Ranges residents are more likely to state their indigenous status – only 3.4% did not state it, compared to 4.5% for Victoria.  The indigenous population has a much younger age profile, with 79% aged less than 50, compared to 62% of the non-indigenous population.  Upper Yarra Valley (3.4%) and Healesville-Yarra Glen (2.7%) have the highest levels of indigenous residents; Upwey-Tecoma (0.4%) has the lowest.</w:t>
      </w:r>
    </w:p>
    <w:p w14:paraId="704C32DE" w14:textId="77777777" w:rsidR="006868AF" w:rsidRDefault="006868AF" w:rsidP="00AC28CA">
      <w:r w:rsidRPr="006B322E">
        <w:t>Yarra Ranges has an above average level of residents who are married or part of a de facto couple.  Nearly half of r</w:t>
      </w:r>
      <w:r>
        <w:t>esidents aged 15 years or more a</w:t>
      </w:r>
      <w:r w:rsidRPr="006B322E">
        <w:t xml:space="preserve">re married, compared to 46.8% across Victoria; 12.8% </w:t>
      </w:r>
      <w:r>
        <w:t>a</w:t>
      </w:r>
      <w:r w:rsidRPr="006B322E">
        <w:t>re in de facto marriages, compared to 11.2% across Victoria.</w:t>
      </w:r>
      <w:r>
        <w:t xml:space="preserve">  Mount Dandenong-Olinda and Wandin-Seville have the highest levels of married or de facto residents (66%), and Upper Yarra Valley has the lowest (49%).</w:t>
      </w:r>
    </w:p>
    <w:p w14:paraId="36485D18" w14:textId="77777777" w:rsidR="006868AF" w:rsidRPr="008223DD" w:rsidRDefault="006868AF" w:rsidP="00AC28CA">
      <w:pPr>
        <w:pStyle w:val="Heading2"/>
      </w:pPr>
      <w:bookmarkStart w:id="286" w:name="_Toc148371353"/>
      <w:bookmarkStart w:id="287" w:name="_Toc153880061"/>
      <w:r>
        <w:t xml:space="preserve">Cultural </w:t>
      </w:r>
      <w:r w:rsidR="00E04496">
        <w:t>d</w:t>
      </w:r>
      <w:r>
        <w:t>iversity</w:t>
      </w:r>
      <w:bookmarkEnd w:id="286"/>
      <w:bookmarkEnd w:id="287"/>
    </w:p>
    <w:p w14:paraId="112831AC" w14:textId="77777777" w:rsidR="006868AF" w:rsidRDefault="006868AF" w:rsidP="00AC28CA">
      <w:r>
        <w:t>Most residents were born in Australia (79.4% compared to 65%); this is the seventh-highest level in Victoria.   Also, most residents speak English only at home (88.3% compared to 67.2%).  Across Victoria, nearly one-third of households use a non-English language, compared to 10% in Yarra Ranges.  The main languages other than English are Mandarin (0.8%), Italian (0.7%), Chin Haka (0.7%), German (0.4%) and Dutch (0.3%).</w:t>
      </w:r>
    </w:p>
    <w:p w14:paraId="4E063FB1" w14:textId="77777777" w:rsidR="006868AF" w:rsidRDefault="006868AF" w:rsidP="00AC28CA">
      <w:r>
        <w:t xml:space="preserve">The number of new arrivals dropped dramatically in both 2020 and 2021.  Yarra Ranges had 461 </w:t>
      </w:r>
      <w:r>
        <w:lastRenderedPageBreak/>
        <w:t>arrivals from overseas in 2018, 459 in 2019, 163 in 2020 and 71 in 2021.  Given that pre-COVID, Yarra Ranges consistently had several hundred overseas arrivals per year, the low numbers in 2020 and 2021 translate to about 700 less Yarra Ranges residents than could have otherwise been expected.  The lack of arrivals on temporary working visas would also have impacted agricultural businesses in Yarra Ranges (however, the drop in persons on working visas is not quantified via the Census).  Most of those who did arrive over the past two years came from China, the United Kingdom, India or New Zealand.</w:t>
      </w:r>
    </w:p>
    <w:p w14:paraId="60C64995" w14:textId="77777777" w:rsidR="006868AF" w:rsidRPr="00752056" w:rsidRDefault="006868AF" w:rsidP="00AC28CA">
      <w:pPr>
        <w:pStyle w:val="Heading2"/>
      </w:pPr>
      <w:bookmarkStart w:id="288" w:name="_Toc148371354"/>
      <w:bookmarkStart w:id="289" w:name="_Toc153880062"/>
      <w:r w:rsidRPr="00752056">
        <w:t>Income</w:t>
      </w:r>
      <w:bookmarkEnd w:id="288"/>
      <w:bookmarkEnd w:id="289"/>
    </w:p>
    <w:p w14:paraId="3201C2A1" w14:textId="77777777" w:rsidR="006868AF" w:rsidRDefault="006868AF" w:rsidP="00AC28CA">
      <w:r w:rsidRPr="007159D9">
        <w:t>Yarra Ranges ha</w:t>
      </w:r>
      <w:r>
        <w:t>s</w:t>
      </w:r>
      <w:r w:rsidRPr="007159D9">
        <w:t xml:space="preserve"> above average family and household incomes.  Median weekly family incomes </w:t>
      </w:r>
      <w:r>
        <w:t>are</w:t>
      </w:r>
      <w:r w:rsidRPr="007159D9">
        <w:t xml:space="preserve"> $2,203 compared to $2,136 for Victoria; median household incomes </w:t>
      </w:r>
      <w:r>
        <w:t>are</w:t>
      </w:r>
      <w:r w:rsidRPr="007159D9">
        <w:t xml:space="preserve"> $1,881 compared to $1,759 for Victoria.  Note that medians are not the same as averages, and represent the mid-point between the highest and lowest incomes.</w:t>
      </w:r>
      <w:r>
        <w:t xml:space="preserve">  Median weekly household incomes were highest in Belgrave-Selby ($2,253), and lowest in Yarra Valley and Upper Yarra Valley ($1,439 and $900 respectively).  In 2021, </w:t>
      </w:r>
      <w:r w:rsidRPr="00E61362">
        <w:t xml:space="preserve">14.5% of </w:t>
      </w:r>
      <w:r>
        <w:t>Yarra Ranges households had</w:t>
      </w:r>
      <w:r w:rsidRPr="00E61362">
        <w:t xml:space="preserve"> incomes of less than $650 per week</w:t>
      </w:r>
      <w:r>
        <w:t>; and t</w:t>
      </w:r>
      <w:r w:rsidRPr="00E61362">
        <w:t xml:space="preserve">his level is highest in Upper Yarra Valley (34.1%) and Yarra Valley (20.2%). </w:t>
      </w:r>
      <w:r w:rsidRPr="004624FF">
        <w:rPr>
          <w:b/>
        </w:rPr>
        <w:t xml:space="preserve"> </w:t>
      </w:r>
      <w:r w:rsidRPr="00107DC4">
        <w:t>However, the level of low income households has dropped since 2016, when 17.1% of Yarra Ranges households had incomes of less than $650 per week.</w:t>
      </w:r>
    </w:p>
    <w:p w14:paraId="08946ABD" w14:textId="77777777" w:rsidR="006868AF" w:rsidRPr="00752056" w:rsidRDefault="006868AF" w:rsidP="00AC28CA">
      <w:pPr>
        <w:pStyle w:val="Heading2"/>
      </w:pPr>
      <w:bookmarkStart w:id="290" w:name="_Toc148371355"/>
      <w:bookmarkStart w:id="291" w:name="_Toc153880063"/>
      <w:r w:rsidRPr="00752056">
        <w:t>Unpaid work and care</w:t>
      </w:r>
      <w:bookmarkEnd w:id="290"/>
      <w:bookmarkEnd w:id="291"/>
    </w:p>
    <w:p w14:paraId="40CF9CBE" w14:textId="77777777" w:rsidR="006868AF" w:rsidRDefault="006868AF" w:rsidP="00AC28CA">
      <w:r w:rsidRPr="00566579">
        <w:t xml:space="preserve">Yarra Ranges has a very high level of residents doing </w:t>
      </w:r>
      <w:r>
        <w:t>voluntary work or providing unpaid care:</w:t>
      </w:r>
    </w:p>
    <w:p w14:paraId="77BCF4D2" w14:textId="77777777" w:rsidR="006868AF" w:rsidRDefault="006868AF" w:rsidP="002179F2">
      <w:pPr>
        <w:pStyle w:val="ListParagraph"/>
        <w:numPr>
          <w:ilvl w:val="0"/>
          <w:numId w:val="16"/>
        </w:numPr>
      </w:pPr>
      <w:r w:rsidRPr="00C738B8">
        <w:t>14.7% of residents provided unpaid assistance to a person with a disability or health condition, or who needed assistance due to old age</w:t>
      </w:r>
      <w:r>
        <w:t>.  Women were more likely to be providing such assistance, at 17.6% of women compared to 11.7% of men.  Those aged 45-64 are the age cohort most likely to be providing assistance (19.6% of 45-54 year olds, and 23.1% of 55-64 year olds).  Retirees aged 65 years or more also have a high level of caring responsibilities, at 17.1% of 65-74 year olds, 12.5% of 75-84 year olds and 7.5% of those aged 85 years or more.  In most cases this would be due to caring for a partner with disability or health conditions.  Mount Dandenong-Olinda and Mount Evelyn have the highest levels of residents who provide unpaid assistance (16%), and Upper Yarra Valley has the lowest (13.4%).</w:t>
      </w:r>
    </w:p>
    <w:p w14:paraId="2709074A" w14:textId="77777777" w:rsidR="006868AF" w:rsidRPr="007221D0" w:rsidRDefault="006868AF" w:rsidP="002179F2">
      <w:pPr>
        <w:pStyle w:val="ListParagraph"/>
        <w:numPr>
          <w:ilvl w:val="0"/>
          <w:numId w:val="16"/>
        </w:numPr>
        <w:rPr>
          <w:b/>
        </w:rPr>
      </w:pPr>
      <w:r w:rsidRPr="00C738B8">
        <w:t>15.5% did voluntary work through an organisation or group (during the past 12 months), compared to 13.3% across Victoria.</w:t>
      </w:r>
      <w:r>
        <w:t xml:space="preserve">  Mount Dandenong-Olinda has the highest level of residents who volunteer (22%) and Upper Yarra Valley has the lowest (8%).</w:t>
      </w:r>
    </w:p>
    <w:p w14:paraId="2069640C" w14:textId="77777777" w:rsidR="006868AF" w:rsidRDefault="006868AF" w:rsidP="00AC28CA">
      <w:r w:rsidRPr="00C738B8">
        <w:t xml:space="preserve">Whilst Yarra Ranges continues to have a high level of volunteering relative to Victoria, the level of volunteers </w:t>
      </w:r>
      <w:r>
        <w:t xml:space="preserve">appears to have dropped dramatically during the pandemic, </w:t>
      </w:r>
      <w:r w:rsidRPr="00C738B8">
        <w:t xml:space="preserve">from 21.3% in 2016 to 15.5% in 2021; Victoria experienced a similar drop, from 19.2% to </w:t>
      </w:r>
      <w:r w:rsidRPr="00D7795C">
        <w:t xml:space="preserve">13.3%.  </w:t>
      </w:r>
      <w:r w:rsidRPr="00D7795C">
        <w:rPr>
          <w:rFonts w:eastAsia="Times New Roman"/>
          <w:color w:val="000000"/>
          <w:szCs w:val="24"/>
        </w:rPr>
        <w:t>The volunteering data refers to volunteering over the past 12 months, indicating that many people ceased volunteering during lockdowns and then did not return to it afterwards.</w:t>
      </w:r>
      <w:r w:rsidRPr="00D7795C">
        <w:t xml:space="preserve">  Volunteers are essential to a wide range of community sports, activities and services, and a 27% drop in the level of volunteers is a very concerning shift.  </w:t>
      </w:r>
      <w:r>
        <w:t xml:space="preserve">The drop in the level of volunteers was highest in Upper Yarra Valley, </w:t>
      </w:r>
      <w:r>
        <w:lastRenderedPageBreak/>
        <w:t>where the level of residents who volunteers more than halved; and lowest in Mount Dandenong-Olinda and Belgrave-Selby (21%).</w:t>
      </w:r>
    </w:p>
    <w:p w14:paraId="062FE2C0" w14:textId="77777777" w:rsidR="006868AF" w:rsidRPr="008223DD" w:rsidRDefault="006868AF" w:rsidP="00AC28CA">
      <w:pPr>
        <w:pStyle w:val="Heading2"/>
      </w:pPr>
      <w:bookmarkStart w:id="292" w:name="_Toc148371356"/>
      <w:bookmarkStart w:id="293" w:name="_Toc153880064"/>
      <w:r>
        <w:t>Health</w:t>
      </w:r>
      <w:bookmarkEnd w:id="292"/>
      <w:bookmarkEnd w:id="293"/>
    </w:p>
    <w:p w14:paraId="761A90AD" w14:textId="77777777" w:rsidR="006868AF" w:rsidRPr="00752056" w:rsidRDefault="006868AF" w:rsidP="00AC28CA">
      <w:pPr>
        <w:pStyle w:val="Heading3"/>
      </w:pPr>
      <w:bookmarkStart w:id="294" w:name="_Toc148371357"/>
      <w:bookmarkStart w:id="295" w:name="_Toc153880065"/>
      <w:r w:rsidRPr="00752056">
        <w:t>Long-term health conditions</w:t>
      </w:r>
      <w:bookmarkEnd w:id="294"/>
      <w:bookmarkEnd w:id="295"/>
    </w:p>
    <w:p w14:paraId="742D2E23" w14:textId="77777777" w:rsidR="006868AF" w:rsidRPr="007159D9" w:rsidRDefault="006868AF" w:rsidP="00AC28CA">
      <w:r w:rsidRPr="007159D9">
        <w:t xml:space="preserve">More than </w:t>
      </w:r>
      <w:r>
        <w:t xml:space="preserve">one-in-three residents </w:t>
      </w:r>
      <w:r w:rsidRPr="007159D9">
        <w:t xml:space="preserve">(35.2%) </w:t>
      </w:r>
      <w:r>
        <w:t>have</w:t>
      </w:r>
      <w:r w:rsidRPr="007159D9">
        <w:t xml:space="preserve"> one or more long-term health condition</w:t>
      </w:r>
      <w:r>
        <w:t>s</w:t>
      </w:r>
      <w:r w:rsidRPr="007159D9">
        <w:t xml:space="preserve">, compared to 31.4% </w:t>
      </w:r>
      <w:r>
        <w:t xml:space="preserve">of </w:t>
      </w:r>
      <w:r w:rsidRPr="007159D9">
        <w:t>Victoria</w:t>
      </w:r>
      <w:r>
        <w:t>n residents</w:t>
      </w:r>
      <w:r w:rsidRPr="007159D9">
        <w:t>.</w:t>
      </w:r>
      <w:r>
        <w:t xml:space="preserve">  Fifty-eight percent </w:t>
      </w:r>
      <w:r w:rsidRPr="007159D9">
        <w:t>of residents reported no long-term health conditions, compared to 61% across Victoria.</w:t>
      </w:r>
      <w:r>
        <w:t xml:space="preserve">  </w:t>
      </w:r>
      <w:r w:rsidRPr="007159D9">
        <w:t xml:space="preserve">The most prevalent health conditions </w:t>
      </w:r>
      <w:r>
        <w:t>are</w:t>
      </w:r>
      <w:r w:rsidRPr="007159D9">
        <w:t xml:space="preserve"> mental health, arthritis, asthma, diabetes and heart disease.</w:t>
      </w:r>
      <w:r>
        <w:t xml:space="preserve">  </w:t>
      </w:r>
      <w:r w:rsidRPr="007159D9">
        <w:t xml:space="preserve">The conditions </w:t>
      </w:r>
      <w:r>
        <w:t xml:space="preserve">for which </w:t>
      </w:r>
      <w:r w:rsidRPr="007159D9">
        <w:t xml:space="preserve">Yarra Ranges </w:t>
      </w:r>
      <w:r>
        <w:t>has</w:t>
      </w:r>
      <w:r w:rsidRPr="007159D9">
        <w:t xml:space="preserve"> an above average percentage </w:t>
      </w:r>
      <w:r>
        <w:t>are</w:t>
      </w:r>
      <w:r w:rsidRPr="007159D9">
        <w:t>:</w:t>
      </w:r>
    </w:p>
    <w:p w14:paraId="044FE722" w14:textId="77777777" w:rsidR="006868AF" w:rsidRPr="007159D9" w:rsidRDefault="006868AF" w:rsidP="002179F2">
      <w:pPr>
        <w:pStyle w:val="ListParagraph"/>
        <w:numPr>
          <w:ilvl w:val="0"/>
          <w:numId w:val="15"/>
        </w:numPr>
      </w:pPr>
      <w:r w:rsidRPr="007159D9">
        <w:t>mental health conditions, including depression or anxiety (10.3% compared to 8.8%);</w:t>
      </w:r>
    </w:p>
    <w:p w14:paraId="0862C4EB" w14:textId="77777777" w:rsidR="006868AF" w:rsidRPr="007159D9" w:rsidRDefault="006868AF" w:rsidP="002179F2">
      <w:pPr>
        <w:pStyle w:val="ListParagraph"/>
        <w:numPr>
          <w:ilvl w:val="0"/>
          <w:numId w:val="15"/>
        </w:numPr>
      </w:pPr>
      <w:r w:rsidRPr="007159D9">
        <w:t>arthritis (9.4% compared to 8%);</w:t>
      </w:r>
    </w:p>
    <w:p w14:paraId="50291C60" w14:textId="77777777" w:rsidR="006868AF" w:rsidRPr="007159D9" w:rsidRDefault="006868AF" w:rsidP="002179F2">
      <w:pPr>
        <w:pStyle w:val="ListParagraph"/>
        <w:numPr>
          <w:ilvl w:val="0"/>
          <w:numId w:val="15"/>
        </w:numPr>
      </w:pPr>
      <w:r w:rsidRPr="007159D9">
        <w:t>asthma (9.6% compared to 8.4%);</w:t>
      </w:r>
    </w:p>
    <w:p w14:paraId="543260C5" w14:textId="77777777" w:rsidR="006868AF" w:rsidRPr="007159D9" w:rsidRDefault="006868AF" w:rsidP="002179F2">
      <w:pPr>
        <w:pStyle w:val="ListParagraph"/>
        <w:numPr>
          <w:ilvl w:val="0"/>
          <w:numId w:val="15"/>
        </w:numPr>
      </w:pPr>
      <w:r w:rsidRPr="007159D9">
        <w:t>other long-term health conditions (8.9% compared to 8%); and</w:t>
      </w:r>
    </w:p>
    <w:p w14:paraId="2BB753DD" w14:textId="77777777" w:rsidR="006868AF" w:rsidRPr="007159D9" w:rsidRDefault="006868AF" w:rsidP="002179F2">
      <w:pPr>
        <w:pStyle w:val="ListParagraph"/>
        <w:numPr>
          <w:ilvl w:val="0"/>
          <w:numId w:val="15"/>
        </w:numPr>
      </w:pPr>
      <w:r w:rsidRPr="007159D9">
        <w:t>cancer (3.2% compared to 2.8%).</w:t>
      </w:r>
    </w:p>
    <w:p w14:paraId="33190726" w14:textId="77777777" w:rsidR="006868AF" w:rsidRDefault="006868AF" w:rsidP="00AC28CA">
      <w:r>
        <w:t>Yarra Ranges ranked seventh-highest for the level of residents with mental health conditions, within metropolitan Melbourne.  Yarra Ranges has</w:t>
      </w:r>
      <w:r w:rsidRPr="007159D9">
        <w:t xml:space="preserve"> a below average level of residents with d</w:t>
      </w:r>
      <w:r>
        <w:t>iabetes (4.3% compared to 4.7%); i</w:t>
      </w:r>
      <w:r w:rsidRPr="007159D9">
        <w:t xml:space="preserve">t was </w:t>
      </w:r>
      <w:r>
        <w:t xml:space="preserve">similar to </w:t>
      </w:r>
      <w:r w:rsidRPr="007159D9">
        <w:t xml:space="preserve">the state average for dementia (0.6%), heart disease (3.9%), kidney disease </w:t>
      </w:r>
      <w:r>
        <w:t>(0.8%), lung conditions (1.7%) and str</w:t>
      </w:r>
      <w:r w:rsidRPr="007159D9">
        <w:t>oke (0.9%).</w:t>
      </w:r>
      <w:r>
        <w:t xml:space="preserve">  The wording of the question was had the person “been told by a doctor or nurse that they have any of these long-term health conditions?” (with the option to choose from a list and/or tick a box for “any other long-term conditions”).</w:t>
      </w:r>
    </w:p>
    <w:p w14:paraId="623409AE" w14:textId="77777777" w:rsidR="006868AF" w:rsidRPr="00033288" w:rsidRDefault="006868AF" w:rsidP="00AC28CA">
      <w:r>
        <w:t>For mental health, national data indicates that the figure of 10.3% is probably a large under-estimate.  This is because the results rely on doctor/nurse diagnosis, and will miss people who did not seek assistance from a health service.  The National Study of Mental Health and Wellbeing</w:t>
      </w:r>
      <w:r>
        <w:rPr>
          <w:rStyle w:val="FootnoteReference"/>
        </w:rPr>
        <w:footnoteReference w:id="16"/>
      </w:r>
      <w:r>
        <w:t xml:space="preserve"> found that 53% of those experiencing a mental disorder in the past twelve months had not sought help from a service.  It also found that m</w:t>
      </w:r>
      <w:r w:rsidRPr="00033288">
        <w:t>ore than one in five people (21%) had experienced a mental disorder in</w:t>
      </w:r>
      <w:r>
        <w:t xml:space="preserve"> the past 12 months.  </w:t>
      </w:r>
      <w:r w:rsidRPr="00033288">
        <w:t>Two in five people (40%) aged 16-24 years had experienced a mental disorder in the past 12 months, roughly double the population average.</w:t>
      </w:r>
    </w:p>
    <w:p w14:paraId="01643FFE" w14:textId="77777777" w:rsidR="006868AF" w:rsidRDefault="006868AF" w:rsidP="00AC28CA">
      <w:bookmarkStart w:id="296" w:name="_Hlk107323514"/>
      <w:r>
        <w:t>Compared to metropolitan Melbourne, Yarra Ranges was well above average for the level of residents with arthritis, mental health conditions and asthma.  It was also above average for cancer, heart disease, long conditions, stroke, and other long-term health conditions.</w:t>
      </w:r>
    </w:p>
    <w:p w14:paraId="7DF79656" w14:textId="77777777" w:rsidR="006868AF" w:rsidRDefault="006868AF" w:rsidP="00AC28CA">
      <w:r>
        <w:rPr>
          <w:noProof/>
          <w:lang w:val="en-AU" w:eastAsia="en-AU"/>
        </w:rPr>
        <w:lastRenderedPageBreak/>
        <w:drawing>
          <wp:inline distT="0" distB="0" distL="0" distR="0" wp14:anchorId="02D0814C" wp14:editId="2AD79214">
            <wp:extent cx="6835140" cy="4046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35140" cy="4046220"/>
                    </a:xfrm>
                    <a:prstGeom prst="rect">
                      <a:avLst/>
                    </a:prstGeom>
                    <a:noFill/>
                    <a:ln>
                      <a:noFill/>
                    </a:ln>
                  </pic:spPr>
                </pic:pic>
              </a:graphicData>
            </a:graphic>
          </wp:inline>
        </w:drawing>
      </w:r>
    </w:p>
    <w:p w14:paraId="1E4F61BF" w14:textId="77777777" w:rsidR="006868AF" w:rsidRPr="006868AF" w:rsidRDefault="006868AF" w:rsidP="00AC28CA">
      <w:pPr>
        <w:pStyle w:val="Heading3"/>
      </w:pPr>
      <w:bookmarkStart w:id="297" w:name="_Toc148371358"/>
      <w:bookmarkStart w:id="298" w:name="_Toc153880066"/>
      <w:r w:rsidRPr="006868AF">
        <w:t>Mental health conditions</w:t>
      </w:r>
      <w:bookmarkEnd w:id="297"/>
      <w:bookmarkEnd w:id="298"/>
    </w:p>
    <w:p w14:paraId="6665AF2E" w14:textId="77777777" w:rsidR="006868AF" w:rsidRDefault="006868AF" w:rsidP="00AC28CA">
      <w:r>
        <w:t>For mental health, teenagers and adults aged 15-64 were most likely to have a mental health condition.  The level of residents with a mental health condition was highest amongst 25-34 year olds (14.7% of this age group), 35-44 year olds (14.1%), 15-24 year olds (13.3%) and 45-54 year olds (12.4%).  It was below the population average amongst those aged less than 15, and those aged 65 years or more.  The reported prevalence was lowest amongst under-15 year olds (3%) and persons aged 75-84 (7%); note that many mental health conditions first become apparent during the early teenage years, which would be part of the reason for low prevalence amongst under-15 year olds.  Yarra Valley and Belgrave-Selby have the highest levels of residents with a mental health condition (11%), and Wandin-Seville has the lowest level (9%).  Wandin-Seville also has low levels of lone person households and one-parent families, both of which are associated with having a mental health condition.</w:t>
      </w:r>
    </w:p>
    <w:p w14:paraId="65FE6CE6" w14:textId="77777777" w:rsidR="006868AF" w:rsidRDefault="006868AF" w:rsidP="00AC28CA">
      <w:r>
        <w:t>More than half of residents with a mental health condition (51%) are on very low annual incomes of less than $33,800, compared to 39% of all residents.  Persons with a mental health condition are more than three times as likely to need assistance with daily activities - 16% of those with a mental health condition, compared to 5.4% of the total population.</w:t>
      </w:r>
    </w:p>
    <w:p w14:paraId="6CA490B0" w14:textId="77777777" w:rsidR="006868AF" w:rsidRPr="00CD71DC" w:rsidRDefault="006868AF" w:rsidP="00AC28CA">
      <w:r>
        <w:t>Protective factors for mental health (contributing to a lower prevalence) included b</w:t>
      </w:r>
      <w:r w:rsidRPr="00CD71DC">
        <w:t>eing born in Australia, being married or in a de-fa</w:t>
      </w:r>
      <w:r>
        <w:t xml:space="preserve">cto relationship, or being in a </w:t>
      </w:r>
      <w:r w:rsidRPr="00CD71DC">
        <w:t>couple with children household.  Risk factors included heading a one parent family, or being in a lone person household.</w:t>
      </w:r>
    </w:p>
    <w:p w14:paraId="004FA7AD" w14:textId="77777777" w:rsidR="006868AF" w:rsidRPr="00931AA6" w:rsidRDefault="006868AF" w:rsidP="004E55F6">
      <w:pPr>
        <w:pStyle w:val="Subtitle"/>
        <w:rPr>
          <w:shd w:val="clear" w:color="auto" w:fill="FFFFFF"/>
        </w:rPr>
      </w:pPr>
      <w:r w:rsidRPr="00931AA6">
        <w:rPr>
          <w:shd w:val="clear" w:color="auto" w:fill="FFFFFF"/>
        </w:rPr>
        <w:lastRenderedPageBreak/>
        <w:t>Mental health conditions by age: Yarra Ranges, 2021</w:t>
      </w:r>
    </w:p>
    <w:tbl>
      <w:tblPr>
        <w:tblStyle w:val="MediumGrid3-Accent1"/>
        <w:tblW w:w="6629" w:type="dxa"/>
        <w:tblLook w:val="04A0" w:firstRow="1" w:lastRow="0" w:firstColumn="1" w:lastColumn="0" w:noHBand="0" w:noVBand="1"/>
      </w:tblPr>
      <w:tblGrid>
        <w:gridCol w:w="2020"/>
        <w:gridCol w:w="2483"/>
        <w:gridCol w:w="2126"/>
      </w:tblGrid>
      <w:tr w:rsidR="006868AF" w:rsidRPr="00801D13" w14:paraId="0382B2F5" w14:textId="77777777" w:rsidTr="00E0449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AE05584" w14:textId="77777777" w:rsidR="006868AF" w:rsidRPr="00436241" w:rsidRDefault="006868AF" w:rsidP="00AC28CA">
            <w:pPr>
              <w:rPr>
                <w:lang w:eastAsia="en-AU"/>
              </w:rPr>
            </w:pPr>
            <w:r w:rsidRPr="00436241">
              <w:rPr>
                <w:lang w:eastAsia="en-AU"/>
              </w:rPr>
              <w:t>Age group (years)</w:t>
            </w:r>
          </w:p>
        </w:tc>
        <w:tc>
          <w:tcPr>
            <w:tcW w:w="2483" w:type="dxa"/>
            <w:hideMark/>
          </w:tcPr>
          <w:p w14:paraId="5B3D6F3C" w14:textId="77777777" w:rsidR="006868AF" w:rsidRPr="00436241" w:rsidRDefault="006868AF" w:rsidP="00E04496">
            <w:pPr>
              <w:jc w:val="center"/>
              <w:cnfStyle w:val="100000000000" w:firstRow="1" w:lastRow="0" w:firstColumn="0" w:lastColumn="0" w:oddVBand="0" w:evenVBand="0" w:oddHBand="0" w:evenHBand="0" w:firstRowFirstColumn="0" w:firstRowLastColumn="0" w:lastRowFirstColumn="0" w:lastRowLastColumn="0"/>
              <w:rPr>
                <w:lang w:eastAsia="en-AU"/>
              </w:rPr>
            </w:pPr>
            <w:r w:rsidRPr="00436241">
              <w:rPr>
                <w:lang w:eastAsia="en-AU"/>
              </w:rPr>
              <w:t>Rate of mental health conditions per 1,000</w:t>
            </w:r>
          </w:p>
        </w:tc>
        <w:tc>
          <w:tcPr>
            <w:tcW w:w="2126" w:type="dxa"/>
          </w:tcPr>
          <w:p w14:paraId="5EE1478C" w14:textId="77777777" w:rsidR="006868AF" w:rsidRPr="00801D13" w:rsidRDefault="006868AF" w:rsidP="00E04496">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with a mental health condition</w:t>
            </w:r>
          </w:p>
        </w:tc>
      </w:tr>
      <w:tr w:rsidR="006868AF" w:rsidRPr="00801D13" w14:paraId="4B91EAAB"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8182676" w14:textId="77777777" w:rsidR="006868AF" w:rsidRPr="00436241" w:rsidRDefault="006868AF" w:rsidP="00AC28CA">
            <w:pPr>
              <w:rPr>
                <w:lang w:eastAsia="en-AU"/>
              </w:rPr>
            </w:pPr>
            <w:r w:rsidRPr="00436241">
              <w:rPr>
                <w:lang w:eastAsia="en-AU"/>
              </w:rPr>
              <w:t xml:space="preserve">0-14 </w:t>
            </w:r>
          </w:p>
        </w:tc>
        <w:tc>
          <w:tcPr>
            <w:tcW w:w="2483" w:type="dxa"/>
            <w:noWrap/>
            <w:hideMark/>
          </w:tcPr>
          <w:p w14:paraId="61886551" w14:textId="77777777" w:rsidR="006868AF" w:rsidRPr="00436241"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29</w:t>
            </w:r>
          </w:p>
        </w:tc>
        <w:tc>
          <w:tcPr>
            <w:tcW w:w="2126" w:type="dxa"/>
          </w:tcPr>
          <w:p w14:paraId="48A3B635" w14:textId="77777777" w:rsidR="006868AF" w:rsidRPr="00801D13"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2.9%</w:t>
            </w:r>
          </w:p>
        </w:tc>
      </w:tr>
      <w:tr w:rsidR="006868AF" w:rsidRPr="00801D13" w14:paraId="016DEE0B"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37E46CAD" w14:textId="77777777" w:rsidR="006868AF" w:rsidRPr="00436241" w:rsidRDefault="006868AF" w:rsidP="00AC28CA">
            <w:pPr>
              <w:rPr>
                <w:lang w:eastAsia="en-AU"/>
              </w:rPr>
            </w:pPr>
            <w:r w:rsidRPr="00436241">
              <w:rPr>
                <w:lang w:eastAsia="en-AU"/>
              </w:rPr>
              <w:t xml:space="preserve">15-24 </w:t>
            </w:r>
          </w:p>
        </w:tc>
        <w:tc>
          <w:tcPr>
            <w:tcW w:w="2483" w:type="dxa"/>
            <w:noWrap/>
            <w:hideMark/>
          </w:tcPr>
          <w:p w14:paraId="5129F86C" w14:textId="77777777" w:rsidR="006868AF" w:rsidRPr="00436241"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133</w:t>
            </w:r>
          </w:p>
        </w:tc>
        <w:tc>
          <w:tcPr>
            <w:tcW w:w="2126" w:type="dxa"/>
          </w:tcPr>
          <w:p w14:paraId="522C1D54" w14:textId="77777777" w:rsidR="006868AF" w:rsidRPr="00801D13"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13.3%</w:t>
            </w:r>
          </w:p>
        </w:tc>
      </w:tr>
      <w:tr w:rsidR="006868AF" w:rsidRPr="00801D13" w14:paraId="042C226F"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7151DD42" w14:textId="77777777" w:rsidR="006868AF" w:rsidRPr="00436241" w:rsidRDefault="006868AF" w:rsidP="00AC28CA">
            <w:pPr>
              <w:rPr>
                <w:lang w:eastAsia="en-AU"/>
              </w:rPr>
            </w:pPr>
            <w:r w:rsidRPr="00436241">
              <w:rPr>
                <w:lang w:eastAsia="en-AU"/>
              </w:rPr>
              <w:t xml:space="preserve">25-34 </w:t>
            </w:r>
          </w:p>
        </w:tc>
        <w:tc>
          <w:tcPr>
            <w:tcW w:w="2483" w:type="dxa"/>
            <w:noWrap/>
            <w:hideMark/>
          </w:tcPr>
          <w:p w14:paraId="6CA20ED5" w14:textId="77777777" w:rsidR="006868AF" w:rsidRPr="00436241"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147</w:t>
            </w:r>
          </w:p>
        </w:tc>
        <w:tc>
          <w:tcPr>
            <w:tcW w:w="2126" w:type="dxa"/>
          </w:tcPr>
          <w:p w14:paraId="201FEF4D" w14:textId="77777777" w:rsidR="006868AF" w:rsidRPr="00801D13"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14.7%</w:t>
            </w:r>
          </w:p>
        </w:tc>
      </w:tr>
      <w:tr w:rsidR="006868AF" w:rsidRPr="00801D13" w14:paraId="0995EA26"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C31BE6A" w14:textId="77777777" w:rsidR="006868AF" w:rsidRPr="00436241" w:rsidRDefault="006868AF" w:rsidP="00AC28CA">
            <w:pPr>
              <w:rPr>
                <w:lang w:eastAsia="en-AU"/>
              </w:rPr>
            </w:pPr>
            <w:r w:rsidRPr="00436241">
              <w:rPr>
                <w:lang w:eastAsia="en-AU"/>
              </w:rPr>
              <w:t xml:space="preserve">35-44 </w:t>
            </w:r>
          </w:p>
        </w:tc>
        <w:tc>
          <w:tcPr>
            <w:tcW w:w="2483" w:type="dxa"/>
            <w:noWrap/>
            <w:hideMark/>
          </w:tcPr>
          <w:p w14:paraId="0B62A3EE" w14:textId="77777777" w:rsidR="006868AF" w:rsidRPr="00436241"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141</w:t>
            </w:r>
          </w:p>
        </w:tc>
        <w:tc>
          <w:tcPr>
            <w:tcW w:w="2126" w:type="dxa"/>
          </w:tcPr>
          <w:p w14:paraId="62379682" w14:textId="77777777" w:rsidR="006868AF" w:rsidRPr="00801D13"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14.1%</w:t>
            </w:r>
          </w:p>
        </w:tc>
      </w:tr>
      <w:tr w:rsidR="006868AF" w:rsidRPr="00801D13" w14:paraId="37B4943A"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57445D04" w14:textId="77777777" w:rsidR="006868AF" w:rsidRPr="00436241" w:rsidRDefault="006868AF" w:rsidP="00AC28CA">
            <w:pPr>
              <w:rPr>
                <w:lang w:eastAsia="en-AU"/>
              </w:rPr>
            </w:pPr>
            <w:r w:rsidRPr="00436241">
              <w:rPr>
                <w:lang w:eastAsia="en-AU"/>
              </w:rPr>
              <w:t xml:space="preserve">45-54 </w:t>
            </w:r>
          </w:p>
        </w:tc>
        <w:tc>
          <w:tcPr>
            <w:tcW w:w="2483" w:type="dxa"/>
            <w:noWrap/>
            <w:hideMark/>
          </w:tcPr>
          <w:p w14:paraId="74B1388B" w14:textId="77777777" w:rsidR="006868AF" w:rsidRPr="00436241"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124</w:t>
            </w:r>
          </w:p>
        </w:tc>
        <w:tc>
          <w:tcPr>
            <w:tcW w:w="2126" w:type="dxa"/>
          </w:tcPr>
          <w:p w14:paraId="4DD32162" w14:textId="77777777" w:rsidR="006868AF" w:rsidRPr="00801D13"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12.4%</w:t>
            </w:r>
          </w:p>
        </w:tc>
      </w:tr>
      <w:tr w:rsidR="006868AF" w:rsidRPr="00801D13" w14:paraId="1F0853D9"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5A756EE" w14:textId="77777777" w:rsidR="006868AF" w:rsidRPr="00436241" w:rsidRDefault="006868AF" w:rsidP="00AC28CA">
            <w:pPr>
              <w:rPr>
                <w:lang w:eastAsia="en-AU"/>
              </w:rPr>
            </w:pPr>
            <w:r w:rsidRPr="00436241">
              <w:rPr>
                <w:lang w:eastAsia="en-AU"/>
              </w:rPr>
              <w:t xml:space="preserve">55-64 </w:t>
            </w:r>
          </w:p>
        </w:tc>
        <w:tc>
          <w:tcPr>
            <w:tcW w:w="2483" w:type="dxa"/>
            <w:noWrap/>
            <w:hideMark/>
          </w:tcPr>
          <w:p w14:paraId="1FBEA47B" w14:textId="77777777" w:rsidR="006868AF" w:rsidRPr="00436241"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111</w:t>
            </w:r>
          </w:p>
        </w:tc>
        <w:tc>
          <w:tcPr>
            <w:tcW w:w="2126" w:type="dxa"/>
          </w:tcPr>
          <w:p w14:paraId="6FB8C91D" w14:textId="77777777" w:rsidR="006868AF" w:rsidRPr="00801D13"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11.1%</w:t>
            </w:r>
          </w:p>
        </w:tc>
      </w:tr>
      <w:tr w:rsidR="006868AF" w:rsidRPr="00801D13" w14:paraId="3A5D247F"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1D857E7B" w14:textId="77777777" w:rsidR="006868AF" w:rsidRPr="00436241" w:rsidRDefault="006868AF" w:rsidP="00AC28CA">
            <w:pPr>
              <w:rPr>
                <w:lang w:eastAsia="en-AU"/>
              </w:rPr>
            </w:pPr>
            <w:r w:rsidRPr="00436241">
              <w:rPr>
                <w:lang w:eastAsia="en-AU"/>
              </w:rPr>
              <w:t xml:space="preserve">65-74 </w:t>
            </w:r>
          </w:p>
        </w:tc>
        <w:tc>
          <w:tcPr>
            <w:tcW w:w="2483" w:type="dxa"/>
            <w:noWrap/>
            <w:hideMark/>
          </w:tcPr>
          <w:p w14:paraId="2551F593" w14:textId="77777777" w:rsidR="006868AF" w:rsidRPr="00436241"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83</w:t>
            </w:r>
          </w:p>
        </w:tc>
        <w:tc>
          <w:tcPr>
            <w:tcW w:w="2126" w:type="dxa"/>
          </w:tcPr>
          <w:p w14:paraId="5446C76B" w14:textId="77777777" w:rsidR="006868AF" w:rsidRPr="00801D13"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8.3%</w:t>
            </w:r>
          </w:p>
        </w:tc>
      </w:tr>
      <w:tr w:rsidR="006868AF" w:rsidRPr="00801D13" w14:paraId="36435FE6"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224DE0B3" w14:textId="77777777" w:rsidR="006868AF" w:rsidRPr="00436241" w:rsidRDefault="006868AF" w:rsidP="00AC28CA">
            <w:pPr>
              <w:rPr>
                <w:lang w:eastAsia="en-AU"/>
              </w:rPr>
            </w:pPr>
            <w:r w:rsidRPr="00436241">
              <w:rPr>
                <w:lang w:eastAsia="en-AU"/>
              </w:rPr>
              <w:t xml:space="preserve">75-84 </w:t>
            </w:r>
          </w:p>
        </w:tc>
        <w:tc>
          <w:tcPr>
            <w:tcW w:w="2483" w:type="dxa"/>
            <w:noWrap/>
            <w:hideMark/>
          </w:tcPr>
          <w:p w14:paraId="20B1EE39" w14:textId="77777777" w:rsidR="006868AF" w:rsidRPr="00436241"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68</w:t>
            </w:r>
          </w:p>
        </w:tc>
        <w:tc>
          <w:tcPr>
            <w:tcW w:w="2126" w:type="dxa"/>
          </w:tcPr>
          <w:p w14:paraId="650CC736" w14:textId="77777777" w:rsidR="006868AF" w:rsidRPr="00801D13"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6.8%</w:t>
            </w:r>
          </w:p>
        </w:tc>
      </w:tr>
      <w:tr w:rsidR="006868AF" w:rsidRPr="00801D13" w14:paraId="7AD9AAC0" w14:textId="77777777" w:rsidTr="00E044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51C2C901" w14:textId="77777777" w:rsidR="006868AF" w:rsidRPr="00436241" w:rsidRDefault="006868AF" w:rsidP="00AC28CA">
            <w:pPr>
              <w:rPr>
                <w:lang w:eastAsia="en-AU"/>
              </w:rPr>
            </w:pPr>
            <w:r w:rsidRPr="00436241">
              <w:rPr>
                <w:lang w:eastAsia="en-AU"/>
              </w:rPr>
              <w:t>85 years</w:t>
            </w:r>
          </w:p>
        </w:tc>
        <w:tc>
          <w:tcPr>
            <w:tcW w:w="2483" w:type="dxa"/>
            <w:noWrap/>
            <w:hideMark/>
          </w:tcPr>
          <w:p w14:paraId="38A60C06" w14:textId="77777777" w:rsidR="006868AF" w:rsidRPr="00436241"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96</w:t>
            </w:r>
          </w:p>
        </w:tc>
        <w:tc>
          <w:tcPr>
            <w:tcW w:w="2126" w:type="dxa"/>
          </w:tcPr>
          <w:p w14:paraId="552801CB" w14:textId="77777777" w:rsidR="006868AF" w:rsidRPr="00801D13" w:rsidRDefault="006868AF" w:rsidP="00E04496">
            <w:pPr>
              <w:jc w:val="right"/>
              <w:cnfStyle w:val="000000100000" w:firstRow="0" w:lastRow="0" w:firstColumn="0" w:lastColumn="0" w:oddVBand="0" w:evenVBand="0" w:oddHBand="1" w:evenHBand="0" w:firstRowFirstColumn="0" w:firstRowLastColumn="0" w:lastRowFirstColumn="0" w:lastRowLastColumn="0"/>
              <w:rPr>
                <w:lang w:eastAsia="en-AU"/>
              </w:rPr>
            </w:pPr>
            <w:r w:rsidRPr="00436241">
              <w:rPr>
                <w:lang w:eastAsia="en-AU"/>
              </w:rPr>
              <w:t>9.6%</w:t>
            </w:r>
          </w:p>
        </w:tc>
      </w:tr>
      <w:tr w:rsidR="006868AF" w:rsidRPr="00801D13" w14:paraId="6AEE8245" w14:textId="77777777" w:rsidTr="00E04496">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14:paraId="0B787812" w14:textId="77777777" w:rsidR="006868AF" w:rsidRPr="00436241" w:rsidRDefault="006868AF" w:rsidP="00AC28CA">
            <w:pPr>
              <w:rPr>
                <w:lang w:eastAsia="en-AU"/>
              </w:rPr>
            </w:pPr>
            <w:r w:rsidRPr="00436241">
              <w:rPr>
                <w:lang w:eastAsia="en-AU"/>
              </w:rPr>
              <w:t>Total</w:t>
            </w:r>
          </w:p>
        </w:tc>
        <w:tc>
          <w:tcPr>
            <w:tcW w:w="2483" w:type="dxa"/>
            <w:noWrap/>
            <w:hideMark/>
          </w:tcPr>
          <w:p w14:paraId="27A308CE" w14:textId="77777777" w:rsidR="006868AF" w:rsidRPr="00436241"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103</w:t>
            </w:r>
          </w:p>
        </w:tc>
        <w:tc>
          <w:tcPr>
            <w:tcW w:w="2126" w:type="dxa"/>
          </w:tcPr>
          <w:p w14:paraId="34959E81" w14:textId="77777777" w:rsidR="006868AF" w:rsidRPr="00801D13" w:rsidRDefault="006868AF" w:rsidP="00E04496">
            <w:pPr>
              <w:jc w:val="right"/>
              <w:cnfStyle w:val="000000000000" w:firstRow="0" w:lastRow="0" w:firstColumn="0" w:lastColumn="0" w:oddVBand="0" w:evenVBand="0" w:oddHBand="0" w:evenHBand="0" w:firstRowFirstColumn="0" w:firstRowLastColumn="0" w:lastRowFirstColumn="0" w:lastRowLastColumn="0"/>
              <w:rPr>
                <w:lang w:eastAsia="en-AU"/>
              </w:rPr>
            </w:pPr>
            <w:r w:rsidRPr="00436241">
              <w:rPr>
                <w:lang w:eastAsia="en-AU"/>
              </w:rPr>
              <w:t>10.3%</w:t>
            </w:r>
          </w:p>
        </w:tc>
      </w:tr>
    </w:tbl>
    <w:p w14:paraId="5B086EE0" w14:textId="77777777" w:rsidR="006868AF" w:rsidRDefault="006868AF" w:rsidP="00AC28CA"/>
    <w:p w14:paraId="6D927119" w14:textId="77777777" w:rsidR="006868AF" w:rsidRDefault="006868AF" w:rsidP="00AC28CA">
      <w:pPr>
        <w:rPr>
          <w:rStyle w:val="Hyperlink"/>
          <w:szCs w:val="24"/>
        </w:rPr>
      </w:pPr>
      <w:r w:rsidRPr="00571B30">
        <w:t xml:space="preserve">Source: Australian Bureau of Statistics (2022).  </w:t>
      </w:r>
      <w:r w:rsidRPr="00571B30">
        <w:rPr>
          <w:i/>
        </w:rPr>
        <w:t>Yarra Ranges 2021 Census All Persons QuickStats.</w:t>
      </w:r>
      <w:r w:rsidRPr="00571B30">
        <w:t xml:space="preserve">  Retrieved from: </w:t>
      </w:r>
      <w:hyperlink r:id="rId68" w:history="1">
        <w:r w:rsidRPr="00571B30">
          <w:rPr>
            <w:rStyle w:val="Hyperlink"/>
            <w:szCs w:val="24"/>
          </w:rPr>
          <w:t>https://www.abs.gov.au/census/find-census-data/quickstats/2021/LGA27450</w:t>
        </w:r>
      </w:hyperlink>
    </w:p>
    <w:p w14:paraId="2609B13D" w14:textId="77777777" w:rsidR="006868AF" w:rsidRPr="008223DD" w:rsidRDefault="006868AF" w:rsidP="00AC28CA">
      <w:pPr>
        <w:pStyle w:val="Heading3"/>
      </w:pPr>
      <w:bookmarkStart w:id="299" w:name="_Toc148371359"/>
      <w:bookmarkStart w:id="300" w:name="_Toc153880067"/>
      <w:r>
        <w:t>Disability</w:t>
      </w:r>
      <w:bookmarkEnd w:id="299"/>
      <w:bookmarkEnd w:id="300"/>
    </w:p>
    <w:p w14:paraId="5CE12D07" w14:textId="77777777" w:rsidR="006868AF" w:rsidRDefault="006868AF" w:rsidP="00AC28CA">
      <w:r w:rsidRPr="00FB03A8">
        <w:t>The number of residents with a disability has increased by 22% between 2016 and 2021, from 6,985 to 8,430 (1,535 additional residents with a disability).  The percentage increased by 17%, from 4.6% to 5.4%</w:t>
      </w:r>
      <w:r>
        <w:t xml:space="preserve">.  This is slightly below the Victorian average of 5.9%.  </w:t>
      </w:r>
    </w:p>
    <w:p w14:paraId="45894467" w14:textId="77777777" w:rsidR="006868AF" w:rsidRPr="008223DD" w:rsidRDefault="006868AF" w:rsidP="00AC28CA">
      <w:pPr>
        <w:pStyle w:val="Heading2"/>
      </w:pPr>
      <w:bookmarkStart w:id="301" w:name="_Toc148371360"/>
      <w:bookmarkStart w:id="302" w:name="_Toc153880068"/>
      <w:bookmarkEnd w:id="296"/>
      <w:r>
        <w:t>Housing</w:t>
      </w:r>
      <w:bookmarkEnd w:id="301"/>
      <w:bookmarkEnd w:id="302"/>
    </w:p>
    <w:p w14:paraId="3E11FB9C" w14:textId="77777777" w:rsidR="006868AF" w:rsidRDefault="006868AF" w:rsidP="00AC28CA">
      <w:r>
        <w:t xml:space="preserve">As of August 2021, Yarra Ranges </w:t>
      </w:r>
      <w:r w:rsidRPr="007159D9">
        <w:t>had a below average level of dwellings in mortgage stress, with 14% of households wi</w:t>
      </w:r>
      <w:r>
        <w:t>th mortga</w:t>
      </w:r>
      <w:r w:rsidRPr="007159D9">
        <w:t xml:space="preserve">ges having repayments which </w:t>
      </w:r>
      <w:r>
        <w:t>are</w:t>
      </w:r>
      <w:r w:rsidRPr="007159D9">
        <w:t xml:space="preserve"> more than 30% of household income (compared to 15.5% across Victoria).</w:t>
      </w:r>
      <w:r>
        <w:t xml:space="preserve">  </w:t>
      </w:r>
      <w:r w:rsidRPr="007159D9">
        <w:t xml:space="preserve">Yarra Ranges </w:t>
      </w:r>
      <w:r>
        <w:t>has</w:t>
      </w:r>
      <w:r w:rsidRPr="007159D9">
        <w:t xml:space="preserve"> an above average level of renter households in housing stress, with rent payments more than 30% of household income</w:t>
      </w:r>
      <w:r>
        <w:t xml:space="preserve">: </w:t>
      </w:r>
      <w:r w:rsidRPr="007159D9">
        <w:t>33.9% of renter households ha</w:t>
      </w:r>
      <w:r>
        <w:t>ve</w:t>
      </w:r>
      <w:r w:rsidRPr="007159D9">
        <w:t xml:space="preserve"> high rent payments, compa</w:t>
      </w:r>
      <w:r>
        <w:t>red to 30.9% across Victoria.  Yarra Ranges has very little social housing.  Only 1% of occupied private dwellings were being rented from a st</w:t>
      </w:r>
      <w:r w:rsidRPr="00485D09">
        <w:t>ate or territory housing authority</w:t>
      </w:r>
      <w:r>
        <w:t>, or from a c</w:t>
      </w:r>
      <w:r w:rsidRPr="00485D09">
        <w:t>ommunity housing provider</w:t>
      </w:r>
      <w:r>
        <w:t>.  Rental stress is highest in Yarra Valley (40.2%) and Monbulk-Silvan (39.3%).  Median weekly rents are lowest in Upper Yarra Valley ($260) and Yarra Valley ($315).</w:t>
      </w:r>
    </w:p>
    <w:p w14:paraId="52EE617E" w14:textId="77777777" w:rsidR="006868AF" w:rsidRPr="008223DD" w:rsidRDefault="006868AF" w:rsidP="00AC28CA">
      <w:pPr>
        <w:pStyle w:val="Heading2"/>
      </w:pPr>
      <w:bookmarkStart w:id="303" w:name="_Toc148371361"/>
      <w:bookmarkStart w:id="304" w:name="_Toc153880069"/>
      <w:r>
        <w:t>Transport</w:t>
      </w:r>
      <w:bookmarkEnd w:id="303"/>
      <w:bookmarkEnd w:id="304"/>
    </w:p>
    <w:p w14:paraId="1E1F061A" w14:textId="77777777" w:rsidR="006868AF" w:rsidRDefault="006868AF" w:rsidP="00AC28CA">
      <w:r>
        <w:t>Yarra Ranges continues to have a high level of motor vehicle ownership - 96.3% of households own at least one vehicle, compared to 91.1% across Victoria; 69% of households own two or more vehicles (compared to 55.3%).  This high level of vehicle ownership reflects the geographically spread-out nature of Yarra Ranges, combined with poor public transport access in many parts of the shire, and long travel distances to services and facilities from the outer parts of the municipality.</w:t>
      </w:r>
    </w:p>
    <w:p w14:paraId="2739D96E" w14:textId="77777777" w:rsidR="009E5B29" w:rsidRPr="009C366B" w:rsidRDefault="009E5B29" w:rsidP="009C366B">
      <w:pPr>
        <w:pStyle w:val="Heading1"/>
        <w:rPr>
          <w:rStyle w:val="InstructionText"/>
          <w:i w:val="0"/>
          <w:color w:val="365F91" w:themeColor="accent1" w:themeShade="BF"/>
        </w:rPr>
      </w:pPr>
      <w:bookmarkStart w:id="305" w:name="_Toc148371362"/>
      <w:bookmarkStart w:id="306" w:name="_Toc153880070"/>
      <w:r w:rsidRPr="009C366B">
        <w:rPr>
          <w:rStyle w:val="InstructionText"/>
          <w:i w:val="0"/>
          <w:color w:val="365F91" w:themeColor="accent1" w:themeShade="BF"/>
        </w:rPr>
        <w:lastRenderedPageBreak/>
        <w:t xml:space="preserve">Appendix </w:t>
      </w:r>
      <w:r w:rsidR="00D91338" w:rsidRPr="009C366B">
        <w:rPr>
          <w:rStyle w:val="InstructionText"/>
          <w:i w:val="0"/>
          <w:color w:val="365F91" w:themeColor="accent1" w:themeShade="BF"/>
        </w:rPr>
        <w:t>2</w:t>
      </w:r>
      <w:r w:rsidRPr="009C366B">
        <w:rPr>
          <w:rStyle w:val="InstructionText"/>
          <w:i w:val="0"/>
          <w:color w:val="365F91" w:themeColor="accent1" w:themeShade="BF"/>
        </w:rPr>
        <w:t>: Strategic alignment</w:t>
      </w:r>
      <w:bookmarkEnd w:id="305"/>
      <w:bookmarkEnd w:id="306"/>
    </w:p>
    <w:p w14:paraId="71571D76" w14:textId="77777777" w:rsidR="009E5B29" w:rsidRPr="004471A8" w:rsidRDefault="009E5B29" w:rsidP="000E21FF">
      <w:bookmarkStart w:id="307" w:name="_Toc116301574"/>
      <w:r w:rsidRPr="004471A8">
        <w:t>The aims of the Human Services Needs Analysis align with strategic objectives and major initiatives from the Yarra Ranges Council Plan.</w:t>
      </w:r>
    </w:p>
    <w:p w14:paraId="3612232A" w14:textId="77777777" w:rsidR="009E5B29" w:rsidRPr="004471A8" w:rsidRDefault="009E5B29" w:rsidP="00AC28CA">
      <w:pPr>
        <w:pStyle w:val="Heading2"/>
      </w:pPr>
      <w:bookmarkStart w:id="308" w:name="_Toc148371363"/>
      <w:bookmarkStart w:id="309" w:name="_Toc153880071"/>
      <w:r w:rsidRPr="004471A8">
        <w:t>Council Plan</w:t>
      </w:r>
      <w:bookmarkEnd w:id="308"/>
      <w:bookmarkEnd w:id="309"/>
    </w:p>
    <w:bookmarkEnd w:id="307"/>
    <w:p w14:paraId="70DBE04A" w14:textId="77777777" w:rsidR="009E5B29" w:rsidRPr="004471A8" w:rsidRDefault="009E5B29" w:rsidP="000E21FF">
      <w:r w:rsidRPr="004471A8">
        <w:t xml:space="preserve">Yarra Ranges Council is committed to supporting services which meet community needs, with the </w:t>
      </w:r>
      <w:r w:rsidRPr="004471A8">
        <w:rPr>
          <w:i/>
          <w:iCs/>
        </w:rPr>
        <w:t>Council Plan 2021–2025</w:t>
      </w:r>
      <w:r w:rsidRPr="004471A8">
        <w:t xml:space="preserve"> outlining five strategic objectives, including:</w:t>
      </w:r>
    </w:p>
    <w:p w14:paraId="3E387583" w14:textId="77777777" w:rsidR="009E5B29" w:rsidRPr="004471A8" w:rsidRDefault="009E5B29" w:rsidP="002179F2">
      <w:pPr>
        <w:pStyle w:val="ListParagraph"/>
        <w:numPr>
          <w:ilvl w:val="0"/>
          <w:numId w:val="22"/>
        </w:numPr>
      </w:pPr>
      <w:r w:rsidRPr="009C366B">
        <w:rPr>
          <w:b/>
          <w:bCs/>
        </w:rPr>
        <w:t>Connected and Healthy Communities</w:t>
      </w:r>
      <w:r w:rsidRPr="004471A8">
        <w:t xml:space="preserve"> - Communities are safe, resilient, healthy, inclusive   and socially well connected. Quality services are accessible to everyone.</w:t>
      </w:r>
    </w:p>
    <w:p w14:paraId="1700FB88" w14:textId="77777777" w:rsidR="009E5B29" w:rsidRDefault="009E5B29" w:rsidP="009C366B">
      <w:pPr>
        <w:pStyle w:val="ListParagraph"/>
        <w:ind w:left="360"/>
      </w:pPr>
      <w:r w:rsidRPr="004471A8">
        <w:t xml:space="preserve">The HSNA project aligns with this strategic objective through </w:t>
      </w:r>
      <w:bookmarkStart w:id="310" w:name="_Toc116301575"/>
      <w:r w:rsidRPr="004471A8">
        <w:t>its focus on assessing and improving access to services.</w:t>
      </w:r>
    </w:p>
    <w:p w14:paraId="1BBE5B30" w14:textId="77777777" w:rsidR="009C366B" w:rsidRPr="004471A8" w:rsidRDefault="009C366B" w:rsidP="009C366B">
      <w:pPr>
        <w:pStyle w:val="ListParagraph"/>
        <w:ind w:left="360"/>
      </w:pPr>
    </w:p>
    <w:bookmarkEnd w:id="310"/>
    <w:p w14:paraId="70BCFE8D" w14:textId="59F10B6A" w:rsidR="009E5B29" w:rsidRPr="004471A8" w:rsidRDefault="009E5B29" w:rsidP="002179F2">
      <w:pPr>
        <w:pStyle w:val="ListParagraph"/>
        <w:numPr>
          <w:ilvl w:val="0"/>
          <w:numId w:val="22"/>
        </w:numPr>
      </w:pPr>
      <w:r w:rsidRPr="009C366B">
        <w:rPr>
          <w:b/>
          <w:bCs/>
        </w:rPr>
        <w:t xml:space="preserve">Quality Infrastructure and </w:t>
      </w:r>
      <w:r w:rsidR="00EF0670" w:rsidRPr="009C366B">
        <w:rPr>
          <w:b/>
          <w:bCs/>
        </w:rPr>
        <w:t>Livable</w:t>
      </w:r>
      <w:r w:rsidRPr="009C366B">
        <w:rPr>
          <w:b/>
          <w:bCs/>
        </w:rPr>
        <w:t xml:space="preserve"> Places</w:t>
      </w:r>
      <w:r w:rsidRPr="004471A8">
        <w:t xml:space="preserve"> - Quality facilities and infrastructure meet current and future needs. Places are well planned and are hubs of activity that foster wellbeing, creativity and innovation.</w:t>
      </w:r>
    </w:p>
    <w:p w14:paraId="1D7E5751" w14:textId="77777777" w:rsidR="009E5B29" w:rsidRDefault="009E5B29" w:rsidP="009C366B">
      <w:pPr>
        <w:pStyle w:val="ListParagraph"/>
        <w:ind w:left="360"/>
      </w:pPr>
      <w:r w:rsidRPr="004471A8">
        <w:t>The project aligns with this strategic objective through its focus on assessing and helping services to respond to service current and forecast community needs.  Data from the service needs analysis will be used to inform the planning and provision of facilities and infrastructure.</w:t>
      </w:r>
    </w:p>
    <w:p w14:paraId="12E88E14" w14:textId="77777777" w:rsidR="009C366B" w:rsidRPr="004471A8" w:rsidRDefault="009C366B" w:rsidP="009C366B">
      <w:pPr>
        <w:pStyle w:val="ListParagraph"/>
        <w:ind w:left="360"/>
      </w:pPr>
    </w:p>
    <w:p w14:paraId="7E9F4BF6" w14:textId="77777777" w:rsidR="009E5B29" w:rsidRPr="009C366B" w:rsidRDefault="009E5B29" w:rsidP="002179F2">
      <w:pPr>
        <w:pStyle w:val="ListParagraph"/>
        <w:numPr>
          <w:ilvl w:val="0"/>
          <w:numId w:val="22"/>
        </w:numPr>
        <w:rPr>
          <w:b/>
          <w:bCs/>
        </w:rPr>
      </w:pPr>
      <w:r w:rsidRPr="009C366B">
        <w:rPr>
          <w:b/>
          <w:bCs/>
        </w:rPr>
        <w:t>High Performing Organisation</w:t>
      </w:r>
      <w:r w:rsidRPr="004471A8">
        <w:t xml:space="preserve"> - An innovative, responsive organisation that listens and delivers quality, value for money services to our community.</w:t>
      </w:r>
    </w:p>
    <w:p w14:paraId="40320D22" w14:textId="77777777" w:rsidR="009E5B29" w:rsidRPr="009C366B" w:rsidRDefault="009E5B29" w:rsidP="009C366B">
      <w:pPr>
        <w:pStyle w:val="ListParagraph"/>
        <w:ind w:left="360"/>
        <w:rPr>
          <w:i/>
          <w:iCs/>
        </w:rPr>
      </w:pPr>
      <w:r w:rsidRPr="004471A8">
        <w:t>The project aligns with this strategic objective through its support for delivery of quality community services.  It will also support evidence-based decision making, which is another identified component of having a high performing organisation.</w:t>
      </w:r>
    </w:p>
    <w:p w14:paraId="5B2EB96D" w14:textId="77777777" w:rsidR="009E5B29" w:rsidRPr="004471A8" w:rsidRDefault="009E5B29" w:rsidP="000E21FF">
      <w:pPr>
        <w:rPr>
          <w:b/>
          <w:bCs/>
        </w:rPr>
      </w:pPr>
      <w:r w:rsidRPr="004471A8">
        <w:t xml:space="preserve">The Council Plan also identified several major initiatives, including a </w:t>
      </w:r>
      <w:r w:rsidRPr="004471A8">
        <w:rPr>
          <w:bCs/>
        </w:rPr>
        <w:t>Mental Health Major Initiative Project.  This project aims to i</w:t>
      </w:r>
      <w:r w:rsidRPr="004471A8">
        <w:t xml:space="preserve">mprove mental health outcomes for the community, strengthen social connections, and advocate for equitable and accessible mental health services across the municipality.  </w:t>
      </w:r>
      <w:r w:rsidRPr="004471A8">
        <w:rPr>
          <w:color w:val="000000" w:themeColor="text1"/>
        </w:rPr>
        <w:t>The HSNA will support this initiative by providing evidence to support advocacy for equitable and accessible mental health services.</w:t>
      </w:r>
      <w:r w:rsidRPr="004471A8">
        <w:rPr>
          <w:i/>
          <w:iCs/>
          <w:color w:val="000000" w:themeColor="text1"/>
        </w:rPr>
        <w:t xml:space="preserve">  </w:t>
      </w:r>
    </w:p>
    <w:p w14:paraId="2A8C6FE7" w14:textId="77777777" w:rsidR="00E04496" w:rsidRDefault="00E04496">
      <w:pPr>
        <w:jc w:val="left"/>
        <w:rPr>
          <w:rFonts w:eastAsiaTheme="majorEastAsia" w:cstheme="majorBidi"/>
          <w:b/>
          <w:bCs/>
          <w:color w:val="4F81BD" w:themeColor="accent1"/>
          <w:sz w:val="26"/>
          <w:szCs w:val="26"/>
        </w:rPr>
      </w:pPr>
      <w:r>
        <w:br w:type="page"/>
      </w:r>
    </w:p>
    <w:p w14:paraId="68ADBA92" w14:textId="77777777" w:rsidR="009E5B29" w:rsidRPr="009C366B" w:rsidRDefault="009E5B29" w:rsidP="009C366B">
      <w:pPr>
        <w:pStyle w:val="Heading2"/>
      </w:pPr>
      <w:bookmarkStart w:id="311" w:name="_Toc148371364"/>
      <w:bookmarkStart w:id="312" w:name="_Toc153880072"/>
      <w:r w:rsidRPr="009C366B">
        <w:lastRenderedPageBreak/>
        <w:t>Municipal Recovery Plan</w:t>
      </w:r>
      <w:bookmarkEnd w:id="311"/>
      <w:bookmarkEnd w:id="312"/>
    </w:p>
    <w:p w14:paraId="6BDB6215" w14:textId="77777777" w:rsidR="006868AF" w:rsidRDefault="009E5B29" w:rsidP="009C366B">
      <w:r w:rsidRPr="004471A8">
        <w:t xml:space="preserve">The </w:t>
      </w:r>
      <w:r w:rsidRPr="009C366B">
        <w:rPr>
          <w:i/>
          <w:iCs/>
        </w:rPr>
        <w:t>Council Plan 2021–2025</w:t>
      </w:r>
      <w:r w:rsidRPr="004471A8">
        <w:t xml:space="preserve"> outlined Council’s commitment to municipal recovery from the pandemic and the 2021 storm event.  The Municipal Recovery Plan identified lack of local services as a key issue for outlying Yarra Ranges communities, and identified access to mental and physical health services as a major impact of the pandemic.  The Plan’s recovery objectives included ensuring that “community members have access to the support, services, and resources they need to address impacts; prevent the escalation of needs; and [to prevent] long- term negative impacts on health and wellbeing”.  </w:t>
      </w:r>
      <w:r w:rsidRPr="009C366B">
        <w:t>The project will support the Plan’s objectives by assessing and advocating for better access to services, and advocating to address community needs.</w:t>
      </w:r>
    </w:p>
    <w:p w14:paraId="5A4EA0CF" w14:textId="77777777" w:rsidR="00FE6A54" w:rsidRDefault="00FE6A54" w:rsidP="009C366B"/>
    <w:p w14:paraId="157C15AB" w14:textId="77777777" w:rsidR="00FE6A54" w:rsidRDefault="00FE6A54">
      <w:pPr>
        <w:jc w:val="left"/>
      </w:pPr>
      <w:r>
        <w:br w:type="page"/>
      </w:r>
    </w:p>
    <w:p w14:paraId="7F590F1C" w14:textId="4A47478B" w:rsidR="00A96691" w:rsidRPr="009C366B" w:rsidRDefault="00A96691" w:rsidP="00A96691">
      <w:pPr>
        <w:pStyle w:val="Heading1"/>
        <w:rPr>
          <w:rStyle w:val="InstructionText"/>
          <w:i w:val="0"/>
          <w:color w:val="365F91" w:themeColor="accent1" w:themeShade="BF"/>
        </w:rPr>
      </w:pPr>
      <w:bookmarkStart w:id="313" w:name="_Toc148371365"/>
      <w:bookmarkStart w:id="314" w:name="_Toc153880073"/>
      <w:r w:rsidRPr="009C366B">
        <w:rPr>
          <w:rStyle w:val="InstructionText"/>
          <w:i w:val="0"/>
          <w:color w:val="365F91" w:themeColor="accent1" w:themeShade="BF"/>
        </w:rPr>
        <w:lastRenderedPageBreak/>
        <w:t xml:space="preserve">Appendix </w:t>
      </w:r>
      <w:r>
        <w:rPr>
          <w:rStyle w:val="InstructionText"/>
          <w:i w:val="0"/>
          <w:color w:val="365F91" w:themeColor="accent1" w:themeShade="BF"/>
        </w:rPr>
        <w:t>3</w:t>
      </w:r>
      <w:r w:rsidRPr="009C366B">
        <w:rPr>
          <w:rStyle w:val="InstructionText"/>
          <w:i w:val="0"/>
          <w:color w:val="365F91" w:themeColor="accent1" w:themeShade="BF"/>
        </w:rPr>
        <w:t xml:space="preserve">: </w:t>
      </w:r>
      <w:r>
        <w:rPr>
          <w:rStyle w:val="InstructionText"/>
          <w:i w:val="0"/>
          <w:color w:val="365F91" w:themeColor="accent1" w:themeShade="BF"/>
        </w:rPr>
        <w:t>Survey respondents</w:t>
      </w:r>
      <w:bookmarkEnd w:id="314"/>
    </w:p>
    <w:p w14:paraId="2F9E51BB" w14:textId="77777777" w:rsidR="00A96691" w:rsidRPr="00375513" w:rsidRDefault="00A96691" w:rsidP="00A96691">
      <w:pPr>
        <w:pStyle w:val="Subtitle"/>
      </w:pPr>
      <w:r w:rsidRPr="00375513">
        <w:t>External survey respondents</w:t>
      </w:r>
    </w:p>
    <w:tbl>
      <w:tblPr>
        <w:tblStyle w:val="GridTable5Dark-Accent11"/>
        <w:tblW w:w="10314" w:type="dxa"/>
        <w:tblLook w:val="0420" w:firstRow="1" w:lastRow="0" w:firstColumn="0" w:lastColumn="0" w:noHBand="0" w:noVBand="1"/>
      </w:tblPr>
      <w:tblGrid>
        <w:gridCol w:w="5211"/>
        <w:gridCol w:w="5103"/>
      </w:tblGrid>
      <w:tr w:rsidR="00A96691" w:rsidRPr="00375513" w14:paraId="7A421C09" w14:textId="77777777" w:rsidTr="005F6876">
        <w:trPr>
          <w:cnfStyle w:val="100000000000" w:firstRow="1" w:lastRow="0" w:firstColumn="0" w:lastColumn="0" w:oddVBand="0" w:evenVBand="0" w:oddHBand="0" w:evenHBand="0" w:firstRowFirstColumn="0" w:firstRowLastColumn="0" w:lastRowFirstColumn="0" w:lastRowLastColumn="0"/>
          <w:trHeight w:val="300"/>
        </w:trPr>
        <w:tc>
          <w:tcPr>
            <w:tcW w:w="5211" w:type="dxa"/>
            <w:noWrap/>
            <w:hideMark/>
          </w:tcPr>
          <w:p w14:paraId="67B22D73" w14:textId="77777777" w:rsidR="00A96691" w:rsidRPr="00375513" w:rsidRDefault="00A96691" w:rsidP="005F6876">
            <w:pPr>
              <w:jc w:val="left"/>
              <w:rPr>
                <w:rFonts w:eastAsia="Times New Roman" w:cs="Calibri"/>
                <w:lang w:val="en-AU" w:eastAsia="en-AU"/>
              </w:rPr>
            </w:pPr>
            <w:r w:rsidRPr="00375513">
              <w:rPr>
                <w:rFonts w:eastAsia="Times New Roman" w:cs="Calibri"/>
                <w:lang w:val="en-AU" w:eastAsia="en-AU"/>
              </w:rPr>
              <w:t>What is the name of your organisation?</w:t>
            </w:r>
          </w:p>
        </w:tc>
        <w:tc>
          <w:tcPr>
            <w:tcW w:w="5103" w:type="dxa"/>
          </w:tcPr>
          <w:p w14:paraId="39868FA9" w14:textId="77777777" w:rsidR="00A96691" w:rsidRPr="00375513" w:rsidRDefault="00A96691" w:rsidP="005F6876">
            <w:pPr>
              <w:jc w:val="left"/>
              <w:rPr>
                <w:rFonts w:eastAsia="Times New Roman" w:cs="Calibri"/>
                <w:lang w:val="en-AU" w:eastAsia="en-AU"/>
              </w:rPr>
            </w:pPr>
          </w:p>
        </w:tc>
      </w:tr>
      <w:tr w:rsidR="00A96691" w:rsidRPr="00375513" w14:paraId="0B6EF129"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553A76B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ADRA Redwood Community Centre</w:t>
            </w:r>
          </w:p>
        </w:tc>
        <w:tc>
          <w:tcPr>
            <w:tcW w:w="5103" w:type="dxa"/>
          </w:tcPr>
          <w:p w14:paraId="3EE8FE42"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Inspiro Lilydale (2 responses)</w:t>
            </w:r>
          </w:p>
        </w:tc>
      </w:tr>
      <w:tr w:rsidR="00A96691" w:rsidRPr="00375513" w14:paraId="065C9432" w14:textId="77777777" w:rsidTr="005F6876">
        <w:trPr>
          <w:trHeight w:val="300"/>
        </w:trPr>
        <w:tc>
          <w:tcPr>
            <w:tcW w:w="5211" w:type="dxa"/>
            <w:noWrap/>
            <w:hideMark/>
          </w:tcPr>
          <w:p w14:paraId="3A267ACD"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Anchor Community Care Limited</w:t>
            </w:r>
          </w:p>
        </w:tc>
        <w:tc>
          <w:tcPr>
            <w:tcW w:w="5103" w:type="dxa"/>
          </w:tcPr>
          <w:p w14:paraId="7141DA32"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Inspiro Belgrave</w:t>
            </w:r>
          </w:p>
        </w:tc>
      </w:tr>
      <w:tr w:rsidR="00A96691" w:rsidRPr="00375513" w14:paraId="3B70BB16"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28AE088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Anglican Parish of Mount Dandenong</w:t>
            </w:r>
          </w:p>
        </w:tc>
        <w:tc>
          <w:tcPr>
            <w:tcW w:w="5103" w:type="dxa"/>
          </w:tcPr>
          <w:p w14:paraId="3789C5A9"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Knoxbrooke Inc</w:t>
            </w:r>
          </w:p>
        </w:tc>
      </w:tr>
      <w:tr w:rsidR="00A96691" w:rsidRPr="00375513" w14:paraId="24EEAA55" w14:textId="77777777" w:rsidTr="005F6876">
        <w:trPr>
          <w:trHeight w:val="300"/>
        </w:trPr>
        <w:tc>
          <w:tcPr>
            <w:tcW w:w="5211" w:type="dxa"/>
            <w:noWrap/>
            <w:hideMark/>
          </w:tcPr>
          <w:p w14:paraId="6EC61AE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Anglicare Vic</w:t>
            </w:r>
          </w:p>
        </w:tc>
        <w:tc>
          <w:tcPr>
            <w:tcW w:w="5103" w:type="dxa"/>
          </w:tcPr>
          <w:p w14:paraId="4102D693"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Koha Community Cafe Inc.</w:t>
            </w:r>
          </w:p>
        </w:tc>
      </w:tr>
      <w:tr w:rsidR="00A96691" w:rsidRPr="00375513" w14:paraId="0B7725E6"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73094C0D"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Belgravia Leisure</w:t>
            </w:r>
          </w:p>
        </w:tc>
        <w:tc>
          <w:tcPr>
            <w:tcW w:w="5103" w:type="dxa"/>
          </w:tcPr>
          <w:p w14:paraId="46B7925F"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Migrant Information Centre (Eastern Melbourne)</w:t>
            </w:r>
          </w:p>
        </w:tc>
      </w:tr>
      <w:tr w:rsidR="00A96691" w:rsidRPr="00375513" w14:paraId="77045C6F" w14:textId="77777777" w:rsidTr="005F6876">
        <w:trPr>
          <w:trHeight w:val="300"/>
        </w:trPr>
        <w:tc>
          <w:tcPr>
            <w:tcW w:w="5211" w:type="dxa"/>
            <w:noWrap/>
            <w:hideMark/>
          </w:tcPr>
          <w:p w14:paraId="74F5A4CB"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Benwerren</w:t>
            </w:r>
          </w:p>
        </w:tc>
        <w:tc>
          <w:tcPr>
            <w:tcW w:w="5103" w:type="dxa"/>
          </w:tcPr>
          <w:p w14:paraId="0EC00173"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Monbulk Aquatic Centre Belgravia Leisure</w:t>
            </w:r>
          </w:p>
        </w:tc>
      </w:tr>
      <w:tr w:rsidR="00A96691" w:rsidRPr="00375513" w14:paraId="32D1EC7C"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7D5B0F59"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Bridges Connecting Communities Ltd</w:t>
            </w:r>
          </w:p>
        </w:tc>
        <w:tc>
          <w:tcPr>
            <w:tcW w:w="5103" w:type="dxa"/>
          </w:tcPr>
          <w:p w14:paraId="2968C172"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Mount Evelyn Counselling</w:t>
            </w:r>
          </w:p>
        </w:tc>
      </w:tr>
      <w:tr w:rsidR="00A96691" w:rsidRPr="00375513" w14:paraId="1D086AE6" w14:textId="77777777" w:rsidTr="005F6876">
        <w:trPr>
          <w:trHeight w:val="300"/>
        </w:trPr>
        <w:tc>
          <w:tcPr>
            <w:tcW w:w="5211" w:type="dxa"/>
            <w:noWrap/>
            <w:hideMark/>
          </w:tcPr>
          <w:p w14:paraId="3A6A221F"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Caladenia Dementia Care</w:t>
            </w:r>
          </w:p>
        </w:tc>
        <w:tc>
          <w:tcPr>
            <w:tcW w:w="5103" w:type="dxa"/>
          </w:tcPr>
          <w:p w14:paraId="14ABC745"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Outer East Foodshare Inc</w:t>
            </w:r>
          </w:p>
        </w:tc>
      </w:tr>
      <w:tr w:rsidR="00A96691" w:rsidRPr="00375513" w14:paraId="1BB1C91B"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66F9C24F"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 xml:space="preserve">Champion,  Temple Society Australia </w:t>
            </w:r>
          </w:p>
        </w:tc>
        <w:tc>
          <w:tcPr>
            <w:tcW w:w="5103" w:type="dxa"/>
          </w:tcPr>
          <w:p w14:paraId="16A038DA"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Recovery Options</w:t>
            </w:r>
          </w:p>
        </w:tc>
      </w:tr>
      <w:tr w:rsidR="00A96691" w:rsidRPr="00375513" w14:paraId="02753ED8" w14:textId="77777777" w:rsidTr="005F6876">
        <w:trPr>
          <w:trHeight w:val="300"/>
        </w:trPr>
        <w:tc>
          <w:tcPr>
            <w:tcW w:w="5211" w:type="dxa"/>
            <w:noWrap/>
            <w:hideMark/>
          </w:tcPr>
          <w:p w14:paraId="0E7CD658"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Chirnside Park Family Clinic</w:t>
            </w:r>
          </w:p>
        </w:tc>
        <w:tc>
          <w:tcPr>
            <w:tcW w:w="5103" w:type="dxa"/>
          </w:tcPr>
          <w:p w14:paraId="6637B70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Scope</w:t>
            </w:r>
          </w:p>
        </w:tc>
      </w:tr>
      <w:tr w:rsidR="00A96691" w:rsidRPr="00375513" w14:paraId="01E65C0C"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66F899E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CIS Yarra Ranges (2 responses)</w:t>
            </w:r>
          </w:p>
        </w:tc>
        <w:tc>
          <w:tcPr>
            <w:tcW w:w="5103" w:type="dxa"/>
          </w:tcPr>
          <w:p w14:paraId="6A34AD39"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Selby Community House</w:t>
            </w:r>
          </w:p>
        </w:tc>
      </w:tr>
      <w:tr w:rsidR="00A96691" w:rsidRPr="00375513" w14:paraId="487968F0" w14:textId="77777777" w:rsidTr="005F6876">
        <w:trPr>
          <w:trHeight w:val="300"/>
        </w:trPr>
        <w:tc>
          <w:tcPr>
            <w:tcW w:w="5211" w:type="dxa"/>
            <w:noWrap/>
            <w:hideMark/>
          </w:tcPr>
          <w:p w14:paraId="7D65E0E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Coldstream Family Practice</w:t>
            </w:r>
          </w:p>
        </w:tc>
        <w:tc>
          <w:tcPr>
            <w:tcW w:w="5103" w:type="dxa"/>
          </w:tcPr>
          <w:p w14:paraId="4871954C"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Taylor Support Services</w:t>
            </w:r>
          </w:p>
        </w:tc>
      </w:tr>
      <w:tr w:rsidR="00A96691" w:rsidRPr="00375513" w14:paraId="1CDAC850"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74BBA157"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Dandenong Ranges Emergency Relief Service Inc.</w:t>
            </w:r>
          </w:p>
        </w:tc>
        <w:tc>
          <w:tcPr>
            <w:tcW w:w="5103" w:type="dxa"/>
          </w:tcPr>
          <w:p w14:paraId="5D2984DC"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The MISFIT Project</w:t>
            </w:r>
          </w:p>
        </w:tc>
      </w:tr>
      <w:tr w:rsidR="00A96691" w:rsidRPr="00375513" w14:paraId="64CF174D" w14:textId="77777777" w:rsidTr="005F6876">
        <w:trPr>
          <w:trHeight w:val="300"/>
        </w:trPr>
        <w:tc>
          <w:tcPr>
            <w:tcW w:w="5211" w:type="dxa"/>
            <w:noWrap/>
            <w:hideMark/>
          </w:tcPr>
          <w:p w14:paraId="1043571E"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Dental Studio Mooroolbark</w:t>
            </w:r>
          </w:p>
        </w:tc>
        <w:tc>
          <w:tcPr>
            <w:tcW w:w="5103" w:type="dxa"/>
          </w:tcPr>
          <w:p w14:paraId="0271DA4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The Philanthropic Collective</w:t>
            </w:r>
          </w:p>
        </w:tc>
      </w:tr>
      <w:tr w:rsidR="00A96691" w:rsidRPr="00375513" w14:paraId="3C61C5EA"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77BDD271"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Discovery Community Care Inc</w:t>
            </w:r>
          </w:p>
        </w:tc>
        <w:tc>
          <w:tcPr>
            <w:tcW w:w="5103" w:type="dxa"/>
          </w:tcPr>
          <w:p w14:paraId="483F385B"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Uniting</w:t>
            </w:r>
          </w:p>
        </w:tc>
      </w:tr>
      <w:tr w:rsidR="00A96691" w:rsidRPr="00375513" w14:paraId="205D6B8B" w14:textId="77777777" w:rsidTr="005F6876">
        <w:trPr>
          <w:trHeight w:val="300"/>
        </w:trPr>
        <w:tc>
          <w:tcPr>
            <w:tcW w:w="5211" w:type="dxa"/>
            <w:noWrap/>
            <w:hideMark/>
          </w:tcPr>
          <w:p w14:paraId="0DF26718"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Eastern Community Legal Centre (2 responses)</w:t>
            </w:r>
          </w:p>
        </w:tc>
        <w:tc>
          <w:tcPr>
            <w:tcW w:w="5103" w:type="dxa"/>
          </w:tcPr>
          <w:p w14:paraId="2769C95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Vantage Point Community</w:t>
            </w:r>
          </w:p>
        </w:tc>
      </w:tr>
      <w:tr w:rsidR="00A96691" w:rsidRPr="00375513" w14:paraId="49A393D1"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3AF366AC"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Eastern Health (3 responses)</w:t>
            </w:r>
          </w:p>
        </w:tc>
        <w:tc>
          <w:tcPr>
            <w:tcW w:w="5103" w:type="dxa"/>
          </w:tcPr>
          <w:p w14:paraId="26B6B0A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Wesburn Primary School</w:t>
            </w:r>
          </w:p>
        </w:tc>
      </w:tr>
      <w:tr w:rsidR="00A96691" w:rsidRPr="00375513" w14:paraId="44F619E6" w14:textId="77777777" w:rsidTr="005F6876">
        <w:trPr>
          <w:trHeight w:val="300"/>
        </w:trPr>
        <w:tc>
          <w:tcPr>
            <w:tcW w:w="5211" w:type="dxa"/>
            <w:noWrap/>
            <w:hideMark/>
          </w:tcPr>
          <w:p w14:paraId="236A85A8"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Healesville Hospital &amp; Yarra Valley Health</w:t>
            </w:r>
          </w:p>
        </w:tc>
        <w:tc>
          <w:tcPr>
            <w:tcW w:w="5103" w:type="dxa"/>
          </w:tcPr>
          <w:p w14:paraId="48963182"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Women's Health East (2 responses)</w:t>
            </w:r>
          </w:p>
        </w:tc>
      </w:tr>
      <w:tr w:rsidR="00A96691" w:rsidRPr="00375513" w14:paraId="721E07D4"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304C65F2"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ECHO Youth and Family Services</w:t>
            </w:r>
          </w:p>
        </w:tc>
        <w:tc>
          <w:tcPr>
            <w:tcW w:w="5103" w:type="dxa"/>
          </w:tcPr>
          <w:p w14:paraId="7DEFC323"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Yarra Glen &amp; District Living &amp; Learning Centre</w:t>
            </w:r>
          </w:p>
        </w:tc>
      </w:tr>
      <w:tr w:rsidR="00A96691" w:rsidRPr="00375513" w14:paraId="28D2A4D5" w14:textId="77777777" w:rsidTr="005F6876">
        <w:trPr>
          <w:trHeight w:val="300"/>
        </w:trPr>
        <w:tc>
          <w:tcPr>
            <w:tcW w:w="5211" w:type="dxa"/>
            <w:noWrap/>
            <w:hideMark/>
          </w:tcPr>
          <w:p w14:paraId="051F426F"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Exercise Thought</w:t>
            </w:r>
          </w:p>
        </w:tc>
        <w:tc>
          <w:tcPr>
            <w:tcW w:w="5103" w:type="dxa"/>
          </w:tcPr>
          <w:p w14:paraId="1B445DE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Yarra Glen Medical Centre</w:t>
            </w:r>
          </w:p>
        </w:tc>
      </w:tr>
      <w:tr w:rsidR="00A96691" w:rsidRPr="00375513" w14:paraId="5573196E"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340A5147"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Get Well Clinic (2 responses)</w:t>
            </w:r>
          </w:p>
        </w:tc>
        <w:tc>
          <w:tcPr>
            <w:tcW w:w="5103" w:type="dxa"/>
          </w:tcPr>
          <w:p w14:paraId="0ADCD8BA"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Yarra Junction Medical Centre</w:t>
            </w:r>
          </w:p>
        </w:tc>
      </w:tr>
      <w:tr w:rsidR="00A96691" w:rsidRPr="00375513" w14:paraId="062DF9C5" w14:textId="77777777" w:rsidTr="005F6876">
        <w:trPr>
          <w:trHeight w:val="300"/>
        </w:trPr>
        <w:tc>
          <w:tcPr>
            <w:tcW w:w="5211" w:type="dxa"/>
            <w:noWrap/>
            <w:hideMark/>
          </w:tcPr>
          <w:p w14:paraId="3BA38434"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headspace Lilydale</w:t>
            </w:r>
          </w:p>
        </w:tc>
        <w:tc>
          <w:tcPr>
            <w:tcW w:w="5103" w:type="dxa"/>
          </w:tcPr>
          <w:p w14:paraId="0B13804E"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Yarra Ranges Health, Day Oncology</w:t>
            </w:r>
          </w:p>
        </w:tc>
      </w:tr>
      <w:tr w:rsidR="00A96691" w:rsidRPr="00375513" w14:paraId="19D4FA13" w14:textId="77777777" w:rsidTr="005F6876">
        <w:trPr>
          <w:cnfStyle w:val="000000100000" w:firstRow="0" w:lastRow="0" w:firstColumn="0" w:lastColumn="0" w:oddVBand="0" w:evenVBand="0" w:oddHBand="1" w:evenHBand="0" w:firstRowFirstColumn="0" w:firstRowLastColumn="0" w:lastRowFirstColumn="0" w:lastRowLastColumn="0"/>
          <w:trHeight w:val="300"/>
        </w:trPr>
        <w:tc>
          <w:tcPr>
            <w:tcW w:w="5211" w:type="dxa"/>
            <w:noWrap/>
            <w:hideMark/>
          </w:tcPr>
          <w:p w14:paraId="2CD3AE58"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Hearsmart Hearing Solutions</w:t>
            </w:r>
          </w:p>
        </w:tc>
        <w:tc>
          <w:tcPr>
            <w:tcW w:w="5103" w:type="dxa"/>
          </w:tcPr>
          <w:p w14:paraId="4FD42D26"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Yarra Ranges Kindergarten Inc.</w:t>
            </w:r>
          </w:p>
        </w:tc>
      </w:tr>
      <w:tr w:rsidR="00A96691" w:rsidRPr="00375513" w14:paraId="093734D1" w14:textId="77777777" w:rsidTr="005F6876">
        <w:trPr>
          <w:trHeight w:val="300"/>
        </w:trPr>
        <w:tc>
          <w:tcPr>
            <w:tcW w:w="5211" w:type="dxa"/>
            <w:noWrap/>
            <w:hideMark/>
          </w:tcPr>
          <w:p w14:paraId="1A8A7AA1" w14:textId="77777777" w:rsidR="00A96691" w:rsidRPr="00375513" w:rsidRDefault="00A96691" w:rsidP="005F6876">
            <w:pPr>
              <w:jc w:val="left"/>
              <w:rPr>
                <w:rFonts w:eastAsia="Times New Roman" w:cs="Calibri"/>
                <w:color w:val="000000" w:themeColor="text1"/>
                <w:lang w:val="en-AU" w:eastAsia="en-AU"/>
              </w:rPr>
            </w:pPr>
            <w:r w:rsidRPr="00375513">
              <w:rPr>
                <w:rFonts w:eastAsia="Times New Roman" w:cs="Calibri"/>
                <w:color w:val="000000" w:themeColor="text1"/>
                <w:lang w:val="en-AU" w:eastAsia="en-AU"/>
              </w:rPr>
              <w:t>Holy Fools Inc</w:t>
            </w:r>
          </w:p>
        </w:tc>
        <w:tc>
          <w:tcPr>
            <w:tcW w:w="5103" w:type="dxa"/>
          </w:tcPr>
          <w:p w14:paraId="4D8F3027" w14:textId="77777777" w:rsidR="00A96691" w:rsidRPr="00375513" w:rsidRDefault="00A96691" w:rsidP="005F6876">
            <w:pPr>
              <w:jc w:val="left"/>
              <w:rPr>
                <w:rFonts w:eastAsia="Times New Roman" w:cs="Calibri"/>
                <w:color w:val="000000" w:themeColor="text1"/>
                <w:lang w:val="en-AU" w:eastAsia="en-AU"/>
              </w:rPr>
            </w:pPr>
          </w:p>
        </w:tc>
      </w:tr>
    </w:tbl>
    <w:p w14:paraId="25F1F7F1" w14:textId="77777777" w:rsidR="00A96691" w:rsidRPr="00AC13AE" w:rsidRDefault="00A96691" w:rsidP="00A96691"/>
    <w:p w14:paraId="1D7BC0C0" w14:textId="77777777" w:rsidR="00A96691" w:rsidRDefault="00A96691">
      <w:pPr>
        <w:jc w:val="left"/>
        <w:rPr>
          <w:rStyle w:val="InstructionText"/>
          <w:i w:val="0"/>
          <w:color w:val="365F91" w:themeColor="accent1" w:themeShade="BF"/>
        </w:rPr>
      </w:pPr>
    </w:p>
    <w:p w14:paraId="52C9F17D" w14:textId="1ECF9B0B" w:rsidR="00A96691" w:rsidRDefault="00A96691">
      <w:pPr>
        <w:jc w:val="left"/>
        <w:rPr>
          <w:rStyle w:val="InstructionText"/>
          <w:rFonts w:eastAsiaTheme="majorEastAsia" w:cstheme="majorBidi"/>
          <w:b/>
          <w:bCs/>
          <w:i w:val="0"/>
          <w:color w:val="365F91" w:themeColor="accent1" w:themeShade="BF"/>
          <w:sz w:val="28"/>
          <w:szCs w:val="28"/>
        </w:rPr>
      </w:pPr>
      <w:r>
        <w:rPr>
          <w:rStyle w:val="InstructionText"/>
          <w:i w:val="0"/>
          <w:color w:val="365F91" w:themeColor="accent1" w:themeShade="BF"/>
        </w:rPr>
        <w:br w:type="page"/>
      </w:r>
    </w:p>
    <w:p w14:paraId="54580D3F" w14:textId="3047EFDE" w:rsidR="00FE6A54" w:rsidRPr="009C366B" w:rsidRDefault="00FE6A54" w:rsidP="00FE6A54">
      <w:pPr>
        <w:pStyle w:val="Heading1"/>
        <w:rPr>
          <w:rStyle w:val="InstructionText"/>
          <w:i w:val="0"/>
          <w:color w:val="365F91" w:themeColor="accent1" w:themeShade="BF"/>
        </w:rPr>
      </w:pPr>
      <w:bookmarkStart w:id="315" w:name="_Toc153880074"/>
      <w:r w:rsidRPr="009C366B">
        <w:rPr>
          <w:rStyle w:val="InstructionText"/>
          <w:i w:val="0"/>
          <w:color w:val="365F91" w:themeColor="accent1" w:themeShade="BF"/>
        </w:rPr>
        <w:lastRenderedPageBreak/>
        <w:t xml:space="preserve">Appendix </w:t>
      </w:r>
      <w:r w:rsidR="00A96691">
        <w:rPr>
          <w:rStyle w:val="InstructionText"/>
          <w:i w:val="0"/>
          <w:color w:val="365F91" w:themeColor="accent1" w:themeShade="BF"/>
        </w:rPr>
        <w:t>4</w:t>
      </w:r>
      <w:r w:rsidRPr="009C366B">
        <w:rPr>
          <w:rStyle w:val="InstructionText"/>
          <w:i w:val="0"/>
          <w:color w:val="365F91" w:themeColor="accent1" w:themeShade="BF"/>
        </w:rPr>
        <w:t>: S</w:t>
      </w:r>
      <w:r>
        <w:rPr>
          <w:rStyle w:val="InstructionText"/>
          <w:i w:val="0"/>
          <w:color w:val="365F91" w:themeColor="accent1" w:themeShade="BF"/>
        </w:rPr>
        <w:t>elected survey tables</w:t>
      </w:r>
      <w:bookmarkEnd w:id="313"/>
      <w:bookmarkEnd w:id="315"/>
    </w:p>
    <w:p w14:paraId="510118B4" w14:textId="77777777" w:rsidR="00FE6A54" w:rsidRDefault="00FE6A54" w:rsidP="004E55F6">
      <w:pPr>
        <w:pStyle w:val="Subtitle"/>
      </w:pPr>
      <w:r>
        <w:t xml:space="preserve">Do you have anything else you would like to share on provision of services, </w:t>
      </w:r>
      <w:r w:rsidR="00B10559">
        <w:t>service gaps or service demand?</w:t>
      </w:r>
    </w:p>
    <w:tbl>
      <w:tblPr>
        <w:tblStyle w:val="GridTable5Dark-Accent11"/>
        <w:tblW w:w="5000" w:type="pct"/>
        <w:tblLook w:val="04A0" w:firstRow="1" w:lastRow="0" w:firstColumn="1" w:lastColumn="0" w:noHBand="0" w:noVBand="1"/>
      </w:tblPr>
      <w:tblGrid>
        <w:gridCol w:w="9854"/>
      </w:tblGrid>
      <w:tr w:rsidR="00FE6A54" w14:paraId="362A9D4D" w14:textId="77777777" w:rsidTr="00FE6A5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321DA408" w14:textId="77777777" w:rsidR="00FE6A54" w:rsidRDefault="00FE6A54" w:rsidP="006A2529">
            <w:r>
              <w:t>Do you have anything else you would like to share on provision of services, service gaps or service demand?</w:t>
            </w:r>
          </w:p>
        </w:tc>
      </w:tr>
      <w:tr w:rsidR="00FE6A54" w14:paraId="2ED3BEDF"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1BE15703" w14:textId="04C6E97C" w:rsidR="00FE6A54" w:rsidRPr="00FE6A54" w:rsidRDefault="00FE6A54" w:rsidP="006A2529">
            <w:pPr>
              <w:rPr>
                <w:b w:val="0"/>
              </w:rPr>
            </w:pPr>
            <w:r w:rsidRPr="00FE6A54">
              <w:rPr>
                <w:b w:val="0"/>
              </w:rPr>
              <w:t xml:space="preserve">Whilst our service is located in </w:t>
            </w:r>
            <w:r w:rsidR="00EF0670" w:rsidRPr="00FE6A54">
              <w:rPr>
                <w:b w:val="0"/>
              </w:rPr>
              <w:t>Knox</w:t>
            </w:r>
            <w:r w:rsidRPr="00FE6A54">
              <w:rPr>
                <w:b w:val="0"/>
              </w:rPr>
              <w:t xml:space="preserve"> we see a fair number of people from YR yet cannot access yr funding.</w:t>
            </w:r>
          </w:p>
        </w:tc>
      </w:tr>
      <w:tr w:rsidR="00FE6A54" w14:paraId="2E47B0A9"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0C4E2E02" w14:textId="77777777" w:rsidR="00FE6A54" w:rsidRPr="00FE6A54" w:rsidRDefault="00FE6A54" w:rsidP="006A2529">
            <w:pPr>
              <w:rPr>
                <w:b w:val="0"/>
              </w:rPr>
            </w:pPr>
            <w:r w:rsidRPr="00FE6A54">
              <w:rPr>
                <w:b w:val="0"/>
              </w:rPr>
              <w:t>I'd like to see proper priority housing for vulnerable people.  12 months+ on the top of a "priority housing list" is not what I consider priority housing.  In the meantime women and children sleeping in cars, swags and left to fend for themselves in unsafe environments.</w:t>
            </w:r>
          </w:p>
        </w:tc>
      </w:tr>
      <w:tr w:rsidR="00FE6A54" w14:paraId="321863CB"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0F510423" w14:textId="77777777" w:rsidR="00FE6A54" w:rsidRPr="00FE6A54" w:rsidRDefault="00FE6A54" w:rsidP="006A2529">
            <w:pPr>
              <w:rPr>
                <w:b w:val="0"/>
              </w:rPr>
            </w:pPr>
            <w:r w:rsidRPr="00FE6A54">
              <w:rPr>
                <w:b w:val="0"/>
              </w:rPr>
              <w:t>Supporting access to services earlier and tertiary intervention and connection with local supportive organisations eg: gyms/recreation facilities for clients with chronic disease</w:t>
            </w:r>
          </w:p>
        </w:tc>
      </w:tr>
      <w:tr w:rsidR="00FE6A54" w14:paraId="1930B9D9"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6CB93B9C" w14:textId="77777777" w:rsidR="00FE6A54" w:rsidRPr="00FE6A54" w:rsidRDefault="00FE6A54" w:rsidP="006A2529">
            <w:pPr>
              <w:rPr>
                <w:b w:val="0"/>
              </w:rPr>
            </w:pPr>
            <w:r w:rsidRPr="00FE6A54">
              <w:rPr>
                <w:b w:val="0"/>
              </w:rPr>
              <w:t>Closure of Kilsyth Centenary Pool has impacted our business and community health outcomes.</w:t>
            </w:r>
          </w:p>
        </w:tc>
      </w:tr>
      <w:tr w:rsidR="00FE6A54" w14:paraId="79E567C3"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7D567C24" w14:textId="77777777" w:rsidR="00FE6A54" w:rsidRPr="00FE6A54" w:rsidRDefault="00FE6A54" w:rsidP="006A2529">
            <w:pPr>
              <w:rPr>
                <w:b w:val="0"/>
              </w:rPr>
            </w:pPr>
            <w:r w:rsidRPr="00FE6A54">
              <w:rPr>
                <w:b w:val="0"/>
              </w:rPr>
              <w:t>MIC worked collaboratively with early childhood services to increase cultural competency in pre-schools with high enrolments of children from refugee backgrounds.  This partnership was highly successful and MIC support was no longer required.</w:t>
            </w:r>
          </w:p>
        </w:tc>
      </w:tr>
      <w:tr w:rsidR="00FE6A54" w14:paraId="27661E5E"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70CA9940" w14:textId="77777777" w:rsidR="00FE6A54" w:rsidRPr="00FE6A54" w:rsidRDefault="00FE6A54" w:rsidP="006A2529">
            <w:pPr>
              <w:rPr>
                <w:b w:val="0"/>
              </w:rPr>
            </w:pPr>
            <w:r w:rsidRPr="00FE6A54">
              <w:rPr>
                <w:b w:val="0"/>
              </w:rPr>
              <w:t>Facilities for people with disabilities are lacking particularly swimming pools</w:t>
            </w:r>
          </w:p>
        </w:tc>
      </w:tr>
      <w:tr w:rsidR="00FE6A54" w14:paraId="26B83461"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13A7C834" w14:textId="77777777" w:rsidR="00FE6A54" w:rsidRPr="00FE6A54" w:rsidRDefault="00FE6A54" w:rsidP="006A2529">
            <w:pPr>
              <w:rPr>
                <w:b w:val="0"/>
              </w:rPr>
            </w:pPr>
            <w:r w:rsidRPr="00FE6A54">
              <w:rPr>
                <w:b w:val="0"/>
              </w:rPr>
              <w:t>All community services in the region would benefit from increased resourcing and funding. We see climate change and access to climate justice as emerging priority for the region given the significant risk.</w:t>
            </w:r>
          </w:p>
        </w:tc>
      </w:tr>
      <w:tr w:rsidR="00FE6A54" w14:paraId="344F6C3C"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03BE3DA4" w14:textId="77777777" w:rsidR="00FE6A54" w:rsidRPr="00FE6A54" w:rsidRDefault="00FE6A54" w:rsidP="006A2529">
            <w:pPr>
              <w:rPr>
                <w:b w:val="0"/>
              </w:rPr>
            </w:pPr>
            <w:r w:rsidRPr="00FE6A54">
              <w:rPr>
                <w:b w:val="0"/>
              </w:rPr>
              <w:t>No</w:t>
            </w:r>
          </w:p>
        </w:tc>
      </w:tr>
      <w:tr w:rsidR="00FE6A54" w14:paraId="7658C570"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65F8015A" w14:textId="77777777" w:rsidR="00FE6A54" w:rsidRPr="00FE6A54" w:rsidRDefault="00FE6A54" w:rsidP="006A2529">
            <w:pPr>
              <w:rPr>
                <w:b w:val="0"/>
              </w:rPr>
            </w:pPr>
            <w:r w:rsidRPr="00FE6A54">
              <w:rPr>
                <w:b w:val="0"/>
              </w:rPr>
              <w:t>I could only speak to the knowledge I have in my service area. Housing or lack thereof is a huge issue in the area and very little assistance or infrastructure in place for long term solutions</w:t>
            </w:r>
          </w:p>
        </w:tc>
      </w:tr>
      <w:tr w:rsidR="00FE6A54" w14:paraId="51F98462"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469B6188" w14:textId="77777777" w:rsidR="00FE6A54" w:rsidRPr="00FE6A54" w:rsidRDefault="00FE6A54" w:rsidP="006A2529">
            <w:pPr>
              <w:rPr>
                <w:b w:val="0"/>
              </w:rPr>
            </w:pPr>
            <w:r w:rsidRPr="00FE6A54">
              <w:rPr>
                <w:b w:val="0"/>
              </w:rPr>
              <w:t>It is proving difficult to recruit new staff to the Lilydale area. Lack of emergency accommodation means more use of hotels where costs are rising. Lack of Government and affordable housing in the Yarra Ranges. There are no youth refuges in the Yarra Ranges</w:t>
            </w:r>
          </w:p>
        </w:tc>
      </w:tr>
      <w:tr w:rsidR="00FE6A54" w14:paraId="1B0A7BA1"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6C58859B" w14:textId="77777777" w:rsidR="00FE6A54" w:rsidRPr="00FE6A54" w:rsidRDefault="00FE6A54" w:rsidP="006A2529">
            <w:pPr>
              <w:rPr>
                <w:b w:val="0"/>
              </w:rPr>
            </w:pPr>
            <w:r w:rsidRPr="00FE6A54">
              <w:rPr>
                <w:b w:val="0"/>
              </w:rPr>
              <w:t>services for youth are offered, seem to rarely be accessed. Need more mental health practitioners on outreach basis. There is Limited public transport for non drivers- and none between Yarra Junction and Healesville where there is a bit more service provision-</w:t>
            </w:r>
          </w:p>
        </w:tc>
      </w:tr>
      <w:tr w:rsidR="00FE6A54" w14:paraId="2D8BFCC8"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7C358DC0" w14:textId="77777777" w:rsidR="00FE6A54" w:rsidRPr="00FE6A54" w:rsidRDefault="00FE6A54" w:rsidP="006A2529">
            <w:pPr>
              <w:rPr>
                <w:b w:val="0"/>
              </w:rPr>
            </w:pPr>
            <w:r w:rsidRPr="00FE6A54">
              <w:rPr>
                <w:b w:val="0"/>
              </w:rPr>
              <w:t>Big issue is staff attraction</w:t>
            </w:r>
          </w:p>
        </w:tc>
      </w:tr>
      <w:tr w:rsidR="00FE6A54" w14:paraId="72119F5D"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6E6D4C36" w14:textId="77777777" w:rsidR="00FE6A54" w:rsidRPr="00FE6A54" w:rsidRDefault="00FE6A54" w:rsidP="006A2529">
            <w:pPr>
              <w:rPr>
                <w:b w:val="0"/>
              </w:rPr>
            </w:pPr>
            <w:r w:rsidRPr="00FE6A54">
              <w:rPr>
                <w:b w:val="0"/>
              </w:rPr>
              <w:t>Family violence therapeutic services cannot meet demand. Youth wellbeing is very low in Yarra ranges LGA</w:t>
            </w:r>
          </w:p>
        </w:tc>
      </w:tr>
      <w:tr w:rsidR="00FE6A54" w14:paraId="22199A6D"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291B946B" w14:textId="77777777" w:rsidR="00FE6A54" w:rsidRPr="00FE6A54" w:rsidRDefault="00FE6A54" w:rsidP="006A2529">
            <w:pPr>
              <w:rPr>
                <w:b w:val="0"/>
              </w:rPr>
            </w:pPr>
            <w:r w:rsidRPr="00FE6A54">
              <w:rPr>
                <w:b w:val="0"/>
              </w:rPr>
              <w:t>Support in establishing much-needed disability housing would be beneficial for the growth and development of our company. Support could be in the form of grants or any support in establishing housing services. Support for assisting staff to become mental health qualified would be good.</w:t>
            </w:r>
          </w:p>
        </w:tc>
      </w:tr>
      <w:tr w:rsidR="00FE6A54" w14:paraId="56BAF9B4"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4B45FB00" w14:textId="77777777" w:rsidR="00FE6A54" w:rsidRPr="00FE6A54" w:rsidRDefault="00FE6A54" w:rsidP="006A2529">
            <w:pPr>
              <w:rPr>
                <w:b w:val="0"/>
              </w:rPr>
            </w:pPr>
            <w:r w:rsidRPr="00FE6A54">
              <w:rPr>
                <w:b w:val="0"/>
              </w:rPr>
              <w:t>It would be good to have more specific LGBTIQA+ specific services to support the community who often remain closeted due to stigma and fear</w:t>
            </w:r>
          </w:p>
        </w:tc>
      </w:tr>
      <w:tr w:rsidR="00FE6A54" w14:paraId="4C0EAAC5"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5E0A4BE6" w14:textId="77777777" w:rsidR="00FE6A54" w:rsidRPr="00FE6A54" w:rsidRDefault="00FE6A54" w:rsidP="006A2529">
            <w:pPr>
              <w:rPr>
                <w:b w:val="0"/>
              </w:rPr>
            </w:pPr>
            <w:r w:rsidRPr="00FE6A54">
              <w:rPr>
                <w:b w:val="0"/>
              </w:rPr>
              <w:t>As a non-funded community service, we believe the time has come that Council make provision within its budget to support our running costs. We require 15K per year for a 3 million return. It is unacceptable that we must work to obtain grants to continue a service we could not be run by Council. All of which is operated and run free of charge by community volunteers.</w:t>
            </w:r>
          </w:p>
        </w:tc>
      </w:tr>
      <w:tr w:rsidR="00FE6A54" w14:paraId="230B16B1"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69BA16D7" w14:textId="77777777" w:rsidR="00FE6A54" w:rsidRPr="00FE6A54" w:rsidRDefault="00FE6A54" w:rsidP="006A2529">
            <w:pPr>
              <w:rPr>
                <w:b w:val="0"/>
              </w:rPr>
            </w:pPr>
            <w:r w:rsidRPr="00FE6A54">
              <w:rPr>
                <w:b w:val="0"/>
              </w:rPr>
              <w:lastRenderedPageBreak/>
              <w:t>Good support from Emergency Services Group at Yarra Ranges Shire</w:t>
            </w:r>
          </w:p>
        </w:tc>
      </w:tr>
      <w:tr w:rsidR="00FE6A54" w14:paraId="6898F60A"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7B723CF1" w14:textId="77777777" w:rsidR="00FE6A54" w:rsidRPr="00FE6A54" w:rsidRDefault="00FE6A54" w:rsidP="006A2529">
            <w:pPr>
              <w:rPr>
                <w:b w:val="0"/>
              </w:rPr>
            </w:pPr>
            <w:r w:rsidRPr="00FE6A54">
              <w:rPr>
                <w:b w:val="0"/>
              </w:rPr>
              <w:t>As a community house, we are integral to our community, we would welcome funding which covers our increased costs so we can continue to provide valuable community services.</w:t>
            </w:r>
          </w:p>
        </w:tc>
      </w:tr>
      <w:tr w:rsidR="00FE6A54" w14:paraId="2B95485A"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4F23CDA6" w14:textId="77777777" w:rsidR="00FE6A54" w:rsidRPr="00FE6A54" w:rsidRDefault="00FE6A54" w:rsidP="006A2529">
            <w:pPr>
              <w:rPr>
                <w:b w:val="0"/>
              </w:rPr>
            </w:pPr>
            <w:r w:rsidRPr="00FE6A54">
              <w:rPr>
                <w:b w:val="0"/>
              </w:rPr>
              <w:t>I haven't said that home cleaning is just not available to eligible people &amp; I wonder if people are more independent/resourceful post covid &amp; not seeking some supports?</w:t>
            </w:r>
          </w:p>
        </w:tc>
      </w:tr>
      <w:tr w:rsidR="00FE6A54" w14:paraId="7E2E14FB"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19055F84" w14:textId="77777777" w:rsidR="00FE6A54" w:rsidRPr="00FE6A54" w:rsidRDefault="00FE6A54" w:rsidP="006A2529">
            <w:pPr>
              <w:rPr>
                <w:b w:val="0"/>
              </w:rPr>
            </w:pPr>
            <w:r w:rsidRPr="00FE6A54">
              <w:rPr>
                <w:b w:val="0"/>
              </w:rPr>
              <w:t>need for greater student welfare support of schools</w:t>
            </w:r>
          </w:p>
        </w:tc>
      </w:tr>
      <w:tr w:rsidR="00FE6A54" w14:paraId="7FA50867"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48E7CCB5" w14:textId="77777777" w:rsidR="00FE6A54" w:rsidRPr="00FE6A54" w:rsidRDefault="00FE6A54" w:rsidP="006A2529">
            <w:pPr>
              <w:rPr>
                <w:b w:val="0"/>
              </w:rPr>
            </w:pPr>
            <w:r w:rsidRPr="00FE6A54">
              <w:rPr>
                <w:b w:val="0"/>
              </w:rPr>
              <w:t>We need an indoor hydrotherapy pool within a 5km radius of Lilydale.</w:t>
            </w:r>
          </w:p>
        </w:tc>
      </w:tr>
      <w:tr w:rsidR="00FE6A54" w14:paraId="3362EC9D"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794050A6" w14:textId="77777777" w:rsidR="00FE6A54" w:rsidRPr="00FE6A54" w:rsidRDefault="00FE6A54" w:rsidP="006A2529">
            <w:pPr>
              <w:rPr>
                <w:b w:val="0"/>
              </w:rPr>
            </w:pPr>
            <w:r w:rsidRPr="00FE6A54">
              <w:rPr>
                <w:b w:val="0"/>
              </w:rPr>
              <w:t>As a private provider we are kept out of the information loop and viewed with suspicion by many not for profit groups.Working in the NDIS space there should be more face to face networking available to assist in collaboration. for all players</w:t>
            </w:r>
          </w:p>
        </w:tc>
      </w:tr>
      <w:tr w:rsidR="00FE6A54" w14:paraId="4EC6BA80" w14:textId="77777777" w:rsidTr="00FE6A5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751C03B2" w14:textId="77777777" w:rsidR="00FE6A54" w:rsidRPr="00FE6A54" w:rsidRDefault="00FE6A54" w:rsidP="006A2529">
            <w:pPr>
              <w:rPr>
                <w:b w:val="0"/>
              </w:rPr>
            </w:pPr>
            <w:r w:rsidRPr="00FE6A54">
              <w:rPr>
                <w:b w:val="0"/>
              </w:rPr>
              <w:t>We have  had an increase of 450 visits last financial year then the year before. People are in more need then ever due to increase in living costs. People need help with short Case management because the waiting list are very long and not everyone is eligible. Here at CIS Yarra Ranges we support locals with casework, advocacy and support that have no where else to go.</w:t>
            </w:r>
          </w:p>
        </w:tc>
      </w:tr>
      <w:tr w:rsidR="00FE6A54" w14:paraId="0EC54797" w14:textId="77777777" w:rsidTr="00FE6A54">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38ED9DA3" w14:textId="77777777" w:rsidR="00FE6A54" w:rsidRPr="00FE6A54" w:rsidRDefault="00FE6A54" w:rsidP="006A2529">
            <w:pPr>
              <w:rPr>
                <w:b w:val="0"/>
              </w:rPr>
            </w:pPr>
            <w:r w:rsidRPr="00FE6A54">
              <w:rPr>
                <w:b w:val="0"/>
              </w:rPr>
              <w:t>No</w:t>
            </w:r>
          </w:p>
        </w:tc>
      </w:tr>
    </w:tbl>
    <w:p w14:paraId="4158295F" w14:textId="77777777" w:rsidR="00FE6A54" w:rsidRDefault="00FE6A54" w:rsidP="009C366B"/>
    <w:p w14:paraId="6E380038" w14:textId="77777777" w:rsidR="00023325" w:rsidRPr="00023325" w:rsidRDefault="00023325" w:rsidP="004E55F6">
      <w:pPr>
        <w:pStyle w:val="Subtitle"/>
      </w:pPr>
      <w:r w:rsidRPr="00023325">
        <w:t>Do you have anything else you would like to share?</w:t>
      </w:r>
    </w:p>
    <w:tbl>
      <w:tblPr>
        <w:tblStyle w:val="GridTable5Dark-Accent11"/>
        <w:tblW w:w="5000" w:type="pct"/>
        <w:tblLook w:val="04A0" w:firstRow="1" w:lastRow="0" w:firstColumn="1" w:lastColumn="0" w:noHBand="0" w:noVBand="1"/>
      </w:tblPr>
      <w:tblGrid>
        <w:gridCol w:w="9854"/>
      </w:tblGrid>
      <w:tr w:rsidR="00023325" w:rsidRPr="00023325" w14:paraId="7E613B81" w14:textId="77777777" w:rsidTr="0002332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756D54F5" w14:textId="77777777" w:rsidR="00023325" w:rsidRPr="00023325" w:rsidRDefault="00023325" w:rsidP="00023325">
            <w:pPr>
              <w:jc w:val="left"/>
              <w:rPr>
                <w:szCs w:val="26"/>
              </w:rPr>
            </w:pPr>
            <w:r w:rsidRPr="00023325">
              <w:rPr>
                <w:szCs w:val="26"/>
              </w:rPr>
              <w:t>Do you have anything else you would like to share?</w:t>
            </w:r>
          </w:p>
        </w:tc>
      </w:tr>
      <w:tr w:rsidR="00023325" w14:paraId="4789B1FF" w14:textId="77777777" w:rsidTr="0002332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7334B17B" w14:textId="77777777" w:rsidR="00023325" w:rsidRPr="00023325" w:rsidRDefault="00023325" w:rsidP="00023325">
            <w:pPr>
              <w:jc w:val="left"/>
              <w:rPr>
                <w:b w:val="0"/>
                <w:szCs w:val="26"/>
              </w:rPr>
            </w:pPr>
            <w:r w:rsidRPr="00023325">
              <w:rPr>
                <w:b w:val="0"/>
                <w:szCs w:val="26"/>
              </w:rPr>
              <w:t>The attendances to MAC clearly illustrate the need to expand our facilities to include such things as a Program Pool, Hydro Pool, expansion of Gym, larger Group Fitness Room, Multipurpose room</w:t>
            </w:r>
          </w:p>
        </w:tc>
      </w:tr>
      <w:tr w:rsidR="00023325" w14:paraId="71C0EF68" w14:textId="77777777" w:rsidTr="00023325">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087E5649" w14:textId="77777777" w:rsidR="00023325" w:rsidRPr="00023325" w:rsidRDefault="00023325" w:rsidP="00023325">
            <w:pPr>
              <w:jc w:val="left"/>
              <w:rPr>
                <w:b w:val="0"/>
                <w:szCs w:val="26"/>
              </w:rPr>
            </w:pPr>
            <w:r w:rsidRPr="00023325">
              <w:rPr>
                <w:b w:val="0"/>
                <w:szCs w:val="26"/>
              </w:rPr>
              <w:t>Post covid 19 - The Yarra ranges LGA population appear very stressed. Increase in incivility and micro-aggressions from the community towards services and lack of available resources.</w:t>
            </w:r>
          </w:p>
        </w:tc>
      </w:tr>
      <w:tr w:rsidR="00023325" w14:paraId="409C4B98" w14:textId="77777777" w:rsidTr="0002332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11AD4E2A" w14:textId="77777777" w:rsidR="00023325" w:rsidRPr="00023325" w:rsidRDefault="00023325" w:rsidP="00023325">
            <w:pPr>
              <w:jc w:val="left"/>
              <w:rPr>
                <w:b w:val="0"/>
                <w:szCs w:val="26"/>
              </w:rPr>
            </w:pPr>
            <w:r w:rsidRPr="00023325">
              <w:rPr>
                <w:b w:val="0"/>
                <w:szCs w:val="26"/>
              </w:rPr>
              <w:t>We would like to be funded with our own space.</w:t>
            </w:r>
          </w:p>
        </w:tc>
      </w:tr>
      <w:tr w:rsidR="00023325" w14:paraId="51D769D2" w14:textId="77777777" w:rsidTr="00023325">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470CD1BF" w14:textId="77777777" w:rsidR="00023325" w:rsidRPr="00023325" w:rsidRDefault="00023325" w:rsidP="00023325">
            <w:pPr>
              <w:jc w:val="left"/>
              <w:rPr>
                <w:b w:val="0"/>
                <w:szCs w:val="26"/>
              </w:rPr>
            </w:pPr>
            <w:r w:rsidRPr="00023325">
              <w:rPr>
                <w:b w:val="0"/>
                <w:szCs w:val="26"/>
              </w:rPr>
              <w:t>Support from grants has enabled us to continue to strengthen our infrastructure to respond to future emergencies, continue to offer exercise programs, and keep our drop in centre open.</w:t>
            </w:r>
          </w:p>
        </w:tc>
      </w:tr>
      <w:tr w:rsidR="00023325" w14:paraId="32E67D2A" w14:textId="77777777" w:rsidTr="0002332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Pr>
          <w:p w14:paraId="50038A89" w14:textId="77777777" w:rsidR="00023325" w:rsidRPr="00023325" w:rsidRDefault="00023325" w:rsidP="00023325">
            <w:pPr>
              <w:jc w:val="left"/>
              <w:rPr>
                <w:b w:val="0"/>
                <w:szCs w:val="26"/>
              </w:rPr>
            </w:pPr>
            <w:r w:rsidRPr="00023325">
              <w:rPr>
                <w:b w:val="0"/>
                <w:szCs w:val="26"/>
              </w:rPr>
              <w:t>We run a program for frail aged people called Cafe Club which is not recognised or supported by Council. Even though it is a cost to our business we continue to run it as there is nothing else in this area for this group</w:t>
            </w:r>
          </w:p>
        </w:tc>
      </w:tr>
      <w:tr w:rsidR="00023325" w14:paraId="2DB87BC3" w14:textId="77777777" w:rsidTr="00023325">
        <w:trPr>
          <w:trHeight w:val="576"/>
        </w:trPr>
        <w:tc>
          <w:tcPr>
            <w:cnfStyle w:val="001000000000" w:firstRow="0" w:lastRow="0" w:firstColumn="1" w:lastColumn="0" w:oddVBand="0" w:evenVBand="0" w:oddHBand="0" w:evenHBand="0" w:firstRowFirstColumn="0" w:firstRowLastColumn="0" w:lastRowFirstColumn="0" w:lastRowLastColumn="0"/>
            <w:tcW w:w="0" w:type="auto"/>
          </w:tcPr>
          <w:p w14:paraId="4F5C9477" w14:textId="77777777" w:rsidR="00023325" w:rsidRPr="00023325" w:rsidRDefault="00023325" w:rsidP="00023325">
            <w:pPr>
              <w:jc w:val="left"/>
              <w:rPr>
                <w:b w:val="0"/>
                <w:szCs w:val="26"/>
              </w:rPr>
            </w:pPr>
            <w:r w:rsidRPr="00023325">
              <w:rPr>
                <w:b w:val="0"/>
                <w:szCs w:val="26"/>
              </w:rPr>
              <w:t>We are hoping for continued support form the Yarra Ranges Council to keep our service open</w:t>
            </w:r>
          </w:p>
        </w:tc>
      </w:tr>
    </w:tbl>
    <w:p w14:paraId="1970BC36" w14:textId="77777777" w:rsidR="00023325" w:rsidRPr="009C366B" w:rsidRDefault="00023325" w:rsidP="009C366B"/>
    <w:sectPr w:rsidR="00023325" w:rsidRPr="009C366B" w:rsidSect="006868A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6E1D6" w14:textId="77777777" w:rsidR="005F6876" w:rsidRDefault="005F6876" w:rsidP="00AC28CA">
      <w:r>
        <w:separator/>
      </w:r>
    </w:p>
  </w:endnote>
  <w:endnote w:type="continuationSeparator" w:id="0">
    <w:p w14:paraId="716684EE" w14:textId="77777777" w:rsidR="005F6876" w:rsidRDefault="005F6876" w:rsidP="00AC2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E2F1" w14:textId="418B9D4B" w:rsidR="005F6876" w:rsidRPr="00503818" w:rsidRDefault="005F6876" w:rsidP="00AC28CA">
    <w:pPr>
      <w:pStyle w:val="Footer"/>
    </w:pPr>
    <w:r w:rsidRPr="00503818">
      <w:rPr>
        <w:noProof/>
        <w:lang w:val="en-AU" w:eastAsia="en-AU"/>
      </w:rPr>
      <mc:AlternateContent>
        <mc:Choice Requires="wps">
          <w:drawing>
            <wp:anchor distT="0" distB="0" distL="114300" distR="114300" simplePos="0" relativeHeight="251667456" behindDoc="0" locked="0" layoutInCell="1" allowOverlap="1" wp14:anchorId="337C1DE7" wp14:editId="3B940567">
              <wp:simplePos x="0" y="0"/>
              <wp:positionH relativeFrom="margin">
                <wp:align>right</wp:align>
              </wp:positionH>
              <wp:positionV relativeFrom="bottomMargin">
                <wp:align>top</wp:align>
              </wp:positionV>
              <wp:extent cx="1508760" cy="395605"/>
              <wp:effectExtent l="0" t="0" r="0" b="0"/>
              <wp:wrapNone/>
              <wp:docPr id="7" name="Text Box 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147AAF6" w14:textId="77777777" w:rsidR="005F6876" w:rsidRPr="00503818" w:rsidRDefault="005F6876" w:rsidP="00AC28CA">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7C1DE7" id="_x0000_t202" coordsize="21600,21600" o:spt="202" path="m,l,21600r21600,l21600,xe">
              <v:stroke joinstyle="miter"/>
              <v:path gradientshapeok="t" o:connecttype="rect"/>
            </v:shapetype>
            <v:shape id="Text Box 7" o:spid="_x0000_s1041" type="#_x0000_t202" style="position:absolute;left:0;text-align:left;margin-left:67.6pt;margin-top:0;width:118.8pt;height:31.1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0147AAF6" w14:textId="77777777" w:rsidR="005F6876" w:rsidRPr="00503818" w:rsidRDefault="005F6876" w:rsidP="00AC28CA">
                    <w:pPr>
                      <w:pStyle w:val="Footer"/>
                    </w:pPr>
                  </w:p>
                </w:txbxContent>
              </v:textbox>
              <w10:wrap anchorx="margin" anchory="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2775" w14:textId="0365118C" w:rsidR="005F6876" w:rsidRPr="00503818" w:rsidRDefault="005F6876" w:rsidP="00AC28CA">
    <w:pPr>
      <w:pStyle w:val="Footer"/>
    </w:pPr>
    <w:r w:rsidRPr="00503818">
      <w:rPr>
        <w:noProof/>
        <w:lang w:val="en-AU" w:eastAsia="en-AU"/>
      </w:rPr>
      <mc:AlternateContent>
        <mc:Choice Requires="wps">
          <w:drawing>
            <wp:anchor distT="0" distB="0" distL="114300" distR="114300" simplePos="0" relativeHeight="251656192" behindDoc="0" locked="0" layoutInCell="1" allowOverlap="1" wp14:anchorId="20DF36CE" wp14:editId="2A78225F">
              <wp:simplePos x="0" y="0"/>
              <wp:positionH relativeFrom="margin">
                <wp:align>right</wp:align>
              </wp:positionH>
              <wp:positionV relativeFrom="bottomMargin">
                <wp:align>top</wp:align>
              </wp:positionV>
              <wp:extent cx="543781" cy="395605"/>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43781" cy="395605"/>
                      </a:xfrm>
                      <a:prstGeom prst="rect">
                        <a:avLst/>
                      </a:prstGeom>
                      <a:noFill/>
                      <a:ln w="6350">
                        <a:noFill/>
                      </a:ln>
                      <a:effectLst/>
                    </wps:spPr>
                    <wps:txbx>
                      <w:txbxContent>
                        <w:p w14:paraId="74C8827A" w14:textId="77777777" w:rsidR="005F6876" w:rsidRPr="00503818" w:rsidRDefault="005F6876" w:rsidP="00AB1896">
                          <w:pPr>
                            <w:pStyle w:val="Footer"/>
                            <w:jc w:val="right"/>
                          </w:pPr>
                          <w:r w:rsidRPr="00503818">
                            <w:fldChar w:fldCharType="begin"/>
                          </w:r>
                          <w:r w:rsidRPr="00503818">
                            <w:instrText xml:space="preserve"> PAGE  \* Arabic  \* MERGEFORMAT </w:instrText>
                          </w:r>
                          <w:r w:rsidRPr="00503818">
                            <w:fldChar w:fldCharType="separate"/>
                          </w:r>
                          <w:r w:rsidR="00FC5155">
                            <w:rPr>
                              <w:noProof/>
                            </w:rPr>
                            <w:t>2</w:t>
                          </w:r>
                          <w:r w:rsidRPr="00503818">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DF36CE" id="_x0000_t202" coordsize="21600,21600" o:spt="202" path="m,l,21600r21600,l21600,xe">
              <v:stroke joinstyle="miter"/>
              <v:path gradientshapeok="t" o:connecttype="rect"/>
            </v:shapetype>
            <v:shape id="Text Box 3" o:spid="_x0000_s1042" type="#_x0000_t202" style="position:absolute;left:0;text-align:left;margin-left:-8.4pt;margin-top:0;width:42.8pt;height:31.15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g5HwIAAEA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WR8czukhGNofDed5dNYJbv8bJ0P3wRoEo2SOmQlgcX2&#10;Tz70qaeU2MvAqlEqMaMMaUs6G0/z9MM5gsWVibkicXwscxk8WqHbdKSprpbaQHXAXR30MvCWrxqc&#10;6In58Moc8o7roZbDCx5SAXaGo0VJDe7X3+5jPtKBUUpa1FFJ/c8dc4IS9d0gUXfDySQKLzmT6c0I&#10;HXcd2VxHzE4/AEoV0cTpkhnzgzqZ0oF+R8kvY1cMMcOxd0nDyXwIvbrxyXCxXKYklJpl4cmsLY+l&#10;I24R77funTl7JCUgm89wUhwrPnDT58Y/vV3uAjKUiIs496gi4dFBmSbqj08qvoNrP2VdHv7iNwAA&#10;AP//AwBQSwMEFAAGAAgAAAAhAE9lbjfYAAAAAwEAAA8AAABkcnMvZG93bnJldi54bWxMj8FqwzAQ&#10;RO+F/IPYQi+lkeNSE1zLIQR8DnH6ARtra7uVVsaSY/fvo/TSXhaGGWbeFrvFGnGl0feOFWzWCQji&#10;xumeWwUf5+plC8IHZI3GMSn4IQ+7cvVQYK7dzCe61qEVsYR9jgq6EIZcSt90ZNGv3UAcvU83WgxR&#10;jq3UI86x3BqZJkkmLfYcFzoc6NBR811PVoFL52dzqjfV4Th/VclxonPtSamnx2X/DiLQEv7CcMeP&#10;6FBGpoubWHthFMRHwu+N3vYtA3FRkKWvIMtC/mcvbwAAAP//AwBQSwECLQAUAAYACAAAACEAtoM4&#10;kv4AAADhAQAAEwAAAAAAAAAAAAAAAAAAAAAAW0NvbnRlbnRfVHlwZXNdLnhtbFBLAQItABQABgAI&#10;AAAAIQA4/SH/1gAAAJQBAAALAAAAAAAAAAAAAAAAAC8BAABfcmVscy8ucmVsc1BLAQItABQABgAI&#10;AAAAIQAbYdg5HwIAAEAEAAAOAAAAAAAAAAAAAAAAAC4CAABkcnMvZTJvRG9jLnhtbFBLAQItABQA&#10;BgAIAAAAIQBPZW432AAAAAMBAAAPAAAAAAAAAAAAAAAAAHkEAABkcnMvZG93bnJldi54bWxQSwUG&#10;AAAAAAQABADzAAAAfgUAAAAA&#10;" filled="f" stroked="f" strokeweight=".5pt">
              <v:textbox style="mso-fit-shape-to-text:t">
                <w:txbxContent>
                  <w:p w14:paraId="74C8827A" w14:textId="77777777" w:rsidR="005F6876" w:rsidRPr="00503818" w:rsidRDefault="005F6876" w:rsidP="00AB1896">
                    <w:pPr>
                      <w:pStyle w:val="Footer"/>
                      <w:jc w:val="right"/>
                    </w:pPr>
                    <w:r w:rsidRPr="00503818">
                      <w:fldChar w:fldCharType="begin"/>
                    </w:r>
                    <w:r w:rsidRPr="00503818">
                      <w:instrText xml:space="preserve"> PAGE  \* Arabic  \* MERGEFORMAT </w:instrText>
                    </w:r>
                    <w:r w:rsidRPr="00503818">
                      <w:fldChar w:fldCharType="separate"/>
                    </w:r>
                    <w:r w:rsidR="00FC5155">
                      <w:rPr>
                        <w:noProof/>
                      </w:rPr>
                      <w:t>2</w:t>
                    </w:r>
                    <w:r w:rsidRPr="00503818">
                      <w:fldChar w:fldCharType="end"/>
                    </w:r>
                  </w:p>
                </w:txbxContent>
              </v:textbox>
              <w10:wrap anchorx="margin" anchory="margin"/>
            </v:shape>
          </w:pict>
        </mc:Fallback>
      </mc:AlternateContent>
    </w:r>
    <w:sdt>
      <w:sdtPr>
        <w:alias w:val="Author"/>
        <w:id w:val="2048095182"/>
        <w:dataBinding w:prefixMappings="xmlns:ns0='http://schemas.openxmlformats.org/package/2006/metadata/core-properties' xmlns:ns1='http://purl.org/dc/elements/1.1/'" w:xpath="/ns0:coreProperties[1]/ns1:creator[1]" w:storeItemID="{6C3C8BC8-F283-45AE-878A-BAB7291924A1}"/>
        <w:text/>
      </w:sdtPr>
      <w:sdtEndPr/>
      <w:sdtContent>
        <w:r>
          <w:t>Yarra Ranges Human Services Needs Analysis, November 2023</w:t>
        </w:r>
      </w:sdtContent>
    </w:sdt>
  </w:p>
  <w:p w14:paraId="06647A17" w14:textId="77777777" w:rsidR="005F6876" w:rsidRPr="00503818" w:rsidRDefault="005F6876" w:rsidP="00AC28CA">
    <w:pPr>
      <w:pStyle w:val="Footer"/>
    </w:pPr>
    <w:r w:rsidRPr="00503818">
      <w:rPr>
        <w:noProof/>
        <w:color w:val="4F81BD" w:themeColor="accent1"/>
        <w:lang w:val="en-AU" w:eastAsia="en-AU"/>
      </w:rPr>
      <mc:AlternateContent>
        <mc:Choice Requires="wps">
          <w:drawing>
            <wp:anchor distT="91440" distB="91440" distL="114300" distR="114300" simplePos="0" relativeHeight="251658240" behindDoc="1" locked="0" layoutInCell="1" allowOverlap="1" wp14:anchorId="2E463256" wp14:editId="28D60F9E">
              <wp:simplePos x="0" y="0"/>
              <wp:positionH relativeFrom="margin">
                <wp:align>center</wp:align>
              </wp:positionH>
              <wp:positionV relativeFrom="bottomMargin">
                <wp:align>top</wp:align>
              </wp:positionV>
              <wp:extent cx="5943600" cy="36195"/>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746CAA8" id="Rectangle 4" o:spid="_x0000_s1026" style="position:absolute;margin-left:0;margin-top:0;width:468pt;height:2.85pt;z-index:-251658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type="square"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79FC" w14:textId="77777777" w:rsidR="005F6876" w:rsidRPr="00413983" w:rsidRDefault="005F6876" w:rsidP="00413983">
      <w:pPr>
        <w:pStyle w:val="Footer"/>
      </w:pPr>
    </w:p>
  </w:footnote>
  <w:footnote w:type="continuationSeparator" w:id="0">
    <w:p w14:paraId="49DEA759" w14:textId="77777777" w:rsidR="005F6876" w:rsidRDefault="005F6876" w:rsidP="00AC28CA">
      <w:r>
        <w:continuationSeparator/>
      </w:r>
    </w:p>
  </w:footnote>
  <w:footnote w:id="1">
    <w:p w14:paraId="15D147AB" w14:textId="77777777" w:rsidR="005F6876" w:rsidRDefault="005F6876" w:rsidP="00822918">
      <w:pPr>
        <w:pStyle w:val="FootnoteText"/>
      </w:pPr>
      <w:r>
        <w:rPr>
          <w:rStyle w:val="FootnoteReference"/>
        </w:rPr>
        <w:footnoteRef/>
      </w:r>
      <w:r>
        <w:t xml:space="preserve"> </w:t>
      </w:r>
      <w:r w:rsidRPr="00ED3195">
        <w:rPr>
          <w:iCs/>
        </w:rPr>
        <w:t xml:space="preserve">In the context of this analysis, human services needs are defined as </w:t>
      </w:r>
      <w:r w:rsidRPr="00ED3195">
        <w:rPr>
          <w:shd w:val="clear" w:color="auto" w:fill="FFFFFF"/>
        </w:rPr>
        <w:t>an</w:t>
      </w:r>
      <w:r w:rsidRPr="00ED3195">
        <w:rPr>
          <w:rStyle w:val="Strong"/>
          <w:rFonts w:cstheme="minorHAnsi"/>
          <w:color w:val="111111"/>
          <w:shd w:val="clear" w:color="auto" w:fill="FFFFFF"/>
        </w:rPr>
        <w:t> </w:t>
      </w:r>
      <w:r w:rsidRPr="00FE5960">
        <w:rPr>
          <w:rStyle w:val="Strong"/>
          <w:rFonts w:cstheme="minorHAnsi"/>
          <w:b w:val="0"/>
          <w:color w:val="111111"/>
          <w:shd w:val="clear" w:color="auto" w:fill="FFFFFF"/>
        </w:rPr>
        <w:t>interdisciplinary set of social assistance programs</w:t>
      </w:r>
      <w:r w:rsidRPr="00ED3195">
        <w:rPr>
          <w:shd w:val="clear" w:color="auto" w:fill="FFFFFF"/>
        </w:rPr>
        <w:t> that include everything from healthcare and counselling services</w:t>
      </w:r>
      <w:r>
        <w:rPr>
          <w:shd w:val="clear" w:color="auto" w:fill="FFFFFF"/>
        </w:rPr>
        <w:t>,</w:t>
      </w:r>
      <w:r w:rsidRPr="00ED3195">
        <w:rPr>
          <w:shd w:val="clear" w:color="auto" w:fill="FFFFFF"/>
        </w:rPr>
        <w:t xml:space="preserve"> to food and shelter</w:t>
      </w:r>
      <w:r>
        <w:rPr>
          <w:shd w:val="clear" w:color="auto" w:fill="FFFFFF"/>
        </w:rPr>
        <w:t>.  These services are</w:t>
      </w:r>
      <w:r w:rsidRPr="00ED3195">
        <w:rPr>
          <w:shd w:val="clear" w:color="auto" w:fill="FFFFFF"/>
        </w:rPr>
        <w:t xml:space="preserve"> offered through government</w:t>
      </w:r>
      <w:r>
        <w:rPr>
          <w:shd w:val="clear" w:color="auto" w:fill="FFFFFF"/>
        </w:rPr>
        <w:t>,</w:t>
      </w:r>
      <w:r w:rsidRPr="00ED3195">
        <w:rPr>
          <w:shd w:val="clear" w:color="auto" w:fill="FFFFFF"/>
        </w:rPr>
        <w:t xml:space="preserve"> non-profit agencies</w:t>
      </w:r>
      <w:r>
        <w:rPr>
          <w:shd w:val="clear" w:color="auto" w:fill="FFFFFF"/>
        </w:rPr>
        <w:t xml:space="preserve"> and private service providers;</w:t>
      </w:r>
      <w:r w:rsidRPr="00ED3195">
        <w:rPr>
          <w:shd w:val="clear" w:color="auto" w:fill="FFFFFF"/>
        </w:rPr>
        <w:t xml:space="preserve"> and </w:t>
      </w:r>
      <w:r>
        <w:rPr>
          <w:shd w:val="clear" w:color="auto" w:fill="FFFFFF"/>
        </w:rPr>
        <w:t xml:space="preserve">are </w:t>
      </w:r>
      <w:r w:rsidRPr="00ED3195">
        <w:rPr>
          <w:shd w:val="clear" w:color="auto" w:fill="FFFFFF"/>
        </w:rPr>
        <w:t xml:space="preserve">designed to contribute to the </w:t>
      </w:r>
      <w:r>
        <w:rPr>
          <w:shd w:val="clear" w:color="auto" w:fill="FFFFFF"/>
        </w:rPr>
        <w:t xml:space="preserve">health and </w:t>
      </w:r>
      <w:r w:rsidRPr="00ED3195">
        <w:rPr>
          <w:shd w:val="clear" w:color="auto" w:fill="FFFFFF"/>
        </w:rPr>
        <w:t>welfare of communities</w:t>
      </w:r>
      <w:r>
        <w:rPr>
          <w:shd w:val="clear" w:color="auto" w:fill="FFFFFF"/>
        </w:rPr>
        <w:t>,</w:t>
      </w:r>
      <w:r w:rsidRPr="00ED3195">
        <w:rPr>
          <w:shd w:val="clear" w:color="auto" w:fill="FFFFFF"/>
        </w:rPr>
        <w:t xml:space="preserve"> by delivering a broad range of help and support.</w:t>
      </w:r>
    </w:p>
  </w:footnote>
  <w:footnote w:id="2">
    <w:p w14:paraId="7E4722A2" w14:textId="77777777" w:rsidR="005F6876" w:rsidRDefault="005F6876" w:rsidP="00AC28CA">
      <w:pPr>
        <w:pStyle w:val="FootnoteText"/>
      </w:pPr>
      <w:r>
        <w:rPr>
          <w:rStyle w:val="FootnoteReference"/>
        </w:rPr>
        <w:footnoteRef/>
      </w:r>
      <w:r>
        <w:t xml:space="preserve"> </w:t>
      </w:r>
      <w:r w:rsidRPr="004624FF">
        <w:rPr>
          <w:shd w:val="clear" w:color="auto" w:fill="FFFFFF"/>
        </w:rPr>
        <w:t xml:space="preserve">Note that this indicator is not comparable with 2016 QuickStats, as applicable households included in this calculation have changed.   The previous measure looked at those in </w:t>
      </w:r>
      <w:r>
        <w:rPr>
          <w:shd w:val="clear" w:color="auto" w:fill="FFFFFF"/>
        </w:rPr>
        <w:t xml:space="preserve">housing cost </w:t>
      </w:r>
      <w:r w:rsidRPr="004624FF">
        <w:rPr>
          <w:shd w:val="clear" w:color="auto" w:fill="FFFFFF"/>
        </w:rPr>
        <w:t xml:space="preserve">stress as a percentage of all households, rather than as a percentage of rental </w:t>
      </w:r>
      <w:r>
        <w:rPr>
          <w:shd w:val="clear" w:color="auto" w:fill="FFFFFF"/>
        </w:rPr>
        <w:t xml:space="preserve">or mortgage </w:t>
      </w:r>
      <w:r w:rsidRPr="004624FF">
        <w:rPr>
          <w:shd w:val="clear" w:color="auto" w:fill="FFFFFF"/>
        </w:rPr>
        <w:t>households.</w:t>
      </w:r>
    </w:p>
  </w:footnote>
  <w:footnote w:id="3">
    <w:p w14:paraId="0A08A6FA" w14:textId="77777777" w:rsidR="005F6876" w:rsidRPr="00DF7E32" w:rsidRDefault="005F6876" w:rsidP="00AC28CA">
      <w:pPr>
        <w:pStyle w:val="FootnoteText"/>
      </w:pPr>
      <w:r>
        <w:rPr>
          <w:rStyle w:val="FootnoteReference"/>
        </w:rPr>
        <w:footnoteRef/>
      </w:r>
      <w:r>
        <w:t xml:space="preserve"> </w:t>
      </w:r>
      <w:r w:rsidRPr="004E4467">
        <w:t xml:space="preserve">Chysantho, N. (2023).  </w:t>
      </w:r>
      <w:r w:rsidRPr="004E4467">
        <w:rPr>
          <w:i/>
        </w:rPr>
        <w:t xml:space="preserve">The Age - Australia is registering 5000 new healthcare workers a month. So why is there still a staffing crisis?  </w:t>
      </w:r>
      <w:hyperlink r:id="rId1" w:history="1">
        <w:r w:rsidRPr="004E4467">
          <w:rPr>
            <w:rStyle w:val="Hyperlink"/>
            <w:sz w:val="18"/>
            <w:szCs w:val="18"/>
          </w:rPr>
          <w:t>https://www.theage.com.au/politics/federal/australia-is-registering-5000-new-healthcare-workers-a-month-so-why-is-there-still-a-staffing-crisis-20230817-p5dxab.html</w:t>
        </w:r>
      </w:hyperlink>
      <w:r w:rsidRPr="004E4467">
        <w:rPr>
          <w:i/>
        </w:rPr>
        <w:t xml:space="preserve"> </w:t>
      </w:r>
    </w:p>
  </w:footnote>
  <w:footnote w:id="4">
    <w:p w14:paraId="08FA7DB2" w14:textId="77777777" w:rsidR="005F6876" w:rsidRPr="001F1DF8" w:rsidRDefault="005F6876" w:rsidP="00987BBE">
      <w:pPr>
        <w:pStyle w:val="FootnoteText"/>
        <w:jc w:val="left"/>
      </w:pPr>
      <w:r>
        <w:rPr>
          <w:rStyle w:val="FootnoteReference"/>
        </w:rPr>
        <w:footnoteRef/>
      </w:r>
      <w:r>
        <w:t xml:space="preserve"> </w:t>
      </w:r>
      <w:r w:rsidRPr="004E4467">
        <w:t xml:space="preserve">Department of Health (2023). </w:t>
      </w:r>
      <w:r w:rsidRPr="004E4467">
        <w:rPr>
          <w:i/>
        </w:rPr>
        <w:t>Health Workforce Locator, 21 July 2022 data.</w:t>
      </w:r>
      <w:r w:rsidRPr="004E4467">
        <w:t xml:space="preserve">  </w:t>
      </w:r>
      <w:hyperlink r:id="rId2" w:history="1">
        <w:r w:rsidRPr="004E4467">
          <w:rPr>
            <w:rStyle w:val="Hyperlink"/>
            <w:sz w:val="18"/>
            <w:szCs w:val="18"/>
          </w:rPr>
          <w:t>https://www.health.gov.au/topics/rural-health-workforce/classifications/dpa</w:t>
        </w:r>
      </w:hyperlink>
      <w:r w:rsidRPr="004E4467">
        <w:t xml:space="preserve"> </w:t>
      </w:r>
      <w:hyperlink r:id="rId3" w:history="1">
        <w:r w:rsidRPr="004E4467">
          <w:rPr>
            <w:rStyle w:val="Hyperlink"/>
            <w:sz w:val="18"/>
            <w:szCs w:val="18"/>
          </w:rPr>
          <w:t>https://www.health.gov.au/resources/apps-and-tools/health-workforce-locator/app</w:t>
        </w:r>
      </w:hyperlink>
    </w:p>
  </w:footnote>
  <w:footnote w:id="5">
    <w:p w14:paraId="0CB4C3F9" w14:textId="77777777" w:rsidR="005F6876" w:rsidRPr="00011B2F" w:rsidRDefault="005F6876" w:rsidP="00AC28CA">
      <w:pPr>
        <w:pStyle w:val="Footer"/>
      </w:pPr>
      <w:r>
        <w:rPr>
          <w:rStyle w:val="FootnoteReference"/>
        </w:rPr>
        <w:footnoteRef/>
      </w:r>
      <w:r>
        <w:t xml:space="preserve"> </w:t>
      </w:r>
      <w:r w:rsidRPr="00987BBE">
        <w:rPr>
          <w:sz w:val="20"/>
          <w:szCs w:val="20"/>
        </w:rPr>
        <w:t>RACGP (2023). TROPHI Community Needs summary August 2023.   Unpublished data.</w:t>
      </w:r>
    </w:p>
  </w:footnote>
  <w:footnote w:id="6">
    <w:p w14:paraId="0DCEE4AD" w14:textId="77777777" w:rsidR="005F6876" w:rsidRPr="00987BBE" w:rsidRDefault="005F6876" w:rsidP="00987BBE">
      <w:pPr>
        <w:pStyle w:val="FootnoteText"/>
        <w:jc w:val="left"/>
      </w:pPr>
      <w:r w:rsidRPr="00987BBE">
        <w:rPr>
          <w:rStyle w:val="FootnoteReference"/>
        </w:rPr>
        <w:footnoteRef/>
      </w:r>
      <w:r w:rsidRPr="00987BBE">
        <w:t xml:space="preserve"> </w:t>
      </w:r>
      <w:hyperlink r:id="rId4" w:history="1">
        <w:r w:rsidRPr="00987BBE">
          <w:rPr>
            <w:rStyle w:val="Hyperlink"/>
          </w:rPr>
          <w:t>https://inspiro.org.au/wp-content/uploads/2022/10/2021-22-Inspiro-Annual-Report-Digital-Summary.pdf</w:t>
        </w:r>
      </w:hyperlink>
      <w:r w:rsidRPr="00987BBE">
        <w:t xml:space="preserve"> </w:t>
      </w:r>
    </w:p>
  </w:footnote>
  <w:footnote w:id="7">
    <w:p w14:paraId="3BC00D2D" w14:textId="77777777" w:rsidR="005F6876" w:rsidRPr="00987BBE" w:rsidRDefault="005F6876" w:rsidP="00D46206">
      <w:pPr>
        <w:pStyle w:val="FootnoteText"/>
        <w:jc w:val="left"/>
      </w:pPr>
      <w:r w:rsidRPr="00987BBE">
        <w:rPr>
          <w:rStyle w:val="FootnoteReference"/>
        </w:rPr>
        <w:footnoteRef/>
      </w:r>
      <w:r w:rsidRPr="00987BBE">
        <w:t xml:space="preserve"> </w:t>
      </w:r>
      <w:hyperlink r:id="rId5" w:history="1">
        <w:r w:rsidRPr="00987BBE">
          <w:rPr>
            <w:rStyle w:val="Hyperlink"/>
          </w:rPr>
          <w:t>https://inspiro.org.au/wp-content/uploads/2022/10/2021-22-Inspiro-Annual-Report-Digital-Summary.pdf</w:t>
        </w:r>
      </w:hyperlink>
      <w:r w:rsidRPr="00987BBE">
        <w:t xml:space="preserve"> </w:t>
      </w:r>
    </w:p>
  </w:footnote>
  <w:footnote w:id="8">
    <w:p w14:paraId="552783AF" w14:textId="77777777" w:rsidR="005F6876" w:rsidRPr="00987BBE" w:rsidRDefault="005F6876" w:rsidP="00987BBE">
      <w:pPr>
        <w:pStyle w:val="FootnoteText"/>
        <w:jc w:val="left"/>
      </w:pPr>
      <w:r w:rsidRPr="00987BBE">
        <w:rPr>
          <w:rStyle w:val="FootnoteReference"/>
        </w:rPr>
        <w:footnoteRef/>
      </w:r>
      <w:r w:rsidRPr="00987BBE">
        <w:t xml:space="preserve"> </w:t>
      </w:r>
      <w:hyperlink r:id="rId6" w:history="1">
        <w:r w:rsidRPr="00987BBE">
          <w:rPr>
            <w:rStyle w:val="Hyperlink"/>
            <w:rFonts w:eastAsia="Times New Roman" w:cs="Times New Roman"/>
            <w:lang w:eastAsia="en-AU"/>
          </w:rPr>
          <w:t>https://www.dhsv.org.au/__data/assets/pdf_file/0011/187337/Dental-Health-Services-Victoria-Annual-Report-2021-2022-FINAL-021222-small.pdf</w:t>
        </w:r>
      </w:hyperlink>
      <w:r w:rsidRPr="00987BBE">
        <w:rPr>
          <w:rFonts w:eastAsia="Times New Roman" w:cs="Times New Roman"/>
          <w:lang w:eastAsia="en-AU"/>
        </w:rPr>
        <w:t xml:space="preserve"> </w:t>
      </w:r>
    </w:p>
  </w:footnote>
  <w:footnote w:id="9">
    <w:p w14:paraId="67F3AB4F" w14:textId="77777777" w:rsidR="005F6876" w:rsidRPr="00987BBE" w:rsidRDefault="005F6876" w:rsidP="00987BBE">
      <w:pPr>
        <w:pStyle w:val="FootnoteText"/>
        <w:jc w:val="left"/>
      </w:pPr>
      <w:r w:rsidRPr="00987BBE">
        <w:rPr>
          <w:rStyle w:val="FootnoteReference"/>
        </w:rPr>
        <w:footnoteRef/>
      </w:r>
      <w:r w:rsidRPr="00987BBE">
        <w:t xml:space="preserve"> </w:t>
      </w:r>
      <w:hyperlink r:id="rId7" w:history="1">
        <w:r w:rsidRPr="00987BBE">
          <w:rPr>
            <w:rStyle w:val="Hyperlink"/>
          </w:rPr>
          <w:t>https://inspiro.org.au/wp-content/uploads/2022/10/2021-22-Inspiro-Annual-Report-Digital-Summary.pdf</w:t>
        </w:r>
      </w:hyperlink>
      <w:r w:rsidRPr="00987BBE">
        <w:t xml:space="preserve"> </w:t>
      </w:r>
    </w:p>
  </w:footnote>
  <w:footnote w:id="10">
    <w:p w14:paraId="09FFF4A2" w14:textId="77777777" w:rsidR="005F6876" w:rsidRPr="004E55F6" w:rsidRDefault="005F6876" w:rsidP="004E55F6">
      <w:pPr>
        <w:pStyle w:val="FootnoteText"/>
        <w:jc w:val="left"/>
        <w:rPr>
          <w:rFonts w:cs="Arial"/>
          <w:iCs/>
          <w:color w:val="0000FF"/>
          <w:u w:val="single"/>
        </w:rPr>
      </w:pPr>
      <w:r w:rsidRPr="004E55F6">
        <w:rPr>
          <w:rStyle w:val="FootnoteReference"/>
          <w:color w:val="000000" w:themeColor="text1"/>
        </w:rPr>
        <w:footnoteRef/>
      </w:r>
      <w:r w:rsidRPr="004E55F6">
        <w:rPr>
          <w:color w:val="000000" w:themeColor="text1"/>
        </w:rPr>
        <w:t xml:space="preserve"> </w:t>
      </w:r>
      <w:r w:rsidRPr="004E55F6">
        <w:rPr>
          <w:rFonts w:cs="Arial"/>
          <w:iCs/>
          <w:color w:val="000000" w:themeColor="text1"/>
        </w:rPr>
        <w:t xml:space="preserve">Department of Health and Aged Care. (2022). </w:t>
      </w:r>
      <w:r w:rsidRPr="004E55F6">
        <w:rPr>
          <w:rFonts w:cs="Arial"/>
          <w:i/>
          <w:iCs/>
          <w:color w:val="000000" w:themeColor="text1"/>
        </w:rPr>
        <w:t xml:space="preserve">Health workforce locator. </w:t>
      </w:r>
      <w:hyperlink r:id="rId8" w:history="1">
        <w:r w:rsidRPr="004E55F6">
          <w:rPr>
            <w:rStyle w:val="Hyperlink"/>
          </w:rPr>
          <w:t>https://www.health.gov.au/resources/apps-and-tools/health-workforce-locator/app</w:t>
        </w:r>
      </w:hyperlink>
    </w:p>
  </w:footnote>
  <w:footnote w:id="11">
    <w:p w14:paraId="3B5892CA" w14:textId="77777777" w:rsidR="005F6876" w:rsidRPr="004E4467" w:rsidRDefault="005F6876" w:rsidP="00931AA6">
      <w:pPr>
        <w:spacing w:after="0" w:line="240" w:lineRule="auto"/>
      </w:pPr>
      <w:r w:rsidRPr="004E4467">
        <w:rPr>
          <w:rStyle w:val="FootnoteReference"/>
          <w:sz w:val="18"/>
          <w:szCs w:val="18"/>
        </w:rPr>
        <w:footnoteRef/>
      </w:r>
      <w:r w:rsidRPr="004E4467">
        <w:t xml:space="preserve"> </w:t>
      </w:r>
      <w:r w:rsidRPr="004E4467">
        <w:rPr>
          <w:rStyle w:val="Hyperlink"/>
          <w:sz w:val="18"/>
          <w:szCs w:val="18"/>
        </w:rPr>
        <w:t>https://eclc.org.au/wp-content/uploads/ECLC-Annual-Report-2021-22.pdf</w:t>
      </w:r>
    </w:p>
  </w:footnote>
  <w:footnote w:id="12">
    <w:p w14:paraId="5004221A" w14:textId="77777777" w:rsidR="005F6876" w:rsidRDefault="005F6876" w:rsidP="00931AA6">
      <w:pPr>
        <w:pStyle w:val="FootnoteText"/>
      </w:pPr>
      <w:r w:rsidRPr="004E4467">
        <w:rPr>
          <w:rStyle w:val="FootnoteReference"/>
          <w:sz w:val="18"/>
          <w:szCs w:val="18"/>
        </w:rPr>
        <w:footnoteRef/>
      </w:r>
      <w:r w:rsidRPr="004E4467">
        <w:rPr>
          <w:sz w:val="18"/>
          <w:szCs w:val="18"/>
        </w:rPr>
        <w:t xml:space="preserve"> </w:t>
      </w:r>
      <w:hyperlink r:id="rId9" w:anchor="download-the-full-report" w:history="1">
        <w:r w:rsidRPr="004E4467">
          <w:rPr>
            <w:rStyle w:val="Hyperlink"/>
            <w:sz w:val="18"/>
            <w:szCs w:val="18"/>
          </w:rPr>
          <w:t>https://www.legalaid.vic.gov.au/annual-report#download-the-full-report</w:t>
        </w:r>
      </w:hyperlink>
      <w:r>
        <w:t xml:space="preserve"> </w:t>
      </w:r>
    </w:p>
  </w:footnote>
  <w:footnote w:id="13">
    <w:p w14:paraId="499D2DAA" w14:textId="77777777" w:rsidR="005F6876" w:rsidRDefault="005F6876" w:rsidP="00AC28CA">
      <w:pPr>
        <w:pStyle w:val="FootnoteText"/>
      </w:pPr>
      <w:r>
        <w:rPr>
          <w:rStyle w:val="FootnoteReference"/>
        </w:rPr>
        <w:footnoteRef/>
      </w:r>
      <w:r>
        <w:t xml:space="preserve"> </w:t>
      </w:r>
      <w:hyperlink r:id="rId10" w:history="1">
        <w:r w:rsidRPr="004E4467">
          <w:rPr>
            <w:rStyle w:val="Hyperlink"/>
            <w:sz w:val="18"/>
            <w:szCs w:val="18"/>
          </w:rPr>
          <w:t>https://www.each.com.au/service/gamblers-help-eastern/</w:t>
        </w:r>
      </w:hyperlink>
      <w:r w:rsidRPr="004E4467">
        <w:rPr>
          <w:sz w:val="18"/>
          <w:szCs w:val="18"/>
        </w:rPr>
        <w:t xml:space="preserve"> </w:t>
      </w:r>
    </w:p>
  </w:footnote>
  <w:footnote w:id="14">
    <w:p w14:paraId="2DEDB404" w14:textId="77777777" w:rsidR="005F6876" w:rsidRPr="000E4D26" w:rsidRDefault="005F6876" w:rsidP="00AB1896">
      <w:pPr>
        <w:spacing w:after="0" w:line="240" w:lineRule="auto"/>
      </w:pPr>
      <w:r>
        <w:rPr>
          <w:rStyle w:val="FootnoteReference"/>
        </w:rPr>
        <w:footnoteRef/>
      </w:r>
      <w:r>
        <w:t xml:space="preserve"> </w:t>
      </w:r>
      <w:hyperlink r:id="rId11" w:anchor="ServicesSnapshot" w:history="1">
        <w:r w:rsidRPr="000E4D26">
          <w:rPr>
            <w:rStyle w:val="Hyperlink"/>
            <w:sz w:val="18"/>
            <w:szCs w:val="18"/>
          </w:rPr>
          <w:t>https://annualreport2021.fvree.org.au/#ServicesSnapshot</w:t>
        </w:r>
      </w:hyperlink>
    </w:p>
  </w:footnote>
  <w:footnote w:id="15">
    <w:p w14:paraId="131FCE74" w14:textId="77777777" w:rsidR="005F6876" w:rsidRDefault="005F6876" w:rsidP="00AC28CA">
      <w:pPr>
        <w:pStyle w:val="FootnoteText"/>
      </w:pPr>
      <w:r>
        <w:rPr>
          <w:rStyle w:val="FootnoteReference"/>
        </w:rPr>
        <w:footnoteRef/>
      </w:r>
      <w:hyperlink r:id="rId12" w:anchor=":~:text=Temporary%20changes%20to%20the%20residential%20aged%20care%20planning%20ratio,-Improving%20Aged%20Care&amp;text=The%20Government%20will%20temporarily%20reduce,three%20years%20from%202024%2D25" w:history="1">
        <w:r w:rsidRPr="005E6CD1">
          <w:rPr>
            <w:rStyle w:val="Hyperlink"/>
            <w:sz w:val="18"/>
            <w:szCs w:val="18"/>
          </w:rPr>
          <w:t>https://www.health.gov.au/our-work/aged-care-reforms/what-were-doing/sustainable-care#:~:text=Temporary%20changes%20to%20the%20residential%20aged%20care%20planning%20ratio,-Improving%20Aged%20Care&amp;text=The%20Government%20will%20temporarily%20reduce,three%20years%20from%202024%2D25</w:t>
        </w:r>
      </w:hyperlink>
      <w:r w:rsidRPr="004E4467">
        <w:rPr>
          <w:sz w:val="18"/>
          <w:szCs w:val="18"/>
        </w:rPr>
        <w:t xml:space="preserve">. </w:t>
      </w:r>
    </w:p>
  </w:footnote>
  <w:footnote w:id="16">
    <w:p w14:paraId="463FF92E" w14:textId="77777777" w:rsidR="005F6876" w:rsidRDefault="005F6876" w:rsidP="00AC28CA">
      <w:pPr>
        <w:pStyle w:val="FootnoteText"/>
      </w:pPr>
      <w:r>
        <w:rPr>
          <w:rStyle w:val="FootnoteReference"/>
        </w:rPr>
        <w:footnoteRef/>
      </w:r>
      <w:r>
        <w:t xml:space="preserve"> </w:t>
      </w:r>
      <w:hyperlink r:id="rId13" w:anchor=":~:text=The%202020%2D21%20National%20Study,Diagnostic%20Interview%20(CIDI%203.0)." w:history="1">
        <w:r>
          <w:rPr>
            <w:rStyle w:val="Hyperlink"/>
            <w:rFonts w:ascii="Calibri" w:hAnsi="Calibri"/>
            <w:bdr w:val="none" w:sz="0" w:space="0" w:color="auto" w:frame="1"/>
          </w:rPr>
          <w:t>https://www.abs.gov.au/statistics/health/mental-health/national-study-mental-health-and-wellbeing/latest-release#:~:text=The%202020%2D21%20National%20Study,Diagnostic%20Interview%20(CIDI%203.0).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0F193112" w14:textId="77777777" w:rsidR="005F6876" w:rsidRDefault="005F6876" w:rsidP="00AC28CA">
        <w:pPr>
          <w:pStyle w:val="Header"/>
        </w:pPr>
        <w:r>
          <w:t>[Type text]</w:t>
        </w:r>
      </w:p>
    </w:sdtContent>
  </w:sdt>
  <w:p w14:paraId="547C3A35" w14:textId="77777777" w:rsidR="005F6876" w:rsidRDefault="005F6876" w:rsidP="00AC2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MacroText"/>
      <w:lvlText w:val="*"/>
      <w:lvlJc w:val="left"/>
    </w:lvl>
  </w:abstractNum>
  <w:abstractNum w:abstractNumId="1" w15:restartNumberingAfterBreak="0">
    <w:nsid w:val="05C472E5"/>
    <w:multiLevelType w:val="hybridMultilevel"/>
    <w:tmpl w:val="1B6C7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2A7EEC"/>
    <w:multiLevelType w:val="hybridMultilevel"/>
    <w:tmpl w:val="01E4C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690FDA"/>
    <w:multiLevelType w:val="hybridMultilevel"/>
    <w:tmpl w:val="A5648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CC65E0"/>
    <w:multiLevelType w:val="hybridMultilevel"/>
    <w:tmpl w:val="43383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A37B1B"/>
    <w:multiLevelType w:val="hybridMultilevel"/>
    <w:tmpl w:val="01CE8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342065"/>
    <w:multiLevelType w:val="hybridMultilevel"/>
    <w:tmpl w:val="0B46C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BB37C2"/>
    <w:multiLevelType w:val="hybridMultilevel"/>
    <w:tmpl w:val="9BC68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9124E5"/>
    <w:multiLevelType w:val="hybridMultilevel"/>
    <w:tmpl w:val="4A0E68CA"/>
    <w:lvl w:ilvl="0" w:tplc="83E8EDAE">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9" w15:restartNumberingAfterBreak="0">
    <w:nsid w:val="25CF2BDA"/>
    <w:multiLevelType w:val="hybridMultilevel"/>
    <w:tmpl w:val="EF24BBAE"/>
    <w:lvl w:ilvl="0" w:tplc="83E8EDAE">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0" w15:restartNumberingAfterBreak="0">
    <w:nsid w:val="274662CB"/>
    <w:multiLevelType w:val="hybridMultilevel"/>
    <w:tmpl w:val="7D2C7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85F77E9"/>
    <w:multiLevelType w:val="hybridMultilevel"/>
    <w:tmpl w:val="026A1B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D1568C"/>
    <w:multiLevelType w:val="hybridMultilevel"/>
    <w:tmpl w:val="0FBAB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2A3549"/>
    <w:multiLevelType w:val="hybridMultilevel"/>
    <w:tmpl w:val="D876D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6F7426"/>
    <w:multiLevelType w:val="hybridMultilevel"/>
    <w:tmpl w:val="42729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667E7D"/>
    <w:multiLevelType w:val="hybridMultilevel"/>
    <w:tmpl w:val="90688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C677E2"/>
    <w:multiLevelType w:val="hybridMultilevel"/>
    <w:tmpl w:val="F3545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E13180"/>
    <w:multiLevelType w:val="hybridMultilevel"/>
    <w:tmpl w:val="6592E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1164C9"/>
    <w:multiLevelType w:val="hybridMultilevel"/>
    <w:tmpl w:val="633A1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F32C5D"/>
    <w:multiLevelType w:val="hybridMultilevel"/>
    <w:tmpl w:val="4B961C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655256"/>
    <w:multiLevelType w:val="hybridMultilevel"/>
    <w:tmpl w:val="E196D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1207E6"/>
    <w:multiLevelType w:val="hybridMultilevel"/>
    <w:tmpl w:val="58169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946F65"/>
    <w:multiLevelType w:val="hybridMultilevel"/>
    <w:tmpl w:val="E7568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7F04F6"/>
    <w:multiLevelType w:val="hybridMultilevel"/>
    <w:tmpl w:val="E5382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512736"/>
    <w:multiLevelType w:val="hybridMultilevel"/>
    <w:tmpl w:val="D9D8A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1D10B9"/>
    <w:multiLevelType w:val="hybridMultilevel"/>
    <w:tmpl w:val="799A8894"/>
    <w:lvl w:ilvl="0" w:tplc="83E8EDAE">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26" w15:restartNumberingAfterBreak="0">
    <w:nsid w:val="4B485797"/>
    <w:multiLevelType w:val="hybridMultilevel"/>
    <w:tmpl w:val="2DA0C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0376FC"/>
    <w:multiLevelType w:val="hybridMultilevel"/>
    <w:tmpl w:val="D19CE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384A7D"/>
    <w:multiLevelType w:val="hybridMultilevel"/>
    <w:tmpl w:val="C25AA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AA4C3B"/>
    <w:multiLevelType w:val="hybridMultilevel"/>
    <w:tmpl w:val="96D6F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F7014C"/>
    <w:multiLevelType w:val="hybridMultilevel"/>
    <w:tmpl w:val="C7B2B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4B1050"/>
    <w:multiLevelType w:val="hybridMultilevel"/>
    <w:tmpl w:val="DEF60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BB7AE3"/>
    <w:multiLevelType w:val="hybridMultilevel"/>
    <w:tmpl w:val="D32E1A08"/>
    <w:lvl w:ilvl="0" w:tplc="83E8EDA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2C070D"/>
    <w:multiLevelType w:val="hybridMultilevel"/>
    <w:tmpl w:val="6958C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AF94CF6"/>
    <w:multiLevelType w:val="hybridMultilevel"/>
    <w:tmpl w:val="A2563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770CCA"/>
    <w:multiLevelType w:val="hybridMultilevel"/>
    <w:tmpl w:val="BA9A3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2245050"/>
    <w:multiLevelType w:val="hybridMultilevel"/>
    <w:tmpl w:val="88FA3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B4658A"/>
    <w:multiLevelType w:val="hybridMultilevel"/>
    <w:tmpl w:val="39A265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64E0E6C"/>
    <w:multiLevelType w:val="hybridMultilevel"/>
    <w:tmpl w:val="0234D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AA566F"/>
    <w:multiLevelType w:val="hybridMultilevel"/>
    <w:tmpl w:val="4BA45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A946E87"/>
    <w:multiLevelType w:val="hybridMultilevel"/>
    <w:tmpl w:val="15246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8C37D5"/>
    <w:multiLevelType w:val="hybridMultilevel"/>
    <w:tmpl w:val="2572F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334095"/>
    <w:multiLevelType w:val="hybridMultilevel"/>
    <w:tmpl w:val="D0366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1B90656"/>
    <w:multiLevelType w:val="hybridMultilevel"/>
    <w:tmpl w:val="772C3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2712247"/>
    <w:multiLevelType w:val="hybridMultilevel"/>
    <w:tmpl w:val="7272F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F57724"/>
    <w:multiLevelType w:val="hybridMultilevel"/>
    <w:tmpl w:val="1FB0E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44D7317"/>
    <w:multiLevelType w:val="hybridMultilevel"/>
    <w:tmpl w:val="F54859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7B370C"/>
    <w:multiLevelType w:val="hybridMultilevel"/>
    <w:tmpl w:val="E8D02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F807BD"/>
    <w:multiLevelType w:val="hybridMultilevel"/>
    <w:tmpl w:val="098CA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B41328C"/>
    <w:multiLevelType w:val="hybridMultilevel"/>
    <w:tmpl w:val="E26286D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CC035C9"/>
    <w:multiLevelType w:val="hybridMultilevel"/>
    <w:tmpl w:val="300C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E57204E"/>
    <w:multiLevelType w:val="hybridMultilevel"/>
    <w:tmpl w:val="173C9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77661269">
    <w:abstractNumId w:val="45"/>
  </w:num>
  <w:num w:numId="2" w16cid:durableId="1416515299">
    <w:abstractNumId w:val="43"/>
  </w:num>
  <w:num w:numId="3" w16cid:durableId="82411183">
    <w:abstractNumId w:val="14"/>
  </w:num>
  <w:num w:numId="4" w16cid:durableId="267541398">
    <w:abstractNumId w:val="6"/>
  </w:num>
  <w:num w:numId="5" w16cid:durableId="1584954752">
    <w:abstractNumId w:val="40"/>
  </w:num>
  <w:num w:numId="6" w16cid:durableId="419447103">
    <w:abstractNumId w:val="42"/>
  </w:num>
  <w:num w:numId="7" w16cid:durableId="1506242154">
    <w:abstractNumId w:val="5"/>
  </w:num>
  <w:num w:numId="8" w16cid:durableId="1355113599">
    <w:abstractNumId w:val="33"/>
  </w:num>
  <w:num w:numId="9" w16cid:durableId="573667220">
    <w:abstractNumId w:val="35"/>
  </w:num>
  <w:num w:numId="10" w16cid:durableId="951941464">
    <w:abstractNumId w:val="0"/>
    <w:lvlOverride w:ilvl="0">
      <w:lvl w:ilvl="0">
        <w:start w:val="1"/>
        <w:numFmt w:val="bullet"/>
        <w:pStyle w:val="MacroText"/>
        <w:lvlText w:val=""/>
        <w:legacy w:legacy="1" w:legacySpace="0" w:legacyIndent="360"/>
        <w:lvlJc w:val="left"/>
        <w:pPr>
          <w:ind w:left="720" w:hanging="360"/>
        </w:pPr>
        <w:rPr>
          <w:rFonts w:ascii="Wingdings" w:hAnsi="Wingdings" w:hint="default"/>
          <w:sz w:val="12"/>
        </w:rPr>
      </w:lvl>
    </w:lvlOverride>
  </w:num>
  <w:num w:numId="11" w16cid:durableId="2092966110">
    <w:abstractNumId w:val="21"/>
  </w:num>
  <w:num w:numId="12" w16cid:durableId="69890867">
    <w:abstractNumId w:val="30"/>
  </w:num>
  <w:num w:numId="13" w16cid:durableId="866716927">
    <w:abstractNumId w:val="27"/>
  </w:num>
  <w:num w:numId="14" w16cid:durableId="373117982">
    <w:abstractNumId w:val="39"/>
  </w:num>
  <w:num w:numId="15" w16cid:durableId="1446925572">
    <w:abstractNumId w:val="28"/>
  </w:num>
  <w:num w:numId="16" w16cid:durableId="2050448267">
    <w:abstractNumId w:val="15"/>
  </w:num>
  <w:num w:numId="17" w16cid:durableId="768815779">
    <w:abstractNumId w:val="47"/>
  </w:num>
  <w:num w:numId="18" w16cid:durableId="163207150">
    <w:abstractNumId w:val="22"/>
  </w:num>
  <w:num w:numId="19" w16cid:durableId="314337570">
    <w:abstractNumId w:val="49"/>
  </w:num>
  <w:num w:numId="20" w16cid:durableId="1778333457">
    <w:abstractNumId w:val="32"/>
  </w:num>
  <w:num w:numId="21" w16cid:durableId="1332903079">
    <w:abstractNumId w:val="9"/>
  </w:num>
  <w:num w:numId="22" w16cid:durableId="2033531997">
    <w:abstractNumId w:val="8"/>
  </w:num>
  <w:num w:numId="23" w16cid:durableId="242566192">
    <w:abstractNumId w:val="25"/>
  </w:num>
  <w:num w:numId="24" w16cid:durableId="1543640323">
    <w:abstractNumId w:val="19"/>
  </w:num>
  <w:num w:numId="25" w16cid:durableId="105856621">
    <w:abstractNumId w:val="2"/>
  </w:num>
  <w:num w:numId="26" w16cid:durableId="1989244863">
    <w:abstractNumId w:val="51"/>
  </w:num>
  <w:num w:numId="27" w16cid:durableId="1587808599">
    <w:abstractNumId w:val="46"/>
  </w:num>
  <w:num w:numId="28" w16cid:durableId="2067682090">
    <w:abstractNumId w:val="44"/>
  </w:num>
  <w:num w:numId="29" w16cid:durableId="1432818769">
    <w:abstractNumId w:val="31"/>
  </w:num>
  <w:num w:numId="30" w16cid:durableId="1286737188">
    <w:abstractNumId w:val="20"/>
  </w:num>
  <w:num w:numId="31" w16cid:durableId="1247305105">
    <w:abstractNumId w:val="37"/>
  </w:num>
  <w:num w:numId="32" w16cid:durableId="1209339475">
    <w:abstractNumId w:val="17"/>
  </w:num>
  <w:num w:numId="33" w16cid:durableId="1981769553">
    <w:abstractNumId w:val="11"/>
  </w:num>
  <w:num w:numId="34" w16cid:durableId="953364709">
    <w:abstractNumId w:val="3"/>
  </w:num>
  <w:num w:numId="35" w16cid:durableId="425659201">
    <w:abstractNumId w:val="12"/>
  </w:num>
  <w:num w:numId="36" w16cid:durableId="2020161192">
    <w:abstractNumId w:val="24"/>
  </w:num>
  <w:num w:numId="37" w16cid:durableId="738208937">
    <w:abstractNumId w:val="26"/>
  </w:num>
  <w:num w:numId="38" w16cid:durableId="841630329">
    <w:abstractNumId w:val="10"/>
  </w:num>
  <w:num w:numId="39" w16cid:durableId="1544560399">
    <w:abstractNumId w:val="50"/>
  </w:num>
  <w:num w:numId="40" w16cid:durableId="322707967">
    <w:abstractNumId w:val="1"/>
  </w:num>
  <w:num w:numId="41" w16cid:durableId="704525420">
    <w:abstractNumId w:val="36"/>
  </w:num>
  <w:num w:numId="42" w16cid:durableId="1914662471">
    <w:abstractNumId w:val="18"/>
  </w:num>
  <w:num w:numId="43" w16cid:durableId="852257799">
    <w:abstractNumId w:val="34"/>
  </w:num>
  <w:num w:numId="44" w16cid:durableId="1127700955">
    <w:abstractNumId w:val="7"/>
  </w:num>
  <w:num w:numId="45" w16cid:durableId="419572154">
    <w:abstractNumId w:val="16"/>
  </w:num>
  <w:num w:numId="46" w16cid:durableId="1587763902">
    <w:abstractNumId w:val="38"/>
  </w:num>
  <w:num w:numId="47" w16cid:durableId="599677575">
    <w:abstractNumId w:val="29"/>
  </w:num>
  <w:num w:numId="48" w16cid:durableId="356010041">
    <w:abstractNumId w:val="41"/>
  </w:num>
  <w:num w:numId="49" w16cid:durableId="2131433923">
    <w:abstractNumId w:val="48"/>
  </w:num>
  <w:num w:numId="50" w16cid:durableId="347105059">
    <w:abstractNumId w:val="4"/>
  </w:num>
  <w:num w:numId="51" w16cid:durableId="121116590">
    <w:abstractNumId w:val="23"/>
  </w:num>
  <w:num w:numId="52" w16cid:durableId="167794220">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160"/>
    <w:rsid w:val="00005181"/>
    <w:rsid w:val="00011B2F"/>
    <w:rsid w:val="00014412"/>
    <w:rsid w:val="00014665"/>
    <w:rsid w:val="0001544C"/>
    <w:rsid w:val="00020A02"/>
    <w:rsid w:val="00023325"/>
    <w:rsid w:val="00026DB5"/>
    <w:rsid w:val="00027575"/>
    <w:rsid w:val="00037B60"/>
    <w:rsid w:val="000440B7"/>
    <w:rsid w:val="000449A9"/>
    <w:rsid w:val="000472B3"/>
    <w:rsid w:val="00063281"/>
    <w:rsid w:val="00071803"/>
    <w:rsid w:val="00071A26"/>
    <w:rsid w:val="00071E4A"/>
    <w:rsid w:val="000739E1"/>
    <w:rsid w:val="00075ACC"/>
    <w:rsid w:val="00076981"/>
    <w:rsid w:val="00080D8C"/>
    <w:rsid w:val="00084C56"/>
    <w:rsid w:val="00086615"/>
    <w:rsid w:val="00090092"/>
    <w:rsid w:val="000925CC"/>
    <w:rsid w:val="00093507"/>
    <w:rsid w:val="00095899"/>
    <w:rsid w:val="00095D9A"/>
    <w:rsid w:val="00096A75"/>
    <w:rsid w:val="000971F6"/>
    <w:rsid w:val="00097410"/>
    <w:rsid w:val="000A2265"/>
    <w:rsid w:val="000B018C"/>
    <w:rsid w:val="000B0D84"/>
    <w:rsid w:val="000C3CEE"/>
    <w:rsid w:val="000C4C7A"/>
    <w:rsid w:val="000C4FFD"/>
    <w:rsid w:val="000C7E1C"/>
    <w:rsid w:val="000D0D31"/>
    <w:rsid w:val="000D27EA"/>
    <w:rsid w:val="000D31EF"/>
    <w:rsid w:val="000E180E"/>
    <w:rsid w:val="000E21FF"/>
    <w:rsid w:val="000E4403"/>
    <w:rsid w:val="000E4D26"/>
    <w:rsid w:val="000E534A"/>
    <w:rsid w:val="000E602C"/>
    <w:rsid w:val="000E6C5F"/>
    <w:rsid w:val="000E6CB8"/>
    <w:rsid w:val="000E7903"/>
    <w:rsid w:val="000F62F2"/>
    <w:rsid w:val="0010102E"/>
    <w:rsid w:val="00105D20"/>
    <w:rsid w:val="00121056"/>
    <w:rsid w:val="0012324A"/>
    <w:rsid w:val="00124399"/>
    <w:rsid w:val="001435CE"/>
    <w:rsid w:val="00143A6B"/>
    <w:rsid w:val="00146D67"/>
    <w:rsid w:val="00147AE9"/>
    <w:rsid w:val="00151301"/>
    <w:rsid w:val="00153335"/>
    <w:rsid w:val="001738DF"/>
    <w:rsid w:val="001757A4"/>
    <w:rsid w:val="00176313"/>
    <w:rsid w:val="00180B7B"/>
    <w:rsid w:val="001836C1"/>
    <w:rsid w:val="00185C14"/>
    <w:rsid w:val="00193B61"/>
    <w:rsid w:val="001975C5"/>
    <w:rsid w:val="00197FB7"/>
    <w:rsid w:val="001A10C6"/>
    <w:rsid w:val="001A1341"/>
    <w:rsid w:val="001A2A40"/>
    <w:rsid w:val="001A50C3"/>
    <w:rsid w:val="001A53BE"/>
    <w:rsid w:val="001A7040"/>
    <w:rsid w:val="001B4BCB"/>
    <w:rsid w:val="001B5659"/>
    <w:rsid w:val="001D387D"/>
    <w:rsid w:val="001D6157"/>
    <w:rsid w:val="001D690F"/>
    <w:rsid w:val="001D6D2C"/>
    <w:rsid w:val="001E4388"/>
    <w:rsid w:val="001F1024"/>
    <w:rsid w:val="001F1DF8"/>
    <w:rsid w:val="001F2F2C"/>
    <w:rsid w:val="001F7BA5"/>
    <w:rsid w:val="00203770"/>
    <w:rsid w:val="00204CD8"/>
    <w:rsid w:val="00212FE9"/>
    <w:rsid w:val="0021303E"/>
    <w:rsid w:val="00214D4C"/>
    <w:rsid w:val="002179F2"/>
    <w:rsid w:val="00221920"/>
    <w:rsid w:val="0022198F"/>
    <w:rsid w:val="002254BF"/>
    <w:rsid w:val="0023153C"/>
    <w:rsid w:val="00231ECB"/>
    <w:rsid w:val="00234394"/>
    <w:rsid w:val="0024130B"/>
    <w:rsid w:val="00241F01"/>
    <w:rsid w:val="00243347"/>
    <w:rsid w:val="0025055C"/>
    <w:rsid w:val="002551FD"/>
    <w:rsid w:val="002574BC"/>
    <w:rsid w:val="00270C20"/>
    <w:rsid w:val="00271967"/>
    <w:rsid w:val="002727B3"/>
    <w:rsid w:val="00273753"/>
    <w:rsid w:val="00275A9C"/>
    <w:rsid w:val="002763E7"/>
    <w:rsid w:val="002830C4"/>
    <w:rsid w:val="00286E14"/>
    <w:rsid w:val="00287F28"/>
    <w:rsid w:val="00293123"/>
    <w:rsid w:val="00295F27"/>
    <w:rsid w:val="002966EB"/>
    <w:rsid w:val="002967C2"/>
    <w:rsid w:val="002A11AF"/>
    <w:rsid w:val="002B2CDC"/>
    <w:rsid w:val="002B6416"/>
    <w:rsid w:val="002C3EC6"/>
    <w:rsid w:val="002C5A57"/>
    <w:rsid w:val="002D3E18"/>
    <w:rsid w:val="002E14BB"/>
    <w:rsid w:val="002E37EF"/>
    <w:rsid w:val="002E590A"/>
    <w:rsid w:val="002F1593"/>
    <w:rsid w:val="002F38AE"/>
    <w:rsid w:val="002F46FD"/>
    <w:rsid w:val="002F600B"/>
    <w:rsid w:val="00305954"/>
    <w:rsid w:val="00306ACB"/>
    <w:rsid w:val="0031251D"/>
    <w:rsid w:val="00312B1E"/>
    <w:rsid w:val="0031309B"/>
    <w:rsid w:val="003162F5"/>
    <w:rsid w:val="0031783D"/>
    <w:rsid w:val="00324362"/>
    <w:rsid w:val="00326958"/>
    <w:rsid w:val="003275E9"/>
    <w:rsid w:val="00330BD2"/>
    <w:rsid w:val="00332116"/>
    <w:rsid w:val="00334C9D"/>
    <w:rsid w:val="0034011C"/>
    <w:rsid w:val="00340824"/>
    <w:rsid w:val="00342F57"/>
    <w:rsid w:val="00346CC0"/>
    <w:rsid w:val="00350F51"/>
    <w:rsid w:val="003534D7"/>
    <w:rsid w:val="0035739C"/>
    <w:rsid w:val="0036059D"/>
    <w:rsid w:val="00361FC4"/>
    <w:rsid w:val="0036565B"/>
    <w:rsid w:val="00371FE5"/>
    <w:rsid w:val="00375513"/>
    <w:rsid w:val="00376F3F"/>
    <w:rsid w:val="003774C6"/>
    <w:rsid w:val="00381DE9"/>
    <w:rsid w:val="00386CB9"/>
    <w:rsid w:val="00390887"/>
    <w:rsid w:val="0039100F"/>
    <w:rsid w:val="00397A80"/>
    <w:rsid w:val="003A04AE"/>
    <w:rsid w:val="003A1369"/>
    <w:rsid w:val="003A1F34"/>
    <w:rsid w:val="003A2B90"/>
    <w:rsid w:val="003A5702"/>
    <w:rsid w:val="003B34D0"/>
    <w:rsid w:val="003B37F9"/>
    <w:rsid w:val="003B53F0"/>
    <w:rsid w:val="003B75E8"/>
    <w:rsid w:val="003B7B07"/>
    <w:rsid w:val="003C08D2"/>
    <w:rsid w:val="003C3132"/>
    <w:rsid w:val="003C4A99"/>
    <w:rsid w:val="003C6F17"/>
    <w:rsid w:val="003C7C12"/>
    <w:rsid w:val="003F1008"/>
    <w:rsid w:val="003F5C6D"/>
    <w:rsid w:val="003F6293"/>
    <w:rsid w:val="00406636"/>
    <w:rsid w:val="00406D4A"/>
    <w:rsid w:val="00407BD5"/>
    <w:rsid w:val="00413983"/>
    <w:rsid w:val="00414A4F"/>
    <w:rsid w:val="004161E7"/>
    <w:rsid w:val="00425E7F"/>
    <w:rsid w:val="004444D3"/>
    <w:rsid w:val="004454A0"/>
    <w:rsid w:val="00445786"/>
    <w:rsid w:val="00451E4C"/>
    <w:rsid w:val="00465CD2"/>
    <w:rsid w:val="00470654"/>
    <w:rsid w:val="004714CA"/>
    <w:rsid w:val="00473A04"/>
    <w:rsid w:val="0048035C"/>
    <w:rsid w:val="00481D79"/>
    <w:rsid w:val="00482493"/>
    <w:rsid w:val="004841F6"/>
    <w:rsid w:val="0048582C"/>
    <w:rsid w:val="00487B1E"/>
    <w:rsid w:val="0049097A"/>
    <w:rsid w:val="00491301"/>
    <w:rsid w:val="004A54EC"/>
    <w:rsid w:val="004B190C"/>
    <w:rsid w:val="004C067E"/>
    <w:rsid w:val="004C0A56"/>
    <w:rsid w:val="004C5A24"/>
    <w:rsid w:val="004C5B25"/>
    <w:rsid w:val="004C6495"/>
    <w:rsid w:val="004E40B5"/>
    <w:rsid w:val="004E4467"/>
    <w:rsid w:val="004E55F6"/>
    <w:rsid w:val="004E590F"/>
    <w:rsid w:val="004E6F9E"/>
    <w:rsid w:val="004F5A05"/>
    <w:rsid w:val="00501BB2"/>
    <w:rsid w:val="00503818"/>
    <w:rsid w:val="00507B71"/>
    <w:rsid w:val="00512B3C"/>
    <w:rsid w:val="00514774"/>
    <w:rsid w:val="0051506F"/>
    <w:rsid w:val="00515F63"/>
    <w:rsid w:val="005214D9"/>
    <w:rsid w:val="00521C12"/>
    <w:rsid w:val="00533D05"/>
    <w:rsid w:val="00537C2F"/>
    <w:rsid w:val="005409A5"/>
    <w:rsid w:val="00546840"/>
    <w:rsid w:val="00557A0B"/>
    <w:rsid w:val="00564196"/>
    <w:rsid w:val="005664F5"/>
    <w:rsid w:val="0056729C"/>
    <w:rsid w:val="005731B4"/>
    <w:rsid w:val="005841FB"/>
    <w:rsid w:val="00584E7D"/>
    <w:rsid w:val="005956F6"/>
    <w:rsid w:val="005A5909"/>
    <w:rsid w:val="005B08AC"/>
    <w:rsid w:val="005B606B"/>
    <w:rsid w:val="005B6B0F"/>
    <w:rsid w:val="005C2837"/>
    <w:rsid w:val="005C339B"/>
    <w:rsid w:val="005C3F8F"/>
    <w:rsid w:val="005D1FCB"/>
    <w:rsid w:val="005D63BC"/>
    <w:rsid w:val="005D7D01"/>
    <w:rsid w:val="005E08E5"/>
    <w:rsid w:val="005F6876"/>
    <w:rsid w:val="00604909"/>
    <w:rsid w:val="00607141"/>
    <w:rsid w:val="00613595"/>
    <w:rsid w:val="00616B96"/>
    <w:rsid w:val="00624494"/>
    <w:rsid w:val="00627CB8"/>
    <w:rsid w:val="00644D83"/>
    <w:rsid w:val="0064549E"/>
    <w:rsid w:val="00650E76"/>
    <w:rsid w:val="00652083"/>
    <w:rsid w:val="006540AA"/>
    <w:rsid w:val="0065505F"/>
    <w:rsid w:val="006555C5"/>
    <w:rsid w:val="00656834"/>
    <w:rsid w:val="00656D1F"/>
    <w:rsid w:val="00661157"/>
    <w:rsid w:val="00670519"/>
    <w:rsid w:val="00670762"/>
    <w:rsid w:val="0067425B"/>
    <w:rsid w:val="00674E5D"/>
    <w:rsid w:val="00675F42"/>
    <w:rsid w:val="00680D58"/>
    <w:rsid w:val="0068579F"/>
    <w:rsid w:val="006868AF"/>
    <w:rsid w:val="006933AF"/>
    <w:rsid w:val="00695D29"/>
    <w:rsid w:val="00697249"/>
    <w:rsid w:val="006A2529"/>
    <w:rsid w:val="006A4CDB"/>
    <w:rsid w:val="006A7532"/>
    <w:rsid w:val="006A7868"/>
    <w:rsid w:val="006B16BD"/>
    <w:rsid w:val="006B3370"/>
    <w:rsid w:val="006B4798"/>
    <w:rsid w:val="006B54D4"/>
    <w:rsid w:val="006C07D2"/>
    <w:rsid w:val="006C15D8"/>
    <w:rsid w:val="006C5A06"/>
    <w:rsid w:val="006D210C"/>
    <w:rsid w:val="006E1C4F"/>
    <w:rsid w:val="006E3276"/>
    <w:rsid w:val="006E3BF6"/>
    <w:rsid w:val="006E4A43"/>
    <w:rsid w:val="006F1843"/>
    <w:rsid w:val="006F3AA6"/>
    <w:rsid w:val="006F6F90"/>
    <w:rsid w:val="00700177"/>
    <w:rsid w:val="00701A81"/>
    <w:rsid w:val="007030EE"/>
    <w:rsid w:val="00715A6D"/>
    <w:rsid w:val="00716A95"/>
    <w:rsid w:val="00716DB4"/>
    <w:rsid w:val="00721FBE"/>
    <w:rsid w:val="00723ABF"/>
    <w:rsid w:val="0072616F"/>
    <w:rsid w:val="00742E65"/>
    <w:rsid w:val="00747F97"/>
    <w:rsid w:val="00751F21"/>
    <w:rsid w:val="0076190C"/>
    <w:rsid w:val="007659F3"/>
    <w:rsid w:val="00767622"/>
    <w:rsid w:val="00775E57"/>
    <w:rsid w:val="00782567"/>
    <w:rsid w:val="00783628"/>
    <w:rsid w:val="00790A57"/>
    <w:rsid w:val="00792ACC"/>
    <w:rsid w:val="0079342C"/>
    <w:rsid w:val="00793850"/>
    <w:rsid w:val="00796C7C"/>
    <w:rsid w:val="00797205"/>
    <w:rsid w:val="007A4922"/>
    <w:rsid w:val="007A7A6D"/>
    <w:rsid w:val="007B0DBD"/>
    <w:rsid w:val="007B3B85"/>
    <w:rsid w:val="007C33CD"/>
    <w:rsid w:val="007C46A2"/>
    <w:rsid w:val="007D2CB2"/>
    <w:rsid w:val="007D373B"/>
    <w:rsid w:val="007D526E"/>
    <w:rsid w:val="007E117B"/>
    <w:rsid w:val="007E2645"/>
    <w:rsid w:val="007E476C"/>
    <w:rsid w:val="007E4B11"/>
    <w:rsid w:val="007F1BE3"/>
    <w:rsid w:val="007F2140"/>
    <w:rsid w:val="007F78C3"/>
    <w:rsid w:val="007F7DD2"/>
    <w:rsid w:val="00800160"/>
    <w:rsid w:val="008014E2"/>
    <w:rsid w:val="00822918"/>
    <w:rsid w:val="00827D06"/>
    <w:rsid w:val="00831E79"/>
    <w:rsid w:val="00832341"/>
    <w:rsid w:val="00833E73"/>
    <w:rsid w:val="00841AD9"/>
    <w:rsid w:val="00842554"/>
    <w:rsid w:val="00843E5F"/>
    <w:rsid w:val="00844EB7"/>
    <w:rsid w:val="00846091"/>
    <w:rsid w:val="008511C3"/>
    <w:rsid w:val="0085135B"/>
    <w:rsid w:val="00852989"/>
    <w:rsid w:val="008539E1"/>
    <w:rsid w:val="008607CE"/>
    <w:rsid w:val="00860B82"/>
    <w:rsid w:val="00861893"/>
    <w:rsid w:val="00875077"/>
    <w:rsid w:val="00880F61"/>
    <w:rsid w:val="0089180C"/>
    <w:rsid w:val="00891969"/>
    <w:rsid w:val="00891EC7"/>
    <w:rsid w:val="00893B0F"/>
    <w:rsid w:val="008942AD"/>
    <w:rsid w:val="00896D6B"/>
    <w:rsid w:val="008A4E34"/>
    <w:rsid w:val="008A5446"/>
    <w:rsid w:val="008B3DCE"/>
    <w:rsid w:val="008C3209"/>
    <w:rsid w:val="008C4057"/>
    <w:rsid w:val="008C788A"/>
    <w:rsid w:val="008D26AE"/>
    <w:rsid w:val="008D3840"/>
    <w:rsid w:val="008D560F"/>
    <w:rsid w:val="008D7A6D"/>
    <w:rsid w:val="008E25B6"/>
    <w:rsid w:val="008E6693"/>
    <w:rsid w:val="008E753D"/>
    <w:rsid w:val="008F3763"/>
    <w:rsid w:val="008F469C"/>
    <w:rsid w:val="00900296"/>
    <w:rsid w:val="00901074"/>
    <w:rsid w:val="009052E2"/>
    <w:rsid w:val="00915A22"/>
    <w:rsid w:val="0092692D"/>
    <w:rsid w:val="00926B90"/>
    <w:rsid w:val="00927D25"/>
    <w:rsid w:val="00931AA6"/>
    <w:rsid w:val="0093264A"/>
    <w:rsid w:val="00935028"/>
    <w:rsid w:val="00944C89"/>
    <w:rsid w:val="009458EA"/>
    <w:rsid w:val="009649AE"/>
    <w:rsid w:val="00964B5A"/>
    <w:rsid w:val="00967B41"/>
    <w:rsid w:val="00970BBA"/>
    <w:rsid w:val="00974D71"/>
    <w:rsid w:val="00976E29"/>
    <w:rsid w:val="00987527"/>
    <w:rsid w:val="00987BBE"/>
    <w:rsid w:val="00990311"/>
    <w:rsid w:val="009A1F09"/>
    <w:rsid w:val="009B1D6E"/>
    <w:rsid w:val="009B46CB"/>
    <w:rsid w:val="009B54F0"/>
    <w:rsid w:val="009B79B1"/>
    <w:rsid w:val="009C366B"/>
    <w:rsid w:val="009C56BC"/>
    <w:rsid w:val="009D2396"/>
    <w:rsid w:val="009D5C57"/>
    <w:rsid w:val="009E07EE"/>
    <w:rsid w:val="009E1803"/>
    <w:rsid w:val="009E20DD"/>
    <w:rsid w:val="009E5B29"/>
    <w:rsid w:val="009F30B5"/>
    <w:rsid w:val="00A0670B"/>
    <w:rsid w:val="00A10C9D"/>
    <w:rsid w:val="00A11F45"/>
    <w:rsid w:val="00A1376D"/>
    <w:rsid w:val="00A142D8"/>
    <w:rsid w:val="00A21C67"/>
    <w:rsid w:val="00A2266D"/>
    <w:rsid w:val="00A33880"/>
    <w:rsid w:val="00A35656"/>
    <w:rsid w:val="00A41D94"/>
    <w:rsid w:val="00A551B7"/>
    <w:rsid w:val="00A654DA"/>
    <w:rsid w:val="00A66F83"/>
    <w:rsid w:val="00A76508"/>
    <w:rsid w:val="00A87AA0"/>
    <w:rsid w:val="00A911DA"/>
    <w:rsid w:val="00A918C9"/>
    <w:rsid w:val="00A95E1E"/>
    <w:rsid w:val="00A96691"/>
    <w:rsid w:val="00AB0AC9"/>
    <w:rsid w:val="00AB1896"/>
    <w:rsid w:val="00AB3105"/>
    <w:rsid w:val="00AB35DD"/>
    <w:rsid w:val="00AB3862"/>
    <w:rsid w:val="00AB54E8"/>
    <w:rsid w:val="00AB64F9"/>
    <w:rsid w:val="00AC1117"/>
    <w:rsid w:val="00AC13AE"/>
    <w:rsid w:val="00AC28CA"/>
    <w:rsid w:val="00AC2EC0"/>
    <w:rsid w:val="00AC37AA"/>
    <w:rsid w:val="00AC65F4"/>
    <w:rsid w:val="00AD276F"/>
    <w:rsid w:val="00AE4885"/>
    <w:rsid w:val="00AE7024"/>
    <w:rsid w:val="00AF4582"/>
    <w:rsid w:val="00AF602F"/>
    <w:rsid w:val="00AF6803"/>
    <w:rsid w:val="00AF6A2F"/>
    <w:rsid w:val="00B05046"/>
    <w:rsid w:val="00B10559"/>
    <w:rsid w:val="00B11C05"/>
    <w:rsid w:val="00B12AF9"/>
    <w:rsid w:val="00B25942"/>
    <w:rsid w:val="00B427A7"/>
    <w:rsid w:val="00B43E5E"/>
    <w:rsid w:val="00B4454B"/>
    <w:rsid w:val="00B47B27"/>
    <w:rsid w:val="00B56C86"/>
    <w:rsid w:val="00B617A4"/>
    <w:rsid w:val="00B66C63"/>
    <w:rsid w:val="00B705D9"/>
    <w:rsid w:val="00B75720"/>
    <w:rsid w:val="00B83035"/>
    <w:rsid w:val="00B916F8"/>
    <w:rsid w:val="00B9177E"/>
    <w:rsid w:val="00B9516F"/>
    <w:rsid w:val="00B965D1"/>
    <w:rsid w:val="00B97D05"/>
    <w:rsid w:val="00BA3AD7"/>
    <w:rsid w:val="00BB3CD5"/>
    <w:rsid w:val="00BB7B1C"/>
    <w:rsid w:val="00BB7EE3"/>
    <w:rsid w:val="00BC4473"/>
    <w:rsid w:val="00BD084F"/>
    <w:rsid w:val="00BD5B37"/>
    <w:rsid w:val="00BD66F3"/>
    <w:rsid w:val="00BD71E2"/>
    <w:rsid w:val="00BE797C"/>
    <w:rsid w:val="00BF6CDB"/>
    <w:rsid w:val="00C135A8"/>
    <w:rsid w:val="00C20037"/>
    <w:rsid w:val="00C22D75"/>
    <w:rsid w:val="00C27F73"/>
    <w:rsid w:val="00C27FF3"/>
    <w:rsid w:val="00C359B0"/>
    <w:rsid w:val="00C3674C"/>
    <w:rsid w:val="00C37302"/>
    <w:rsid w:val="00C37DBA"/>
    <w:rsid w:val="00C46B17"/>
    <w:rsid w:val="00C53DC8"/>
    <w:rsid w:val="00C53EF3"/>
    <w:rsid w:val="00C54D03"/>
    <w:rsid w:val="00C56FED"/>
    <w:rsid w:val="00C62AB1"/>
    <w:rsid w:val="00C63A4E"/>
    <w:rsid w:val="00C80932"/>
    <w:rsid w:val="00C83E5B"/>
    <w:rsid w:val="00C93161"/>
    <w:rsid w:val="00C9434B"/>
    <w:rsid w:val="00CB12FE"/>
    <w:rsid w:val="00CB3099"/>
    <w:rsid w:val="00CB3D16"/>
    <w:rsid w:val="00CB65DA"/>
    <w:rsid w:val="00CC350E"/>
    <w:rsid w:val="00CC5721"/>
    <w:rsid w:val="00CD38E9"/>
    <w:rsid w:val="00CD6E59"/>
    <w:rsid w:val="00CF4E58"/>
    <w:rsid w:val="00D018CE"/>
    <w:rsid w:val="00D108C3"/>
    <w:rsid w:val="00D138E5"/>
    <w:rsid w:val="00D20915"/>
    <w:rsid w:val="00D22082"/>
    <w:rsid w:val="00D33E74"/>
    <w:rsid w:val="00D4308C"/>
    <w:rsid w:val="00D46206"/>
    <w:rsid w:val="00D47E78"/>
    <w:rsid w:val="00D51435"/>
    <w:rsid w:val="00D55767"/>
    <w:rsid w:val="00D57355"/>
    <w:rsid w:val="00D61BAA"/>
    <w:rsid w:val="00D63E09"/>
    <w:rsid w:val="00D650E6"/>
    <w:rsid w:val="00D66139"/>
    <w:rsid w:val="00D72BDE"/>
    <w:rsid w:val="00D80F22"/>
    <w:rsid w:val="00D859C6"/>
    <w:rsid w:val="00D86735"/>
    <w:rsid w:val="00D874D1"/>
    <w:rsid w:val="00D90E8A"/>
    <w:rsid w:val="00D91338"/>
    <w:rsid w:val="00D9266C"/>
    <w:rsid w:val="00D92813"/>
    <w:rsid w:val="00D93E87"/>
    <w:rsid w:val="00D95E43"/>
    <w:rsid w:val="00DA0608"/>
    <w:rsid w:val="00DA583D"/>
    <w:rsid w:val="00DA671C"/>
    <w:rsid w:val="00DB0364"/>
    <w:rsid w:val="00DB7769"/>
    <w:rsid w:val="00DC13A7"/>
    <w:rsid w:val="00DC48D2"/>
    <w:rsid w:val="00DD1E46"/>
    <w:rsid w:val="00DD4612"/>
    <w:rsid w:val="00DD6944"/>
    <w:rsid w:val="00DE231A"/>
    <w:rsid w:val="00DE55EA"/>
    <w:rsid w:val="00DF613A"/>
    <w:rsid w:val="00DF7E32"/>
    <w:rsid w:val="00E03384"/>
    <w:rsid w:val="00E04496"/>
    <w:rsid w:val="00E04510"/>
    <w:rsid w:val="00E1122F"/>
    <w:rsid w:val="00E13C49"/>
    <w:rsid w:val="00E21E84"/>
    <w:rsid w:val="00E26137"/>
    <w:rsid w:val="00E267BA"/>
    <w:rsid w:val="00E32988"/>
    <w:rsid w:val="00E44823"/>
    <w:rsid w:val="00E47224"/>
    <w:rsid w:val="00E515B4"/>
    <w:rsid w:val="00E51E8F"/>
    <w:rsid w:val="00E6095B"/>
    <w:rsid w:val="00E635F8"/>
    <w:rsid w:val="00E655D6"/>
    <w:rsid w:val="00E80937"/>
    <w:rsid w:val="00EA177E"/>
    <w:rsid w:val="00EB1A37"/>
    <w:rsid w:val="00EB28A3"/>
    <w:rsid w:val="00EB3ACB"/>
    <w:rsid w:val="00EC0033"/>
    <w:rsid w:val="00ED0544"/>
    <w:rsid w:val="00ED07FB"/>
    <w:rsid w:val="00ED0F4E"/>
    <w:rsid w:val="00ED22BC"/>
    <w:rsid w:val="00ED35E6"/>
    <w:rsid w:val="00ED43D2"/>
    <w:rsid w:val="00ED76F9"/>
    <w:rsid w:val="00EE56E9"/>
    <w:rsid w:val="00EF0670"/>
    <w:rsid w:val="00EF1E0C"/>
    <w:rsid w:val="00EF3377"/>
    <w:rsid w:val="00EF52D4"/>
    <w:rsid w:val="00EF5F8B"/>
    <w:rsid w:val="00F04445"/>
    <w:rsid w:val="00F059D1"/>
    <w:rsid w:val="00F120B6"/>
    <w:rsid w:val="00F20402"/>
    <w:rsid w:val="00F22E37"/>
    <w:rsid w:val="00F26CB9"/>
    <w:rsid w:val="00F30D2A"/>
    <w:rsid w:val="00F333D0"/>
    <w:rsid w:val="00F33862"/>
    <w:rsid w:val="00F37A55"/>
    <w:rsid w:val="00F41CD3"/>
    <w:rsid w:val="00F432AD"/>
    <w:rsid w:val="00F5136D"/>
    <w:rsid w:val="00F51593"/>
    <w:rsid w:val="00F54BFE"/>
    <w:rsid w:val="00F5584B"/>
    <w:rsid w:val="00F57BDF"/>
    <w:rsid w:val="00F628FF"/>
    <w:rsid w:val="00F70642"/>
    <w:rsid w:val="00F76074"/>
    <w:rsid w:val="00F97E32"/>
    <w:rsid w:val="00FA344E"/>
    <w:rsid w:val="00FA6256"/>
    <w:rsid w:val="00FA6D39"/>
    <w:rsid w:val="00FB253B"/>
    <w:rsid w:val="00FC5155"/>
    <w:rsid w:val="00FC582E"/>
    <w:rsid w:val="00FD6A2E"/>
    <w:rsid w:val="00FE209C"/>
    <w:rsid w:val="00FE5960"/>
    <w:rsid w:val="00FE6A54"/>
    <w:rsid w:val="00FE7806"/>
    <w:rsid w:val="00FF4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E2617"/>
  <w15:docId w15:val="{A50826A5-272D-438B-82FA-8FC4AAAE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4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8CA"/>
    <w:pPr>
      <w:jc w:val="both"/>
    </w:pPr>
    <w:rPr>
      <w:rFonts w:ascii="Roboto" w:hAnsi="Roboto"/>
      <w:lang w:val="en-US"/>
    </w:rPr>
  </w:style>
  <w:style w:type="paragraph" w:styleId="Heading1">
    <w:name w:val="heading 1"/>
    <w:basedOn w:val="Normal"/>
    <w:next w:val="Normal"/>
    <w:link w:val="Heading1Char"/>
    <w:uiPriority w:val="9"/>
    <w:qFormat/>
    <w:rsid w:val="00F41CD3"/>
    <w:pPr>
      <w:keepNext/>
      <w:keepLines/>
      <w:spacing w:before="480" w:after="0" w:line="360" w:lineRule="auto"/>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5046"/>
    <w:pPr>
      <w:keepNext/>
      <w:keepLines/>
      <w:spacing w:before="200" w:after="0" w:line="360" w:lineRule="auto"/>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41CD3"/>
    <w:pPr>
      <w:keepNext/>
      <w:keepLines/>
      <w:spacing w:before="40" w:after="0" w:line="360" w:lineRule="auto"/>
      <w:outlineLvl w:val="2"/>
    </w:pPr>
    <w:rPr>
      <w:rFonts w:eastAsiaTheme="majorEastAsia" w:cstheme="majorBidi"/>
      <w:b/>
      <w:color w:val="243F60" w:themeColor="accent1" w:themeShade="7F"/>
      <w:sz w:val="24"/>
      <w:szCs w:val="24"/>
    </w:rPr>
  </w:style>
  <w:style w:type="paragraph" w:styleId="Heading4">
    <w:name w:val="heading 4"/>
    <w:basedOn w:val="Normal"/>
    <w:next w:val="Normal"/>
    <w:link w:val="Heading4Char"/>
    <w:uiPriority w:val="9"/>
    <w:unhideWhenUsed/>
    <w:qFormat/>
    <w:rsid w:val="00F432AD"/>
    <w:pPr>
      <w:keepNext/>
      <w:keepLines/>
      <w:spacing w:before="40" w:after="0" w:line="360" w:lineRule="auto"/>
      <w:outlineLvl w:val="3"/>
    </w:pPr>
    <w:rPr>
      <w:rFonts w:asciiTheme="majorHAnsi" w:eastAsiaTheme="majorEastAsia" w:hAnsiTheme="majorHAnsi" w:cstheme="majorBidi"/>
      <w:b/>
      <w:i/>
      <w:iCs/>
      <w:color w:val="365F91" w:themeColor="accent1" w:themeShade="BF"/>
      <w:sz w:val="24"/>
    </w:rPr>
  </w:style>
  <w:style w:type="paragraph" w:styleId="Heading5">
    <w:name w:val="heading 5"/>
    <w:basedOn w:val="Normal"/>
    <w:next w:val="Normal"/>
    <w:link w:val="Heading5Char"/>
    <w:uiPriority w:val="9"/>
    <w:unhideWhenUsed/>
    <w:qFormat/>
    <w:rsid w:val="00E26137"/>
    <w:pPr>
      <w:pBdr>
        <w:bottom w:val="single" w:sz="6" w:space="1" w:color="4F81BD" w:themeColor="accent1"/>
      </w:pBdr>
      <w:spacing w:before="300" w:after="120" w:line="288" w:lineRule="auto"/>
      <w:outlineLvl w:val="4"/>
    </w:pPr>
    <w:rPr>
      <w:rFonts w:eastAsiaTheme="minorEastAsia"/>
      <w:caps/>
      <w:color w:val="365F91" w:themeColor="accent1" w:themeShade="BF"/>
      <w:spacing w:val="10"/>
    </w:rPr>
  </w:style>
  <w:style w:type="paragraph" w:styleId="Heading6">
    <w:name w:val="heading 6"/>
    <w:basedOn w:val="Normal"/>
    <w:next w:val="Normal"/>
    <w:link w:val="Heading6Char"/>
    <w:uiPriority w:val="9"/>
    <w:unhideWhenUsed/>
    <w:qFormat/>
    <w:rsid w:val="00E26137"/>
    <w:pPr>
      <w:pBdr>
        <w:bottom w:val="dotted" w:sz="6" w:space="1" w:color="4F81BD" w:themeColor="accent1"/>
      </w:pBdr>
      <w:spacing w:before="300" w:after="0" w:line="288" w:lineRule="auto"/>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unhideWhenUsed/>
    <w:qFormat/>
    <w:rsid w:val="00E26137"/>
    <w:pPr>
      <w:spacing w:before="300" w:after="0" w:line="288" w:lineRule="auto"/>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unhideWhenUsed/>
    <w:qFormat/>
    <w:rsid w:val="00E26137"/>
    <w:pPr>
      <w:spacing w:before="300" w:after="0" w:line="288" w:lineRule="auto"/>
      <w:outlineLvl w:val="7"/>
    </w:pPr>
    <w:rPr>
      <w:rFonts w:eastAsiaTheme="minorEastAsia"/>
      <w:caps/>
      <w:spacing w:val="10"/>
      <w:sz w:val="18"/>
      <w:szCs w:val="18"/>
    </w:rPr>
  </w:style>
  <w:style w:type="paragraph" w:styleId="Heading9">
    <w:name w:val="heading 9"/>
    <w:basedOn w:val="Normal"/>
    <w:next w:val="Normal"/>
    <w:link w:val="Heading9Char"/>
    <w:uiPriority w:val="9"/>
    <w:unhideWhenUsed/>
    <w:qFormat/>
    <w:rsid w:val="00E26137"/>
    <w:pPr>
      <w:spacing w:before="300" w:after="0" w:line="288" w:lineRule="auto"/>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01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00160"/>
    <w:rPr>
      <w:color w:val="0000FF"/>
      <w:u w:val="single"/>
    </w:rPr>
  </w:style>
  <w:style w:type="paragraph" w:styleId="FootnoteText">
    <w:name w:val="footnote text"/>
    <w:basedOn w:val="Normal"/>
    <w:link w:val="FootnoteTextChar"/>
    <w:unhideWhenUsed/>
    <w:rsid w:val="00800160"/>
    <w:pPr>
      <w:spacing w:after="0" w:line="240" w:lineRule="auto"/>
    </w:pPr>
    <w:rPr>
      <w:sz w:val="20"/>
      <w:szCs w:val="20"/>
    </w:rPr>
  </w:style>
  <w:style w:type="character" w:customStyle="1" w:styleId="FootnoteTextChar">
    <w:name w:val="Footnote Text Char"/>
    <w:basedOn w:val="DefaultParagraphFont"/>
    <w:link w:val="FootnoteText"/>
    <w:uiPriority w:val="99"/>
    <w:rsid w:val="00800160"/>
    <w:rPr>
      <w:sz w:val="20"/>
      <w:szCs w:val="20"/>
    </w:rPr>
  </w:style>
  <w:style w:type="character" w:styleId="FootnoteReference">
    <w:name w:val="footnote reference"/>
    <w:basedOn w:val="DefaultParagraphFont"/>
    <w:unhideWhenUsed/>
    <w:rsid w:val="00800160"/>
    <w:rPr>
      <w:vertAlign w:val="superscript"/>
    </w:rPr>
  </w:style>
  <w:style w:type="paragraph" w:styleId="ListParagraph">
    <w:name w:val="List Paragraph"/>
    <w:basedOn w:val="Normal"/>
    <w:link w:val="ListParagraphChar"/>
    <w:uiPriority w:val="34"/>
    <w:qFormat/>
    <w:rsid w:val="007D2CB2"/>
    <w:pPr>
      <w:ind w:left="720"/>
      <w:contextualSpacing/>
    </w:pPr>
  </w:style>
  <w:style w:type="character" w:customStyle="1" w:styleId="Heading1Char">
    <w:name w:val="Heading 1 Char"/>
    <w:basedOn w:val="DefaultParagraphFont"/>
    <w:link w:val="Heading1"/>
    <w:uiPriority w:val="9"/>
    <w:rsid w:val="00F41CD3"/>
    <w:rPr>
      <w:rFonts w:ascii="Roboto" w:eastAsiaTheme="majorEastAsia" w:hAnsi="Roboto"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05046"/>
    <w:rPr>
      <w:rFonts w:ascii="Roboto" w:eastAsiaTheme="majorEastAsia" w:hAnsi="Roboto" w:cstheme="majorBidi"/>
      <w:b/>
      <w:bCs/>
      <w:color w:val="4F81BD" w:themeColor="accent1"/>
      <w:sz w:val="26"/>
      <w:szCs w:val="26"/>
      <w:lang w:val="en-US"/>
    </w:rPr>
  </w:style>
  <w:style w:type="paragraph" w:styleId="Header">
    <w:name w:val="header"/>
    <w:basedOn w:val="Normal"/>
    <w:link w:val="HeaderChar"/>
    <w:uiPriority w:val="99"/>
    <w:unhideWhenUsed/>
    <w:rsid w:val="002C3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EC6"/>
  </w:style>
  <w:style w:type="paragraph" w:styleId="Footer">
    <w:name w:val="footer"/>
    <w:basedOn w:val="Normal"/>
    <w:link w:val="FooterChar"/>
    <w:uiPriority w:val="99"/>
    <w:unhideWhenUsed/>
    <w:rsid w:val="002C3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EC6"/>
  </w:style>
  <w:style w:type="paragraph" w:styleId="BalloonText">
    <w:name w:val="Balloon Text"/>
    <w:basedOn w:val="Normal"/>
    <w:link w:val="BalloonTextChar"/>
    <w:uiPriority w:val="99"/>
    <w:unhideWhenUsed/>
    <w:rsid w:val="002C3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C3EC6"/>
    <w:rPr>
      <w:rFonts w:ascii="Tahoma" w:hAnsi="Tahoma" w:cs="Tahoma"/>
      <w:sz w:val="16"/>
      <w:szCs w:val="16"/>
    </w:rPr>
  </w:style>
  <w:style w:type="paragraph" w:styleId="NoSpacing">
    <w:name w:val="No Spacing"/>
    <w:link w:val="NoSpacingChar"/>
    <w:uiPriority w:val="1"/>
    <w:qFormat/>
    <w:rsid w:val="00CB65DA"/>
    <w:pPr>
      <w:spacing w:after="0" w:line="240" w:lineRule="auto"/>
    </w:pPr>
  </w:style>
  <w:style w:type="character" w:customStyle="1" w:styleId="UnresolvedMention1">
    <w:name w:val="Unresolved Mention1"/>
    <w:basedOn w:val="DefaultParagraphFont"/>
    <w:uiPriority w:val="99"/>
    <w:semiHidden/>
    <w:unhideWhenUsed/>
    <w:rsid w:val="00C27F73"/>
    <w:rPr>
      <w:color w:val="605E5C"/>
      <w:shd w:val="clear" w:color="auto" w:fill="E1DFDD"/>
    </w:rPr>
  </w:style>
  <w:style w:type="character" w:styleId="BookTitle">
    <w:name w:val="Book Title"/>
    <w:basedOn w:val="DefaultParagraphFont"/>
    <w:uiPriority w:val="33"/>
    <w:qFormat/>
    <w:rsid w:val="000E7903"/>
    <w:rPr>
      <w:b/>
      <w:bCs/>
      <w:i/>
      <w:iCs/>
      <w:spacing w:val="5"/>
    </w:rPr>
  </w:style>
  <w:style w:type="character" w:customStyle="1" w:styleId="Heading3Char">
    <w:name w:val="Heading 3 Char"/>
    <w:basedOn w:val="DefaultParagraphFont"/>
    <w:link w:val="Heading3"/>
    <w:uiPriority w:val="9"/>
    <w:rsid w:val="00F41CD3"/>
    <w:rPr>
      <w:rFonts w:ascii="Roboto" w:eastAsiaTheme="majorEastAsia" w:hAnsi="Roboto" w:cstheme="majorBidi"/>
      <w:b/>
      <w:color w:val="243F60" w:themeColor="accent1" w:themeShade="7F"/>
      <w:sz w:val="24"/>
      <w:szCs w:val="24"/>
      <w:lang w:val="en-US"/>
    </w:rPr>
  </w:style>
  <w:style w:type="character" w:customStyle="1" w:styleId="Heading4Char">
    <w:name w:val="Heading 4 Char"/>
    <w:basedOn w:val="DefaultParagraphFont"/>
    <w:link w:val="Heading4"/>
    <w:uiPriority w:val="9"/>
    <w:rsid w:val="00F432AD"/>
    <w:rPr>
      <w:rFonts w:asciiTheme="majorHAnsi" w:eastAsiaTheme="majorEastAsia" w:hAnsiTheme="majorHAnsi" w:cstheme="majorBidi"/>
      <w:b/>
      <w:i/>
      <w:iCs/>
      <w:color w:val="365F91" w:themeColor="accent1" w:themeShade="BF"/>
      <w:sz w:val="24"/>
      <w:lang w:val="en-US"/>
    </w:rPr>
  </w:style>
  <w:style w:type="table" w:styleId="TableGrid">
    <w:name w:val="Table Grid"/>
    <w:basedOn w:val="TableNormal"/>
    <w:uiPriority w:val="59"/>
    <w:rsid w:val="00445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D72BD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Strong">
    <w:name w:val="Strong"/>
    <w:basedOn w:val="DefaultParagraphFont"/>
    <w:uiPriority w:val="22"/>
    <w:qFormat/>
    <w:rsid w:val="00305954"/>
    <w:rPr>
      <w:b/>
      <w:bCs/>
    </w:rPr>
  </w:style>
  <w:style w:type="table" w:styleId="MediumGrid3-Accent1">
    <w:name w:val="Medium Grid 3 Accent 1"/>
    <w:basedOn w:val="TableNormal"/>
    <w:uiPriority w:val="69"/>
    <w:rsid w:val="006F6F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Emphasis">
    <w:name w:val="Emphasis"/>
    <w:basedOn w:val="DefaultParagraphFont"/>
    <w:uiPriority w:val="20"/>
    <w:qFormat/>
    <w:rsid w:val="0023153C"/>
    <w:rPr>
      <w:i/>
      <w:iCs/>
    </w:rPr>
  </w:style>
  <w:style w:type="table" w:customStyle="1" w:styleId="GridTable5Dark-Accent11">
    <w:name w:val="Grid Table 5 Dark - Accent 11"/>
    <w:basedOn w:val="TableNormal"/>
    <w:uiPriority w:val="50"/>
    <w:rsid w:val="00F41C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286E14"/>
    <w:rPr>
      <w:color w:val="605E5C"/>
      <w:shd w:val="clear" w:color="auto" w:fill="E1DFDD"/>
    </w:rPr>
  </w:style>
  <w:style w:type="character" w:styleId="FollowedHyperlink">
    <w:name w:val="FollowedHyperlink"/>
    <w:basedOn w:val="DefaultParagraphFont"/>
    <w:semiHidden/>
    <w:unhideWhenUsed/>
    <w:rsid w:val="00AF6803"/>
    <w:rPr>
      <w:color w:val="954F72"/>
      <w:u w:val="single"/>
    </w:rPr>
  </w:style>
  <w:style w:type="paragraph" w:customStyle="1" w:styleId="msonormal0">
    <w:name w:val="msonormal"/>
    <w:basedOn w:val="Normal"/>
    <w:rsid w:val="00AF68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AF6803"/>
    <w:pPr>
      <w:spacing w:before="100" w:beforeAutospacing="1" w:after="100" w:afterAutospacing="1" w:line="240" w:lineRule="auto"/>
    </w:pPr>
    <w:rPr>
      <w:rFonts w:eastAsia="Times New Roman" w:cs="Times New Roman"/>
      <w:b/>
      <w:bCs/>
      <w:sz w:val="20"/>
      <w:szCs w:val="20"/>
      <w:lang w:eastAsia="en-AU"/>
    </w:rPr>
  </w:style>
  <w:style w:type="paragraph" w:customStyle="1" w:styleId="xl66">
    <w:name w:val="xl66"/>
    <w:basedOn w:val="Normal"/>
    <w:rsid w:val="00AF6803"/>
    <w:pPr>
      <w:spacing w:before="100" w:beforeAutospacing="1" w:after="100" w:afterAutospacing="1" w:line="240" w:lineRule="auto"/>
    </w:pPr>
    <w:rPr>
      <w:rFonts w:eastAsia="Times New Roman" w:cs="Times New Roman"/>
      <w:sz w:val="20"/>
      <w:szCs w:val="20"/>
      <w:lang w:eastAsia="en-AU"/>
    </w:rPr>
  </w:style>
  <w:style w:type="paragraph" w:customStyle="1" w:styleId="xl67">
    <w:name w:val="xl67"/>
    <w:basedOn w:val="Normal"/>
    <w:rsid w:val="00AF6803"/>
    <w:pPr>
      <w:spacing w:before="100" w:beforeAutospacing="1" w:after="100" w:afterAutospacing="1" w:line="240" w:lineRule="auto"/>
    </w:pPr>
    <w:rPr>
      <w:rFonts w:eastAsia="Times New Roman" w:cs="Times New Roman"/>
      <w:b/>
      <w:bCs/>
      <w:sz w:val="20"/>
      <w:szCs w:val="20"/>
      <w:lang w:eastAsia="en-AU"/>
    </w:rPr>
  </w:style>
  <w:style w:type="paragraph" w:customStyle="1" w:styleId="xl68">
    <w:name w:val="xl68"/>
    <w:basedOn w:val="Normal"/>
    <w:rsid w:val="00AF6803"/>
    <w:pPr>
      <w:spacing w:before="100" w:beforeAutospacing="1" w:after="100" w:afterAutospacing="1" w:line="240" w:lineRule="auto"/>
    </w:pPr>
    <w:rPr>
      <w:rFonts w:eastAsia="Times New Roman" w:cs="Times New Roman"/>
      <w:sz w:val="20"/>
      <w:szCs w:val="20"/>
      <w:lang w:eastAsia="en-AU"/>
    </w:rPr>
  </w:style>
  <w:style w:type="paragraph" w:customStyle="1" w:styleId="xl69">
    <w:name w:val="xl69"/>
    <w:basedOn w:val="Normal"/>
    <w:rsid w:val="00AF6803"/>
    <w:pPr>
      <w:spacing w:before="100" w:beforeAutospacing="1" w:after="100" w:afterAutospacing="1" w:line="240" w:lineRule="auto"/>
    </w:pPr>
    <w:rPr>
      <w:rFonts w:eastAsia="Times New Roman" w:cs="Times New Roman"/>
      <w:sz w:val="20"/>
      <w:szCs w:val="20"/>
      <w:lang w:eastAsia="en-AU"/>
    </w:rPr>
  </w:style>
  <w:style w:type="paragraph" w:customStyle="1" w:styleId="xl70">
    <w:name w:val="xl70"/>
    <w:basedOn w:val="Normal"/>
    <w:rsid w:val="00AF6803"/>
    <w:pPr>
      <w:spacing w:before="100" w:beforeAutospacing="1" w:after="100" w:afterAutospacing="1" w:line="240" w:lineRule="auto"/>
    </w:pPr>
    <w:rPr>
      <w:rFonts w:eastAsia="Times New Roman" w:cs="Times New Roman"/>
      <w:sz w:val="20"/>
      <w:szCs w:val="20"/>
      <w:lang w:eastAsia="en-AU"/>
    </w:rPr>
  </w:style>
  <w:style w:type="paragraph" w:customStyle="1" w:styleId="xl71">
    <w:name w:val="xl71"/>
    <w:basedOn w:val="Normal"/>
    <w:rsid w:val="00AF6803"/>
    <w:pPr>
      <w:spacing w:before="100" w:beforeAutospacing="1" w:after="100" w:afterAutospacing="1" w:line="240" w:lineRule="auto"/>
    </w:pPr>
    <w:rPr>
      <w:rFonts w:eastAsia="Times New Roman" w:cs="Times New Roman"/>
      <w:b/>
      <w:bCs/>
      <w:sz w:val="20"/>
      <w:szCs w:val="20"/>
      <w:lang w:eastAsia="en-AU"/>
    </w:rPr>
  </w:style>
  <w:style w:type="paragraph" w:customStyle="1" w:styleId="xl72">
    <w:name w:val="xl72"/>
    <w:basedOn w:val="Normal"/>
    <w:rsid w:val="00AF6803"/>
    <w:pPr>
      <w:spacing w:before="100" w:beforeAutospacing="1" w:after="100" w:afterAutospacing="1" w:line="240" w:lineRule="auto"/>
      <w:jc w:val="center"/>
    </w:pPr>
    <w:rPr>
      <w:rFonts w:eastAsia="Times New Roman" w:cs="Times New Roman"/>
      <w:b/>
      <w:bCs/>
      <w:sz w:val="20"/>
      <w:szCs w:val="20"/>
      <w:lang w:eastAsia="en-AU"/>
    </w:rPr>
  </w:style>
  <w:style w:type="paragraph" w:customStyle="1" w:styleId="xl73">
    <w:name w:val="xl73"/>
    <w:basedOn w:val="Normal"/>
    <w:rsid w:val="00AF6803"/>
    <w:pPr>
      <w:spacing w:before="100" w:beforeAutospacing="1" w:after="100" w:afterAutospacing="1" w:line="240" w:lineRule="auto"/>
      <w:jc w:val="center"/>
    </w:pPr>
    <w:rPr>
      <w:rFonts w:eastAsia="Times New Roman" w:cs="Times New Roman"/>
      <w:b/>
      <w:bCs/>
      <w:sz w:val="20"/>
      <w:szCs w:val="20"/>
      <w:lang w:eastAsia="en-AU"/>
    </w:rPr>
  </w:style>
  <w:style w:type="paragraph" w:styleId="Title">
    <w:name w:val="Title"/>
    <w:basedOn w:val="Normal"/>
    <w:next w:val="Normal"/>
    <w:link w:val="TitleChar"/>
    <w:uiPriority w:val="10"/>
    <w:qFormat/>
    <w:rsid w:val="003605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059D"/>
    <w:rPr>
      <w:rFonts w:asciiTheme="majorHAnsi" w:eastAsiaTheme="majorEastAsia" w:hAnsiTheme="majorHAnsi" w:cstheme="majorBidi"/>
      <w:color w:val="17365D" w:themeColor="text2" w:themeShade="BF"/>
      <w:spacing w:val="5"/>
      <w:kern w:val="28"/>
      <w:sz w:val="52"/>
      <w:szCs w:val="52"/>
    </w:rPr>
  </w:style>
  <w:style w:type="paragraph" w:customStyle="1" w:styleId="DE7B8801F2B1483F98D539CC92927118">
    <w:name w:val="DE7B8801F2B1483F98D539CC92927118"/>
    <w:rsid w:val="008E6693"/>
    <w:rPr>
      <w:rFonts w:eastAsiaTheme="minorEastAsia"/>
      <w:lang w:val="en-US" w:eastAsia="ja-JP"/>
    </w:rPr>
  </w:style>
  <w:style w:type="paragraph" w:styleId="Subtitle">
    <w:name w:val="Subtitle"/>
    <w:basedOn w:val="Normal"/>
    <w:next w:val="Normal"/>
    <w:link w:val="SubtitleChar"/>
    <w:uiPriority w:val="11"/>
    <w:qFormat/>
    <w:rsid w:val="004E55F6"/>
    <w:pPr>
      <w:numPr>
        <w:ilvl w:val="1"/>
      </w:numPr>
      <w:jc w:val="left"/>
    </w:pPr>
    <w:rPr>
      <w:rFonts w:asciiTheme="majorHAnsi" w:eastAsiaTheme="majorEastAsia" w:hAnsiTheme="majorHAnsi" w:cstheme="majorBidi"/>
      <w:b/>
      <w:bCs/>
      <w:i/>
      <w:iCs/>
      <w:color w:val="4F81BD" w:themeColor="accent1"/>
      <w:spacing w:val="15"/>
      <w:sz w:val="24"/>
    </w:rPr>
  </w:style>
  <w:style w:type="character" w:customStyle="1" w:styleId="SubtitleChar">
    <w:name w:val="Subtitle Char"/>
    <w:basedOn w:val="DefaultParagraphFont"/>
    <w:link w:val="Subtitle"/>
    <w:uiPriority w:val="11"/>
    <w:rsid w:val="004E55F6"/>
    <w:rPr>
      <w:rFonts w:asciiTheme="majorHAnsi" w:eastAsiaTheme="majorEastAsia" w:hAnsiTheme="majorHAnsi" w:cstheme="majorBidi"/>
      <w:b/>
      <w:bCs/>
      <w:i/>
      <w:iCs/>
      <w:color w:val="4F81BD" w:themeColor="accent1"/>
      <w:spacing w:val="15"/>
      <w:sz w:val="24"/>
      <w:lang w:val="en-US"/>
    </w:rPr>
  </w:style>
  <w:style w:type="paragraph" w:styleId="EndnoteText">
    <w:name w:val="endnote text"/>
    <w:basedOn w:val="Normal"/>
    <w:link w:val="EndnoteTextChar"/>
    <w:semiHidden/>
    <w:unhideWhenUsed/>
    <w:rsid w:val="00011B2F"/>
    <w:pPr>
      <w:spacing w:after="0" w:line="240" w:lineRule="auto"/>
    </w:pPr>
    <w:rPr>
      <w:sz w:val="20"/>
      <w:szCs w:val="20"/>
    </w:rPr>
  </w:style>
  <w:style w:type="character" w:customStyle="1" w:styleId="EndnoteTextChar">
    <w:name w:val="Endnote Text Char"/>
    <w:basedOn w:val="DefaultParagraphFont"/>
    <w:link w:val="EndnoteText"/>
    <w:semiHidden/>
    <w:rsid w:val="00011B2F"/>
    <w:rPr>
      <w:sz w:val="20"/>
      <w:szCs w:val="20"/>
    </w:rPr>
  </w:style>
  <w:style w:type="character" w:styleId="EndnoteReference">
    <w:name w:val="endnote reference"/>
    <w:basedOn w:val="DefaultParagraphFont"/>
    <w:uiPriority w:val="99"/>
    <w:unhideWhenUsed/>
    <w:rsid w:val="00011B2F"/>
    <w:rPr>
      <w:vertAlign w:val="superscript"/>
    </w:rPr>
  </w:style>
  <w:style w:type="paragraph" w:styleId="TOCHeading">
    <w:name w:val="TOC Heading"/>
    <w:basedOn w:val="Heading1"/>
    <w:next w:val="Normal"/>
    <w:uiPriority w:val="39"/>
    <w:unhideWhenUsed/>
    <w:qFormat/>
    <w:rsid w:val="00701A81"/>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qFormat/>
    <w:rsid w:val="00701A81"/>
    <w:pPr>
      <w:spacing w:before="360" w:after="0"/>
      <w:jc w:val="left"/>
    </w:pPr>
    <w:rPr>
      <w:rFonts w:asciiTheme="majorHAnsi" w:hAnsiTheme="majorHAnsi"/>
      <w:b/>
      <w:bCs/>
      <w:caps/>
      <w:sz w:val="24"/>
      <w:szCs w:val="24"/>
    </w:rPr>
  </w:style>
  <w:style w:type="paragraph" w:styleId="TOC2">
    <w:name w:val="toc 2"/>
    <w:basedOn w:val="Normal"/>
    <w:next w:val="Normal"/>
    <w:autoRedefine/>
    <w:uiPriority w:val="39"/>
    <w:unhideWhenUsed/>
    <w:qFormat/>
    <w:rsid w:val="00701A81"/>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701A81"/>
    <w:pPr>
      <w:spacing w:after="0"/>
      <w:ind w:left="220"/>
      <w:jc w:val="left"/>
    </w:pPr>
    <w:rPr>
      <w:rFonts w:asciiTheme="minorHAnsi" w:hAnsiTheme="minorHAnsi" w:cstheme="minorHAnsi"/>
      <w:sz w:val="20"/>
      <w:szCs w:val="20"/>
    </w:rPr>
  </w:style>
  <w:style w:type="paragraph" w:customStyle="1" w:styleId="Subhead">
    <w:name w:val="Subhead"/>
    <w:basedOn w:val="Normal"/>
    <w:link w:val="SubheadChar"/>
    <w:uiPriority w:val="3"/>
    <w:qFormat/>
    <w:rsid w:val="00701A81"/>
    <w:pPr>
      <w:widowControl w:val="0"/>
      <w:autoSpaceDE w:val="0"/>
      <w:autoSpaceDN w:val="0"/>
      <w:spacing w:before="120" w:after="240" w:line="360" w:lineRule="auto"/>
      <w:ind w:left="14"/>
    </w:pPr>
    <w:rPr>
      <w:rFonts w:ascii="Franklin Gothic Demi" w:eastAsia="Franklin Gothic Book" w:hAnsi="Franklin Gothic Demi" w:cs="Franklin Gothic Book"/>
      <w:bCs/>
      <w:color w:val="4F81BD" w:themeColor="accent1"/>
      <w:sz w:val="32"/>
      <w:lang w:bidi="en-US"/>
    </w:rPr>
  </w:style>
  <w:style w:type="character" w:customStyle="1" w:styleId="SubheadChar">
    <w:name w:val="Subhead Char"/>
    <w:basedOn w:val="DefaultParagraphFont"/>
    <w:link w:val="Subhead"/>
    <w:uiPriority w:val="3"/>
    <w:rsid w:val="00701A81"/>
    <w:rPr>
      <w:rFonts w:ascii="Franklin Gothic Demi" w:eastAsia="Franklin Gothic Book" w:hAnsi="Franklin Gothic Demi" w:cs="Franklin Gothic Book"/>
      <w:bCs/>
      <w:color w:val="4F81BD" w:themeColor="accent1"/>
      <w:sz w:val="32"/>
      <w:lang w:val="en-US" w:bidi="en-US"/>
    </w:rPr>
  </w:style>
  <w:style w:type="paragraph" w:customStyle="1" w:styleId="TableHeader">
    <w:name w:val="Table Header"/>
    <w:basedOn w:val="Normal"/>
    <w:link w:val="TableHeaderChar"/>
    <w:uiPriority w:val="8"/>
    <w:qFormat/>
    <w:rsid w:val="00701A81"/>
    <w:pPr>
      <w:widowControl w:val="0"/>
      <w:autoSpaceDE w:val="0"/>
      <w:autoSpaceDN w:val="0"/>
      <w:spacing w:before="20" w:after="240" w:line="254" w:lineRule="auto"/>
      <w:jc w:val="center"/>
    </w:pPr>
    <w:rPr>
      <w:rFonts w:ascii="Franklin Gothic Demi" w:eastAsia="Franklin Gothic Book" w:hAnsi="Franklin Gothic Book" w:cs="Franklin Gothic Book"/>
      <w:bCs/>
      <w:color w:val="4455A2"/>
      <w:sz w:val="24"/>
      <w:lang w:bidi="en-US"/>
    </w:rPr>
  </w:style>
  <w:style w:type="character" w:customStyle="1" w:styleId="TableHeaderChar">
    <w:name w:val="Table Header Char"/>
    <w:basedOn w:val="DefaultParagraphFont"/>
    <w:link w:val="TableHeader"/>
    <w:uiPriority w:val="8"/>
    <w:rsid w:val="00701A81"/>
    <w:rPr>
      <w:rFonts w:ascii="Franklin Gothic Demi" w:eastAsia="Franklin Gothic Book" w:hAnsi="Franklin Gothic Book" w:cs="Franklin Gothic Book"/>
      <w:bCs/>
      <w:color w:val="4455A2"/>
      <w:sz w:val="24"/>
      <w:lang w:val="en-US" w:bidi="en-US"/>
    </w:rPr>
  </w:style>
  <w:style w:type="character" w:customStyle="1" w:styleId="NoSpacingChar">
    <w:name w:val="No Spacing Char"/>
    <w:basedOn w:val="DefaultParagraphFont"/>
    <w:link w:val="NoSpacing"/>
    <w:uiPriority w:val="1"/>
    <w:rsid w:val="00701A81"/>
  </w:style>
  <w:style w:type="table" w:styleId="LightList-Accent1">
    <w:name w:val="Light List Accent 1"/>
    <w:basedOn w:val="TableNormal"/>
    <w:uiPriority w:val="61"/>
    <w:rsid w:val="00701A81"/>
    <w:pPr>
      <w:spacing w:before="200"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White">
    <w:name w:val="Body-White"/>
    <w:basedOn w:val="Normal"/>
    <w:qFormat/>
    <w:rsid w:val="00701A81"/>
    <w:pPr>
      <w:spacing w:after="0" w:line="360" w:lineRule="auto"/>
    </w:pPr>
    <w:rPr>
      <w:rFonts w:ascii="Franklin Gothic Book" w:eastAsia="Times New Roman" w:hAnsi="Franklin Gothic Book" w:cs="Times New Roman"/>
      <w:sz w:val="24"/>
      <w:szCs w:val="24"/>
      <w:lang w:eastAsia="en-AU"/>
    </w:rPr>
  </w:style>
  <w:style w:type="paragraph" w:customStyle="1" w:styleId="xmsolistparagraph">
    <w:name w:val="x_msolistparagraph"/>
    <w:basedOn w:val="Normal"/>
    <w:rsid w:val="00701A81"/>
    <w:pPr>
      <w:spacing w:after="0" w:line="240" w:lineRule="auto"/>
      <w:ind w:left="720"/>
    </w:pPr>
    <w:rPr>
      <w:rFonts w:ascii="Calibri" w:hAnsi="Calibri" w:cs="Times New Roman"/>
      <w:lang w:eastAsia="en-AU"/>
    </w:rPr>
  </w:style>
  <w:style w:type="character" w:customStyle="1" w:styleId="UnresolvedMention3">
    <w:name w:val="Unresolved Mention3"/>
    <w:basedOn w:val="DefaultParagraphFont"/>
    <w:uiPriority w:val="99"/>
    <w:semiHidden/>
    <w:unhideWhenUsed/>
    <w:rsid w:val="00F57BDF"/>
    <w:rPr>
      <w:color w:val="605E5C"/>
      <w:shd w:val="clear" w:color="auto" w:fill="E1DFDD"/>
    </w:rPr>
  </w:style>
  <w:style w:type="character" w:customStyle="1" w:styleId="Heading5Char">
    <w:name w:val="Heading 5 Char"/>
    <w:basedOn w:val="DefaultParagraphFont"/>
    <w:link w:val="Heading5"/>
    <w:uiPriority w:val="9"/>
    <w:rsid w:val="00E26137"/>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rsid w:val="00E26137"/>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rsid w:val="00E26137"/>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rsid w:val="00E26137"/>
    <w:rPr>
      <w:rFonts w:eastAsiaTheme="minorEastAsia"/>
      <w:caps/>
      <w:spacing w:val="10"/>
      <w:sz w:val="18"/>
      <w:szCs w:val="18"/>
    </w:rPr>
  </w:style>
  <w:style w:type="character" w:customStyle="1" w:styleId="Heading9Char">
    <w:name w:val="Heading 9 Char"/>
    <w:basedOn w:val="DefaultParagraphFont"/>
    <w:link w:val="Heading9"/>
    <w:uiPriority w:val="9"/>
    <w:rsid w:val="00E26137"/>
    <w:rPr>
      <w:rFonts w:eastAsiaTheme="minorEastAsia"/>
      <w:i/>
      <w:caps/>
      <w:spacing w:val="10"/>
      <w:sz w:val="18"/>
      <w:szCs w:val="18"/>
    </w:rPr>
  </w:style>
  <w:style w:type="table" w:styleId="MediumList1-Accent6">
    <w:name w:val="Medium List 1 Accent 6"/>
    <w:basedOn w:val="TableNormal"/>
    <w:uiPriority w:val="65"/>
    <w:rsid w:val="00E26137"/>
    <w:pPr>
      <w:spacing w:before="200"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E26137"/>
    <w:pPr>
      <w:spacing w:before="20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uiPriority w:val="31"/>
    <w:qFormat/>
    <w:rsid w:val="00E26137"/>
    <w:rPr>
      <w:b/>
      <w:bCs/>
      <w:color w:val="4F81BD" w:themeColor="accent1"/>
    </w:rPr>
  </w:style>
  <w:style w:type="character" w:styleId="IntenseReference">
    <w:name w:val="Intense Reference"/>
    <w:uiPriority w:val="32"/>
    <w:qFormat/>
    <w:rsid w:val="00E26137"/>
    <w:rPr>
      <w:b/>
      <w:bCs/>
      <w:i/>
      <w:iCs/>
      <w:caps/>
      <w:color w:val="4F81BD" w:themeColor="accent1"/>
    </w:rPr>
  </w:style>
  <w:style w:type="character" w:styleId="IntenseEmphasis">
    <w:name w:val="Intense Emphasis"/>
    <w:uiPriority w:val="21"/>
    <w:qFormat/>
    <w:rsid w:val="00E26137"/>
    <w:rPr>
      <w:b/>
      <w:bCs/>
      <w:caps/>
      <w:color w:val="243F60" w:themeColor="accent1" w:themeShade="7F"/>
      <w:spacing w:val="10"/>
    </w:rPr>
  </w:style>
  <w:style w:type="paragraph" w:styleId="Caption">
    <w:name w:val="caption"/>
    <w:basedOn w:val="Normal"/>
    <w:next w:val="Normal"/>
    <w:uiPriority w:val="35"/>
    <w:unhideWhenUsed/>
    <w:qFormat/>
    <w:rsid w:val="00E26137"/>
    <w:pPr>
      <w:spacing w:line="288" w:lineRule="auto"/>
    </w:pPr>
    <w:rPr>
      <w:rFonts w:eastAsiaTheme="minorEastAsia"/>
      <w:b/>
      <w:bCs/>
      <w:color w:val="365F91" w:themeColor="accent1" w:themeShade="BF"/>
      <w:sz w:val="16"/>
      <w:szCs w:val="16"/>
    </w:rPr>
  </w:style>
  <w:style w:type="paragraph" w:styleId="Quote">
    <w:name w:val="Quote"/>
    <w:basedOn w:val="Normal"/>
    <w:next w:val="Normal"/>
    <w:link w:val="QuoteChar"/>
    <w:uiPriority w:val="29"/>
    <w:qFormat/>
    <w:rsid w:val="00E26137"/>
    <w:pPr>
      <w:spacing w:line="288" w:lineRule="auto"/>
    </w:pPr>
    <w:rPr>
      <w:rFonts w:eastAsiaTheme="minorEastAsia"/>
      <w:i/>
      <w:iCs/>
      <w:sz w:val="24"/>
      <w:szCs w:val="20"/>
    </w:rPr>
  </w:style>
  <w:style w:type="character" w:customStyle="1" w:styleId="QuoteChar">
    <w:name w:val="Quote Char"/>
    <w:basedOn w:val="DefaultParagraphFont"/>
    <w:link w:val="Quote"/>
    <w:uiPriority w:val="29"/>
    <w:rsid w:val="00E26137"/>
    <w:rPr>
      <w:rFonts w:eastAsiaTheme="minorEastAsia"/>
      <w:i/>
      <w:iCs/>
      <w:sz w:val="24"/>
      <w:szCs w:val="20"/>
    </w:rPr>
  </w:style>
  <w:style w:type="paragraph" w:styleId="IntenseQuote">
    <w:name w:val="Intense Quote"/>
    <w:basedOn w:val="Normal"/>
    <w:next w:val="Normal"/>
    <w:link w:val="IntenseQuoteChar"/>
    <w:uiPriority w:val="30"/>
    <w:qFormat/>
    <w:rsid w:val="00E26137"/>
    <w:pPr>
      <w:pBdr>
        <w:top w:val="single" w:sz="4" w:space="10" w:color="4F81BD" w:themeColor="accent1"/>
        <w:left w:val="single" w:sz="4" w:space="10" w:color="4F81BD" w:themeColor="accent1"/>
      </w:pBdr>
      <w:spacing w:after="0" w:line="288" w:lineRule="auto"/>
      <w:ind w:left="1296" w:right="1152"/>
    </w:pPr>
    <w:rPr>
      <w:rFonts w:eastAsiaTheme="minorEastAsia"/>
      <w:i/>
      <w:iCs/>
      <w:color w:val="4F81BD" w:themeColor="accent1"/>
      <w:sz w:val="24"/>
      <w:szCs w:val="20"/>
    </w:rPr>
  </w:style>
  <w:style w:type="character" w:customStyle="1" w:styleId="IntenseQuoteChar">
    <w:name w:val="Intense Quote Char"/>
    <w:basedOn w:val="DefaultParagraphFont"/>
    <w:link w:val="IntenseQuote"/>
    <w:uiPriority w:val="30"/>
    <w:rsid w:val="00E26137"/>
    <w:rPr>
      <w:rFonts w:eastAsiaTheme="minorEastAsia"/>
      <w:i/>
      <w:iCs/>
      <w:color w:val="4F81BD" w:themeColor="accent1"/>
      <w:sz w:val="24"/>
      <w:szCs w:val="20"/>
    </w:rPr>
  </w:style>
  <w:style w:type="character" w:styleId="SubtleEmphasis">
    <w:name w:val="Subtle Emphasis"/>
    <w:uiPriority w:val="19"/>
    <w:qFormat/>
    <w:rsid w:val="00E26137"/>
    <w:rPr>
      <w:b/>
      <w:bCs/>
      <w:i/>
      <w:iCs/>
      <w:color w:val="243F60" w:themeColor="accent1" w:themeShade="7F"/>
    </w:rPr>
  </w:style>
  <w:style w:type="table" w:styleId="LightShading-Accent6">
    <w:name w:val="Light Shading Accent 6"/>
    <w:basedOn w:val="TableNormal"/>
    <w:uiPriority w:val="60"/>
    <w:rsid w:val="00E26137"/>
    <w:pPr>
      <w:spacing w:before="200" w:after="0" w:line="240" w:lineRule="auto"/>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
    <w:name w:val="Medium Shading 1"/>
    <w:basedOn w:val="TableNormal"/>
    <w:uiPriority w:val="63"/>
    <w:rsid w:val="00E26137"/>
    <w:pPr>
      <w:spacing w:before="200"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26137"/>
    <w:pPr>
      <w:spacing w:before="200"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E26137"/>
    <w:pPr>
      <w:spacing w:before="200"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26137"/>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26137"/>
    <w:pPr>
      <w:spacing w:before="200"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odyText">
    <w:name w:val="Body Text"/>
    <w:basedOn w:val="Normal"/>
    <w:link w:val="BodyTextChar"/>
    <w:rsid w:val="00E26137"/>
    <w:pPr>
      <w:spacing w:after="240" w:line="240" w:lineRule="atLeast"/>
      <w:ind w:firstLine="360"/>
    </w:pPr>
    <w:rPr>
      <w:rFonts w:eastAsiaTheme="minorEastAsia"/>
      <w:sz w:val="24"/>
      <w:szCs w:val="24"/>
    </w:rPr>
  </w:style>
  <w:style w:type="character" w:customStyle="1" w:styleId="BodyTextChar">
    <w:name w:val="Body Text Char"/>
    <w:basedOn w:val="DefaultParagraphFont"/>
    <w:link w:val="BodyText"/>
    <w:rsid w:val="00E26137"/>
    <w:rPr>
      <w:rFonts w:eastAsiaTheme="minorEastAsia"/>
      <w:sz w:val="24"/>
      <w:szCs w:val="24"/>
      <w:lang w:val="en-US"/>
    </w:rPr>
  </w:style>
  <w:style w:type="paragraph" w:customStyle="1" w:styleId="BlockQuotation">
    <w:name w:val="Block Quotation"/>
    <w:basedOn w:val="BodyText"/>
    <w:link w:val="BlockQuotationChar"/>
    <w:rsid w:val="00E2613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E26137"/>
    <w:rPr>
      <w:rFonts w:eastAsiaTheme="minorEastAsia"/>
      <w:i/>
      <w:sz w:val="24"/>
      <w:szCs w:val="24"/>
      <w:lang w:val="en-US"/>
    </w:rPr>
  </w:style>
  <w:style w:type="paragraph" w:styleId="Index1">
    <w:name w:val="index 1"/>
    <w:basedOn w:val="Normal"/>
    <w:semiHidden/>
    <w:rsid w:val="00E26137"/>
    <w:pPr>
      <w:spacing w:line="288" w:lineRule="auto"/>
    </w:pPr>
    <w:rPr>
      <w:rFonts w:eastAsiaTheme="minorEastAsia"/>
      <w:sz w:val="21"/>
      <w:szCs w:val="24"/>
    </w:rPr>
  </w:style>
  <w:style w:type="paragraph" w:styleId="Index2">
    <w:name w:val="index 2"/>
    <w:basedOn w:val="Normal"/>
    <w:semiHidden/>
    <w:rsid w:val="00E26137"/>
    <w:pPr>
      <w:spacing w:line="288" w:lineRule="auto"/>
      <w:ind w:hanging="240"/>
    </w:pPr>
    <w:rPr>
      <w:rFonts w:eastAsiaTheme="minorEastAsia"/>
      <w:sz w:val="21"/>
      <w:szCs w:val="24"/>
    </w:rPr>
  </w:style>
  <w:style w:type="paragraph" w:styleId="Index3">
    <w:name w:val="index 3"/>
    <w:basedOn w:val="Normal"/>
    <w:semiHidden/>
    <w:rsid w:val="00E26137"/>
    <w:pPr>
      <w:spacing w:line="288" w:lineRule="auto"/>
      <w:ind w:left="480" w:hanging="240"/>
    </w:pPr>
    <w:rPr>
      <w:rFonts w:eastAsiaTheme="minorEastAsia"/>
      <w:sz w:val="21"/>
      <w:szCs w:val="24"/>
    </w:rPr>
  </w:style>
  <w:style w:type="paragraph" w:styleId="Index4">
    <w:name w:val="index 4"/>
    <w:basedOn w:val="Normal"/>
    <w:semiHidden/>
    <w:rsid w:val="00E26137"/>
    <w:pPr>
      <w:spacing w:line="288" w:lineRule="auto"/>
      <w:ind w:left="600" w:hanging="240"/>
    </w:pPr>
    <w:rPr>
      <w:rFonts w:eastAsiaTheme="minorEastAsia"/>
      <w:sz w:val="21"/>
      <w:szCs w:val="24"/>
    </w:rPr>
  </w:style>
  <w:style w:type="paragraph" w:styleId="Index5">
    <w:name w:val="index 5"/>
    <w:basedOn w:val="Normal"/>
    <w:semiHidden/>
    <w:rsid w:val="00E26137"/>
    <w:pPr>
      <w:spacing w:line="288" w:lineRule="auto"/>
      <w:ind w:left="840"/>
    </w:pPr>
    <w:rPr>
      <w:rFonts w:eastAsiaTheme="minorEastAsia"/>
      <w:sz w:val="21"/>
      <w:szCs w:val="24"/>
    </w:rPr>
  </w:style>
  <w:style w:type="paragraph" w:styleId="IndexHeading">
    <w:name w:val="index heading"/>
    <w:basedOn w:val="Normal"/>
    <w:next w:val="Index1"/>
    <w:semiHidden/>
    <w:rsid w:val="00E26137"/>
    <w:pPr>
      <w:spacing w:line="480" w:lineRule="atLeast"/>
    </w:pPr>
    <w:rPr>
      <w:rFonts w:eastAsiaTheme="minorEastAsia"/>
      <w:spacing w:val="-5"/>
      <w:sz w:val="28"/>
      <w:szCs w:val="24"/>
    </w:rPr>
  </w:style>
  <w:style w:type="character" w:customStyle="1" w:styleId="Lead-inEmphasis">
    <w:name w:val="Lead-in Emphasis"/>
    <w:rsid w:val="00E26137"/>
    <w:rPr>
      <w:caps/>
      <w:sz w:val="18"/>
    </w:rPr>
  </w:style>
  <w:style w:type="paragraph" w:styleId="ListBullet">
    <w:name w:val="List Bullet"/>
    <w:basedOn w:val="Normal"/>
    <w:rsid w:val="00E26137"/>
    <w:pPr>
      <w:numPr>
        <w:numId w:val="10"/>
      </w:numPr>
      <w:spacing w:after="240" w:line="240" w:lineRule="atLeast"/>
      <w:ind w:right="720"/>
    </w:pPr>
    <w:rPr>
      <w:rFonts w:eastAsiaTheme="minorEastAsia"/>
      <w:sz w:val="24"/>
      <w:szCs w:val="24"/>
    </w:rPr>
  </w:style>
  <w:style w:type="paragraph" w:styleId="MacroText">
    <w:name w:val="macro"/>
    <w:basedOn w:val="BodyText"/>
    <w:link w:val="MacroTextChar"/>
    <w:semiHidden/>
    <w:rsid w:val="00E26137"/>
    <w:pPr>
      <w:spacing w:line="240" w:lineRule="auto"/>
      <w:jc w:val="left"/>
    </w:pPr>
    <w:rPr>
      <w:rFonts w:ascii="Courier New" w:hAnsi="Courier New"/>
    </w:rPr>
  </w:style>
  <w:style w:type="character" w:customStyle="1" w:styleId="MacroTextChar">
    <w:name w:val="Macro Text Char"/>
    <w:basedOn w:val="DefaultParagraphFont"/>
    <w:link w:val="MacroText"/>
    <w:semiHidden/>
    <w:rsid w:val="00E26137"/>
    <w:rPr>
      <w:rFonts w:ascii="Courier New" w:eastAsiaTheme="minorEastAsia" w:hAnsi="Courier New"/>
      <w:sz w:val="24"/>
      <w:szCs w:val="24"/>
      <w:lang w:val="en-US"/>
    </w:rPr>
  </w:style>
  <w:style w:type="character" w:styleId="PageNumber">
    <w:name w:val="page number"/>
    <w:rsid w:val="00E26137"/>
    <w:rPr>
      <w:sz w:val="24"/>
    </w:rPr>
  </w:style>
  <w:style w:type="paragraph" w:customStyle="1" w:styleId="SubtitleCover">
    <w:name w:val="Subtitle Cover"/>
    <w:basedOn w:val="TitleCover"/>
    <w:next w:val="BodyText"/>
    <w:rsid w:val="00E2613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E26137"/>
    <w:pPr>
      <w:keepNext/>
      <w:keepLines/>
      <w:spacing w:after="240" w:line="720" w:lineRule="atLeast"/>
      <w:jc w:val="center"/>
    </w:pPr>
    <w:rPr>
      <w:rFonts w:eastAsiaTheme="minorEastAsia"/>
      <w:caps/>
      <w:spacing w:val="65"/>
      <w:kern w:val="20"/>
      <w:sz w:val="64"/>
      <w:szCs w:val="24"/>
    </w:rPr>
  </w:style>
  <w:style w:type="paragraph" w:styleId="TableofFigures">
    <w:name w:val="table of figures"/>
    <w:basedOn w:val="Normal"/>
    <w:semiHidden/>
    <w:rsid w:val="00E26137"/>
    <w:pPr>
      <w:spacing w:line="288" w:lineRule="auto"/>
    </w:pPr>
    <w:rPr>
      <w:rFonts w:eastAsiaTheme="minorEastAsia"/>
      <w:sz w:val="24"/>
      <w:szCs w:val="24"/>
    </w:rPr>
  </w:style>
  <w:style w:type="paragraph" w:styleId="TOC4">
    <w:name w:val="toc 4"/>
    <w:basedOn w:val="Normal"/>
    <w:uiPriority w:val="39"/>
    <w:rsid w:val="00E26137"/>
    <w:pPr>
      <w:spacing w:after="0"/>
      <w:ind w:left="440"/>
      <w:jc w:val="left"/>
    </w:pPr>
    <w:rPr>
      <w:rFonts w:asciiTheme="minorHAnsi" w:hAnsiTheme="minorHAnsi" w:cstheme="minorHAnsi"/>
      <w:sz w:val="20"/>
      <w:szCs w:val="20"/>
    </w:rPr>
  </w:style>
  <w:style w:type="paragraph" w:styleId="TOC5">
    <w:name w:val="toc 5"/>
    <w:basedOn w:val="Normal"/>
    <w:uiPriority w:val="39"/>
    <w:rsid w:val="00E26137"/>
    <w:pPr>
      <w:spacing w:after="0"/>
      <w:ind w:left="660"/>
      <w:jc w:val="left"/>
    </w:pPr>
    <w:rPr>
      <w:rFonts w:asciiTheme="minorHAnsi" w:hAnsiTheme="minorHAnsi" w:cstheme="minorHAnsi"/>
      <w:sz w:val="20"/>
      <w:szCs w:val="20"/>
    </w:rPr>
  </w:style>
  <w:style w:type="paragraph" w:customStyle="1" w:styleId="Columnheadings">
    <w:name w:val="Column headings"/>
    <w:basedOn w:val="Normal"/>
    <w:rsid w:val="00E26137"/>
    <w:pPr>
      <w:keepNext/>
      <w:spacing w:before="80" w:line="288" w:lineRule="auto"/>
      <w:jc w:val="center"/>
    </w:pPr>
    <w:rPr>
      <w:rFonts w:eastAsiaTheme="minorEastAsia"/>
      <w:caps/>
      <w:sz w:val="14"/>
      <w:szCs w:val="24"/>
    </w:rPr>
  </w:style>
  <w:style w:type="character" w:styleId="CommentReference">
    <w:name w:val="annotation reference"/>
    <w:semiHidden/>
    <w:rsid w:val="00E26137"/>
    <w:rPr>
      <w:sz w:val="16"/>
    </w:rPr>
  </w:style>
  <w:style w:type="paragraph" w:styleId="CommentText">
    <w:name w:val="annotation text"/>
    <w:basedOn w:val="Normal"/>
    <w:link w:val="CommentTextChar"/>
    <w:semiHidden/>
    <w:rsid w:val="00E26137"/>
    <w:pPr>
      <w:spacing w:line="288" w:lineRule="auto"/>
    </w:pPr>
    <w:rPr>
      <w:rFonts w:eastAsiaTheme="minorEastAsia"/>
      <w:sz w:val="24"/>
      <w:szCs w:val="24"/>
    </w:rPr>
  </w:style>
  <w:style w:type="character" w:customStyle="1" w:styleId="CommentTextChar">
    <w:name w:val="Comment Text Char"/>
    <w:basedOn w:val="DefaultParagraphFont"/>
    <w:link w:val="CommentText"/>
    <w:semiHidden/>
    <w:rsid w:val="00E26137"/>
    <w:rPr>
      <w:rFonts w:eastAsiaTheme="minorEastAsia"/>
      <w:sz w:val="24"/>
      <w:szCs w:val="24"/>
      <w:lang w:val="en-US"/>
    </w:rPr>
  </w:style>
  <w:style w:type="paragraph" w:customStyle="1" w:styleId="CompanyName">
    <w:name w:val="Company Name"/>
    <w:basedOn w:val="BodyText"/>
    <w:rsid w:val="00E26137"/>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E26137"/>
    <w:pPr>
      <w:tabs>
        <w:tab w:val="right" w:leader="dot" w:pos="7560"/>
      </w:tabs>
      <w:spacing w:line="288" w:lineRule="auto"/>
    </w:pPr>
    <w:rPr>
      <w:rFonts w:eastAsiaTheme="minorEastAsia"/>
      <w:sz w:val="24"/>
      <w:szCs w:val="24"/>
    </w:rPr>
  </w:style>
  <w:style w:type="paragraph" w:styleId="TOAHeading">
    <w:name w:val="toa heading"/>
    <w:basedOn w:val="Normal"/>
    <w:next w:val="TableofAuthorities"/>
    <w:semiHidden/>
    <w:rsid w:val="00E26137"/>
    <w:pPr>
      <w:keepNext/>
      <w:spacing w:line="720" w:lineRule="atLeast"/>
    </w:pPr>
    <w:rPr>
      <w:rFonts w:eastAsiaTheme="minorEastAsia"/>
      <w:caps/>
      <w:spacing w:val="-10"/>
      <w:kern w:val="28"/>
      <w:sz w:val="24"/>
      <w:szCs w:val="24"/>
    </w:rPr>
  </w:style>
  <w:style w:type="paragraph" w:customStyle="1" w:styleId="Rowlabels">
    <w:name w:val="Row labels"/>
    <w:basedOn w:val="Normal"/>
    <w:rsid w:val="00E26137"/>
    <w:pPr>
      <w:keepNext/>
      <w:spacing w:before="40" w:line="288" w:lineRule="auto"/>
    </w:pPr>
    <w:rPr>
      <w:rFonts w:eastAsiaTheme="minorEastAsia"/>
      <w:sz w:val="18"/>
      <w:szCs w:val="24"/>
    </w:rPr>
  </w:style>
  <w:style w:type="paragraph" w:customStyle="1" w:styleId="Percentage">
    <w:name w:val="Percentage"/>
    <w:basedOn w:val="Normal"/>
    <w:rsid w:val="00E26137"/>
    <w:pPr>
      <w:spacing w:before="40" w:line="288" w:lineRule="auto"/>
      <w:jc w:val="center"/>
    </w:pPr>
    <w:rPr>
      <w:rFonts w:eastAsiaTheme="minorEastAsia"/>
      <w:sz w:val="18"/>
      <w:szCs w:val="24"/>
    </w:rPr>
  </w:style>
  <w:style w:type="paragraph" w:customStyle="1" w:styleId="NumberedList">
    <w:name w:val="Numbered List"/>
    <w:basedOn w:val="Normal"/>
    <w:link w:val="NumberedListChar"/>
    <w:rsid w:val="00E26137"/>
    <w:pPr>
      <w:tabs>
        <w:tab w:val="num" w:pos="720"/>
      </w:tabs>
      <w:spacing w:after="240" w:line="312" w:lineRule="auto"/>
      <w:ind w:left="720" w:hanging="360"/>
      <w:contextualSpacing/>
    </w:pPr>
    <w:rPr>
      <w:rFonts w:eastAsiaTheme="minorEastAsia"/>
      <w:sz w:val="24"/>
      <w:szCs w:val="24"/>
    </w:rPr>
  </w:style>
  <w:style w:type="character" w:customStyle="1" w:styleId="NumberedListChar">
    <w:name w:val="Numbered List Char"/>
    <w:basedOn w:val="DefaultParagraphFont"/>
    <w:link w:val="NumberedList"/>
    <w:rsid w:val="00E26137"/>
    <w:rPr>
      <w:rFonts w:ascii="Roboto" w:eastAsiaTheme="minorEastAsia" w:hAnsi="Roboto"/>
      <w:sz w:val="24"/>
      <w:szCs w:val="24"/>
      <w:lang w:val="en-US"/>
    </w:rPr>
  </w:style>
  <w:style w:type="paragraph" w:customStyle="1" w:styleId="NumberedListBold">
    <w:name w:val="Numbered List Bold"/>
    <w:basedOn w:val="NumberedList"/>
    <w:link w:val="NumberedListBoldChar"/>
    <w:rsid w:val="00E26137"/>
    <w:rPr>
      <w:b/>
      <w:bCs/>
    </w:rPr>
  </w:style>
  <w:style w:type="character" w:customStyle="1" w:styleId="NumberedListBoldChar">
    <w:name w:val="Numbered List Bold Char"/>
    <w:basedOn w:val="NumberedListChar"/>
    <w:link w:val="NumberedListBold"/>
    <w:rsid w:val="00E26137"/>
    <w:rPr>
      <w:rFonts w:ascii="Roboto" w:eastAsiaTheme="minorEastAsia" w:hAnsi="Roboto"/>
      <w:b/>
      <w:bCs/>
      <w:sz w:val="24"/>
      <w:szCs w:val="24"/>
      <w:lang w:val="en-US"/>
    </w:rPr>
  </w:style>
  <w:style w:type="paragraph" w:customStyle="1" w:styleId="LineSpace">
    <w:name w:val="Line Space"/>
    <w:basedOn w:val="Normal"/>
    <w:rsid w:val="00E26137"/>
    <w:pPr>
      <w:spacing w:line="288" w:lineRule="auto"/>
    </w:pPr>
    <w:rPr>
      <w:rFonts w:ascii="Verdana" w:eastAsiaTheme="minorEastAsia" w:hAnsi="Verdana"/>
      <w:sz w:val="12"/>
      <w:szCs w:val="24"/>
    </w:rPr>
  </w:style>
  <w:style w:type="paragraph" w:customStyle="1" w:styleId="05BC2C2812214721B0E643442EA253EB">
    <w:name w:val="05BC2C2812214721B0E643442EA253EB"/>
    <w:rsid w:val="00E26137"/>
    <w:rPr>
      <w:rFonts w:eastAsiaTheme="minorEastAsia"/>
      <w:lang w:val="en-US" w:eastAsia="ja-JP"/>
    </w:rPr>
  </w:style>
  <w:style w:type="paragraph" w:styleId="CommentSubject">
    <w:name w:val="annotation subject"/>
    <w:basedOn w:val="CommentText"/>
    <w:next w:val="CommentText"/>
    <w:link w:val="CommentSubjectChar"/>
    <w:rsid w:val="00E26137"/>
    <w:pPr>
      <w:spacing w:line="240" w:lineRule="auto"/>
    </w:pPr>
    <w:rPr>
      <w:b/>
      <w:bCs/>
      <w:sz w:val="20"/>
      <w:szCs w:val="20"/>
    </w:rPr>
  </w:style>
  <w:style w:type="character" w:customStyle="1" w:styleId="CommentSubjectChar">
    <w:name w:val="Comment Subject Char"/>
    <w:basedOn w:val="CommentTextChar"/>
    <w:link w:val="CommentSubject"/>
    <w:rsid w:val="00E26137"/>
    <w:rPr>
      <w:rFonts w:eastAsiaTheme="minorEastAsia"/>
      <w:b/>
      <w:bCs/>
      <w:sz w:val="20"/>
      <w:szCs w:val="20"/>
      <w:lang w:val="en-US"/>
    </w:rPr>
  </w:style>
  <w:style w:type="character" w:customStyle="1" w:styleId="label">
    <w:name w:val="label"/>
    <w:basedOn w:val="DefaultParagraphFont"/>
    <w:rsid w:val="00E26137"/>
  </w:style>
  <w:style w:type="table" w:customStyle="1" w:styleId="GridTable2-Accent11">
    <w:name w:val="Grid Table 2 - Accent 11"/>
    <w:basedOn w:val="TableNormal"/>
    <w:uiPriority w:val="47"/>
    <w:rsid w:val="00E26137"/>
    <w:pPr>
      <w:spacing w:after="0" w:line="240" w:lineRule="auto"/>
    </w:pPr>
    <w:rPr>
      <w:rFonts w:eastAsiaTheme="minorEastAsia"/>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ite-author">
    <w:name w:val="cite-author"/>
    <w:basedOn w:val="DefaultParagraphFont"/>
    <w:rsid w:val="00E26137"/>
  </w:style>
  <w:style w:type="paragraph" w:styleId="TOC6">
    <w:name w:val="toc 6"/>
    <w:basedOn w:val="Normal"/>
    <w:next w:val="Normal"/>
    <w:autoRedefine/>
    <w:uiPriority w:val="39"/>
    <w:unhideWhenUsed/>
    <w:rsid w:val="00E26137"/>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E26137"/>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E26137"/>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E26137"/>
    <w:pPr>
      <w:spacing w:after="0"/>
      <w:ind w:left="1540"/>
      <w:jc w:val="left"/>
    </w:pPr>
    <w:rPr>
      <w:rFonts w:asciiTheme="minorHAnsi" w:hAnsiTheme="minorHAnsi" w:cstheme="minorHAnsi"/>
      <w:sz w:val="20"/>
      <w:szCs w:val="20"/>
    </w:rPr>
  </w:style>
  <w:style w:type="character" w:customStyle="1" w:styleId="nobr">
    <w:name w:val="nobr"/>
    <w:basedOn w:val="DefaultParagraphFont"/>
    <w:rsid w:val="00E26137"/>
  </w:style>
  <w:style w:type="table" w:styleId="LightShading-Accent1">
    <w:name w:val="Light Shading Accent 1"/>
    <w:basedOn w:val="TableNormal"/>
    <w:uiPriority w:val="60"/>
    <w:unhideWhenUsed/>
    <w:rsid w:val="00E26137"/>
    <w:pPr>
      <w:spacing w:after="0" w:line="240" w:lineRule="auto"/>
    </w:pPr>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msonormal">
    <w:name w:val="x_msonormal"/>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E26137"/>
  </w:style>
  <w:style w:type="character" w:customStyle="1" w:styleId="vjs-control-text">
    <w:name w:val="vjs-control-text"/>
    <w:basedOn w:val="DefaultParagraphFont"/>
    <w:rsid w:val="00E26137"/>
  </w:style>
  <w:style w:type="character" w:customStyle="1" w:styleId="18m5t">
    <w:name w:val="_18m5t"/>
    <w:basedOn w:val="DefaultParagraphFont"/>
    <w:rsid w:val="00E26137"/>
  </w:style>
  <w:style w:type="paragraph" w:customStyle="1" w:styleId="3muxr">
    <w:name w:val="_3muxr"/>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3kzaw">
    <w:name w:val="_3kzaw"/>
    <w:basedOn w:val="DefaultParagraphFont"/>
    <w:rsid w:val="00E26137"/>
  </w:style>
  <w:style w:type="paragraph" w:customStyle="1" w:styleId="2g0-m">
    <w:name w:val="_2g0-m"/>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wnk-">
    <w:name w:val="uwnk-"/>
    <w:basedOn w:val="DefaultParagraphFont"/>
    <w:rsid w:val="00E26137"/>
  </w:style>
  <w:style w:type="paragraph" w:customStyle="1" w:styleId="3euiw">
    <w:name w:val="_3euiw"/>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3vryk">
    <w:name w:val="_3vryk"/>
    <w:basedOn w:val="DefaultParagraphFont"/>
    <w:rsid w:val="00E26137"/>
  </w:style>
  <w:style w:type="paragraph" w:customStyle="1" w:styleId="1xuc0">
    <w:name w:val="_1xuc0"/>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tro">
    <w:name w:val="intro"/>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Even">
    <w:name w:val="Footer Even"/>
    <w:basedOn w:val="Normal"/>
    <w:unhideWhenUsed/>
    <w:qFormat/>
    <w:rsid w:val="00E26137"/>
    <w:pPr>
      <w:pBdr>
        <w:top w:val="single" w:sz="4" w:space="1" w:color="4F81BD" w:themeColor="accent1"/>
      </w:pBdr>
      <w:spacing w:after="180" w:line="264" w:lineRule="auto"/>
    </w:pPr>
    <w:rPr>
      <w:rFonts w:ascii="Calibri" w:hAnsi="Calibri" w:cs="Times New Roman"/>
      <w:color w:val="1F497D" w:themeColor="text2"/>
      <w:kern w:val="24"/>
      <w:sz w:val="24"/>
      <w:szCs w:val="20"/>
      <w:lang w:eastAsia="ja-JP"/>
      <w14:ligatures w14:val="standardContextual"/>
    </w:rPr>
  </w:style>
  <w:style w:type="paragraph" w:customStyle="1" w:styleId="HeaderEven">
    <w:name w:val="Header Even"/>
    <w:basedOn w:val="Normal"/>
    <w:unhideWhenUsed/>
    <w:qFormat/>
    <w:rsid w:val="00E26137"/>
    <w:pPr>
      <w:pBdr>
        <w:bottom w:val="single" w:sz="4" w:space="1" w:color="4F81BD" w:themeColor="accent1"/>
      </w:pBdr>
      <w:spacing w:after="0" w:line="240" w:lineRule="auto"/>
    </w:pPr>
    <w:rPr>
      <w:rFonts w:ascii="Calibri" w:eastAsia="Times New Roman" w:hAnsi="Calibri" w:cs="Times New Roman"/>
      <w:b/>
      <w:color w:val="1F497D" w:themeColor="text2"/>
      <w:kern w:val="24"/>
      <w:sz w:val="24"/>
      <w:szCs w:val="24"/>
      <w:lang w:eastAsia="ko-KR"/>
      <w14:ligatures w14:val="standardContextual"/>
    </w:rPr>
  </w:style>
  <w:style w:type="table" w:styleId="LightList-Accent2">
    <w:name w:val="Light List Accent 2"/>
    <w:basedOn w:val="TableNormal"/>
    <w:uiPriority w:val="42"/>
    <w:rsid w:val="00E26137"/>
    <w:pPr>
      <w:spacing w:after="0" w:line="240" w:lineRule="auto"/>
    </w:pPr>
    <w:rPr>
      <w:rFonts w:cs="Times New Roman"/>
      <w:kern w:val="24"/>
      <w:sz w:val="23"/>
      <w:szCs w:val="20"/>
      <w:lang w:val="en-US"/>
      <w14:ligatures w14:val="standardContextua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g-tns-c7-1">
    <w:name w:val="ng-tns-c7-1"/>
    <w:basedOn w:val="Normal"/>
    <w:rsid w:val="00E2613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ListTable3-Accent12">
    <w:name w:val="List Table 3 - Accent 12"/>
    <w:basedOn w:val="TableNormal"/>
    <w:uiPriority w:val="48"/>
    <w:rsid w:val="00E26137"/>
    <w:pPr>
      <w:spacing w:after="0" w:line="240" w:lineRule="auto"/>
    </w:pPr>
    <w:rPr>
      <w:rFonts w:eastAsiaTheme="minorEastAsia" w:cs="Times New Roman"/>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character" w:customStyle="1" w:styleId="esridatevalue">
    <w:name w:val="esridatevalue"/>
    <w:basedOn w:val="DefaultParagraphFont"/>
    <w:rsid w:val="00E26137"/>
  </w:style>
  <w:style w:type="character" w:customStyle="1" w:styleId="esrinumericvalue">
    <w:name w:val="esrinumericvalue"/>
    <w:basedOn w:val="DefaultParagraphFont"/>
    <w:rsid w:val="00E26137"/>
  </w:style>
  <w:style w:type="paragraph" w:customStyle="1" w:styleId="DHHStabletext">
    <w:name w:val="DHHS table text"/>
    <w:uiPriority w:val="3"/>
    <w:qFormat/>
    <w:rsid w:val="00E26137"/>
    <w:pPr>
      <w:spacing w:before="80" w:after="60" w:line="240" w:lineRule="auto"/>
    </w:pPr>
    <w:rPr>
      <w:rFonts w:ascii="Arial" w:eastAsia="Times New Roman" w:hAnsi="Arial" w:cs="Times New Roman"/>
      <w:sz w:val="20"/>
      <w:szCs w:val="20"/>
    </w:rPr>
  </w:style>
  <w:style w:type="paragraph" w:customStyle="1" w:styleId="DHHSbody">
    <w:name w:val="DHHS body"/>
    <w:qFormat/>
    <w:rsid w:val="00E26137"/>
    <w:pPr>
      <w:spacing w:after="120" w:line="270" w:lineRule="atLeast"/>
    </w:pPr>
    <w:rPr>
      <w:rFonts w:ascii="Arial" w:eastAsia="Times" w:hAnsi="Arial" w:cs="Times New Roman"/>
      <w:sz w:val="20"/>
      <w:szCs w:val="20"/>
    </w:rPr>
  </w:style>
  <w:style w:type="paragraph" w:customStyle="1" w:styleId="DHHSfigurecaption">
    <w:name w:val="DHHS figure caption"/>
    <w:next w:val="DHHSbody"/>
    <w:rsid w:val="00E26137"/>
    <w:pPr>
      <w:keepNext/>
      <w:keepLines/>
      <w:spacing w:before="240" w:after="120" w:line="240" w:lineRule="auto"/>
    </w:pPr>
    <w:rPr>
      <w:rFonts w:ascii="Arial" w:eastAsia="Times New Roman" w:hAnsi="Arial" w:cs="Times New Roman"/>
      <w:b/>
      <w:sz w:val="20"/>
      <w:szCs w:val="20"/>
    </w:rPr>
  </w:style>
  <w:style w:type="table" w:customStyle="1" w:styleId="GridTable1Light-Accent31">
    <w:name w:val="Grid Table 1 Light - Accent 31"/>
    <w:basedOn w:val="TableNormal"/>
    <w:uiPriority w:val="46"/>
    <w:rsid w:val="00E26137"/>
    <w:pPr>
      <w:spacing w:before="200" w:after="0" w:line="240" w:lineRule="auto"/>
    </w:pPr>
    <w:rPr>
      <w:rFonts w:eastAsiaTheme="minorEastAsia"/>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Text">
    <w:name w:val="Table Text"/>
    <w:basedOn w:val="Normal"/>
    <w:qFormat/>
    <w:rsid w:val="004161E7"/>
    <w:pPr>
      <w:keepLines/>
      <w:spacing w:before="60" w:after="60" w:line="240" w:lineRule="auto"/>
    </w:pPr>
    <w:rPr>
      <w:rFonts w:ascii="Arial" w:eastAsia="Times New Roman" w:hAnsi="Arial" w:cs="Times New Roman"/>
      <w:sz w:val="18"/>
      <w:lang w:eastAsia="en-AU"/>
    </w:rPr>
  </w:style>
  <w:style w:type="character" w:customStyle="1" w:styleId="ListParagraphChar">
    <w:name w:val="List Paragraph Char"/>
    <w:basedOn w:val="DefaultParagraphFont"/>
    <w:link w:val="ListParagraph"/>
    <w:uiPriority w:val="34"/>
    <w:rsid w:val="004161E7"/>
  </w:style>
  <w:style w:type="character" w:customStyle="1" w:styleId="UnresolvedMention4">
    <w:name w:val="Unresolved Mention4"/>
    <w:basedOn w:val="DefaultParagraphFont"/>
    <w:uiPriority w:val="99"/>
    <w:semiHidden/>
    <w:unhideWhenUsed/>
    <w:rsid w:val="004E4467"/>
    <w:rPr>
      <w:color w:val="605E5C"/>
      <w:shd w:val="clear" w:color="auto" w:fill="E1DFDD"/>
    </w:rPr>
  </w:style>
  <w:style w:type="paragraph" w:customStyle="1" w:styleId="figure">
    <w:name w:val="figure"/>
    <w:basedOn w:val="Normal"/>
    <w:rsid w:val="001D6157"/>
    <w:pPr>
      <w:keepLines/>
      <w:overflowPunct w:val="0"/>
      <w:autoSpaceDE w:val="0"/>
      <w:autoSpaceDN w:val="0"/>
      <w:adjustRightInd w:val="0"/>
      <w:spacing w:before="120" w:beforeAutospacing="1" w:after="100" w:afterAutospacing="1" w:line="300" w:lineRule="atLeast"/>
      <w:textAlignment w:val="baseline"/>
    </w:pPr>
    <w:rPr>
      <w:rFonts w:ascii="Arial" w:eastAsia="Times New Roman" w:hAnsi="Arial" w:cs="Times New Roman"/>
      <w:i/>
      <w:iCs/>
      <w:lang w:eastAsia="en-AU"/>
    </w:rPr>
  </w:style>
  <w:style w:type="character" w:customStyle="1" w:styleId="InstructionText">
    <w:name w:val="Instruction Text"/>
    <w:basedOn w:val="DefaultParagraphFont"/>
    <w:qFormat/>
    <w:rsid w:val="009E5B29"/>
    <w:rPr>
      <w:i/>
      <w:color w:val="0070C0"/>
    </w:rPr>
  </w:style>
  <w:style w:type="character" w:customStyle="1" w:styleId="UnresolvedMention5">
    <w:name w:val="Unresolved Mention5"/>
    <w:basedOn w:val="DefaultParagraphFont"/>
    <w:uiPriority w:val="99"/>
    <w:semiHidden/>
    <w:unhideWhenUsed/>
    <w:rsid w:val="00E04496"/>
    <w:rPr>
      <w:color w:val="605E5C"/>
      <w:shd w:val="clear" w:color="auto" w:fill="E1DFDD"/>
    </w:rPr>
  </w:style>
  <w:style w:type="character" w:customStyle="1" w:styleId="UnresolvedMention6">
    <w:name w:val="Unresolved Mention6"/>
    <w:basedOn w:val="DefaultParagraphFont"/>
    <w:uiPriority w:val="99"/>
    <w:semiHidden/>
    <w:unhideWhenUsed/>
    <w:rsid w:val="00451E4C"/>
    <w:rPr>
      <w:color w:val="605E5C"/>
      <w:shd w:val="clear" w:color="auto" w:fill="E1DFDD"/>
    </w:rPr>
  </w:style>
  <w:style w:type="character" w:customStyle="1" w:styleId="UnresolvedMention7">
    <w:name w:val="Unresolved Mention7"/>
    <w:basedOn w:val="DefaultParagraphFont"/>
    <w:uiPriority w:val="99"/>
    <w:semiHidden/>
    <w:unhideWhenUsed/>
    <w:rsid w:val="00EB1A37"/>
    <w:rPr>
      <w:color w:val="605E5C"/>
      <w:shd w:val="clear" w:color="auto" w:fill="E1DFDD"/>
    </w:rPr>
  </w:style>
  <w:style w:type="paragraph" w:customStyle="1" w:styleId="Default">
    <w:name w:val="Default"/>
    <w:rsid w:val="004E40B5"/>
    <w:pPr>
      <w:autoSpaceDE w:val="0"/>
      <w:autoSpaceDN w:val="0"/>
      <w:adjustRightInd w:val="0"/>
      <w:spacing w:after="0" w:line="240" w:lineRule="auto"/>
    </w:pPr>
    <w:rPr>
      <w:rFonts w:ascii="Calibri" w:hAnsi="Calibri" w:cs="Calibri"/>
      <w:color w:val="000000"/>
      <w:sz w:val="24"/>
      <w:szCs w:val="24"/>
    </w:rPr>
  </w:style>
  <w:style w:type="character" w:customStyle="1" w:styleId="UnresolvedMention8">
    <w:name w:val="Unresolved Mention8"/>
    <w:basedOn w:val="DefaultParagraphFont"/>
    <w:uiPriority w:val="99"/>
    <w:semiHidden/>
    <w:unhideWhenUsed/>
    <w:rsid w:val="00376F3F"/>
    <w:rPr>
      <w:color w:val="605E5C"/>
      <w:shd w:val="clear" w:color="auto" w:fill="E1DFDD"/>
    </w:rPr>
  </w:style>
  <w:style w:type="character" w:customStyle="1" w:styleId="UnresolvedMention9">
    <w:name w:val="Unresolved Mention9"/>
    <w:basedOn w:val="DefaultParagraphFont"/>
    <w:uiPriority w:val="99"/>
    <w:semiHidden/>
    <w:unhideWhenUsed/>
    <w:rsid w:val="00D20915"/>
    <w:rPr>
      <w:color w:val="605E5C"/>
      <w:shd w:val="clear" w:color="auto" w:fill="E1DFDD"/>
    </w:rPr>
  </w:style>
  <w:style w:type="character" w:customStyle="1" w:styleId="UnresolvedMention10">
    <w:name w:val="Unresolved Mention10"/>
    <w:basedOn w:val="DefaultParagraphFont"/>
    <w:uiPriority w:val="99"/>
    <w:semiHidden/>
    <w:unhideWhenUsed/>
    <w:rsid w:val="00E47224"/>
    <w:rPr>
      <w:color w:val="605E5C"/>
      <w:shd w:val="clear" w:color="auto" w:fill="E1DFDD"/>
    </w:rPr>
  </w:style>
  <w:style w:type="paragraph" w:styleId="Revision">
    <w:name w:val="Revision"/>
    <w:hidden/>
    <w:uiPriority w:val="99"/>
    <w:semiHidden/>
    <w:rsid w:val="00A66F83"/>
    <w:pPr>
      <w:spacing w:after="0" w:line="240" w:lineRule="auto"/>
    </w:pPr>
    <w:rPr>
      <w:rFonts w:ascii="Roboto" w:hAnsi="Roboto"/>
      <w:lang w:val="en-US"/>
    </w:rPr>
  </w:style>
  <w:style w:type="paragraph" w:customStyle="1" w:styleId="pf0">
    <w:name w:val="pf0"/>
    <w:basedOn w:val="Normal"/>
    <w:rsid w:val="00075ACC"/>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075ACC"/>
    <w:rPr>
      <w:rFonts w:ascii="Segoe UI" w:hAnsi="Segoe UI" w:cs="Segoe UI" w:hint="default"/>
      <w:sz w:val="18"/>
      <w:szCs w:val="18"/>
    </w:rPr>
  </w:style>
  <w:style w:type="table" w:styleId="MediumGrid3-Accent5">
    <w:name w:val="Medium Grid 3 Accent 5"/>
    <w:basedOn w:val="TableNormal"/>
    <w:uiPriority w:val="69"/>
    <w:rsid w:val="00E51E8F"/>
    <w:pPr>
      <w:spacing w:after="0" w:line="240" w:lineRule="auto"/>
    </w:pPr>
    <w:rPr>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UnresolvedMention11">
    <w:name w:val="Unresolved Mention11"/>
    <w:basedOn w:val="DefaultParagraphFont"/>
    <w:uiPriority w:val="99"/>
    <w:semiHidden/>
    <w:unhideWhenUsed/>
    <w:rsid w:val="00822918"/>
    <w:rPr>
      <w:color w:val="605E5C"/>
      <w:shd w:val="clear" w:color="auto" w:fill="E1DFDD"/>
    </w:rPr>
  </w:style>
  <w:style w:type="character" w:customStyle="1" w:styleId="normaltextrun">
    <w:name w:val="normaltextrun"/>
    <w:basedOn w:val="DefaultParagraphFont"/>
    <w:rsid w:val="009E07EE"/>
  </w:style>
  <w:style w:type="character" w:styleId="UnresolvedMention">
    <w:name w:val="Unresolved Mention"/>
    <w:basedOn w:val="DefaultParagraphFont"/>
    <w:uiPriority w:val="99"/>
    <w:semiHidden/>
    <w:unhideWhenUsed/>
    <w:rsid w:val="00831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771">
      <w:bodyDiv w:val="1"/>
      <w:marLeft w:val="0"/>
      <w:marRight w:val="0"/>
      <w:marTop w:val="0"/>
      <w:marBottom w:val="0"/>
      <w:divBdr>
        <w:top w:val="none" w:sz="0" w:space="0" w:color="auto"/>
        <w:left w:val="none" w:sz="0" w:space="0" w:color="auto"/>
        <w:bottom w:val="none" w:sz="0" w:space="0" w:color="auto"/>
        <w:right w:val="none" w:sz="0" w:space="0" w:color="auto"/>
      </w:divBdr>
    </w:div>
    <w:div w:id="8870826">
      <w:bodyDiv w:val="1"/>
      <w:marLeft w:val="0"/>
      <w:marRight w:val="0"/>
      <w:marTop w:val="0"/>
      <w:marBottom w:val="0"/>
      <w:divBdr>
        <w:top w:val="none" w:sz="0" w:space="0" w:color="auto"/>
        <w:left w:val="none" w:sz="0" w:space="0" w:color="auto"/>
        <w:bottom w:val="none" w:sz="0" w:space="0" w:color="auto"/>
        <w:right w:val="none" w:sz="0" w:space="0" w:color="auto"/>
      </w:divBdr>
    </w:div>
    <w:div w:id="26375172">
      <w:bodyDiv w:val="1"/>
      <w:marLeft w:val="0"/>
      <w:marRight w:val="0"/>
      <w:marTop w:val="0"/>
      <w:marBottom w:val="0"/>
      <w:divBdr>
        <w:top w:val="none" w:sz="0" w:space="0" w:color="auto"/>
        <w:left w:val="none" w:sz="0" w:space="0" w:color="auto"/>
        <w:bottom w:val="none" w:sz="0" w:space="0" w:color="auto"/>
        <w:right w:val="none" w:sz="0" w:space="0" w:color="auto"/>
      </w:divBdr>
    </w:div>
    <w:div w:id="27295372">
      <w:bodyDiv w:val="1"/>
      <w:marLeft w:val="0"/>
      <w:marRight w:val="0"/>
      <w:marTop w:val="0"/>
      <w:marBottom w:val="0"/>
      <w:divBdr>
        <w:top w:val="none" w:sz="0" w:space="0" w:color="auto"/>
        <w:left w:val="none" w:sz="0" w:space="0" w:color="auto"/>
        <w:bottom w:val="none" w:sz="0" w:space="0" w:color="auto"/>
        <w:right w:val="none" w:sz="0" w:space="0" w:color="auto"/>
      </w:divBdr>
    </w:div>
    <w:div w:id="28192957">
      <w:bodyDiv w:val="1"/>
      <w:marLeft w:val="0"/>
      <w:marRight w:val="0"/>
      <w:marTop w:val="0"/>
      <w:marBottom w:val="0"/>
      <w:divBdr>
        <w:top w:val="none" w:sz="0" w:space="0" w:color="auto"/>
        <w:left w:val="none" w:sz="0" w:space="0" w:color="auto"/>
        <w:bottom w:val="none" w:sz="0" w:space="0" w:color="auto"/>
        <w:right w:val="none" w:sz="0" w:space="0" w:color="auto"/>
      </w:divBdr>
    </w:div>
    <w:div w:id="42485472">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57097480">
      <w:bodyDiv w:val="1"/>
      <w:marLeft w:val="0"/>
      <w:marRight w:val="0"/>
      <w:marTop w:val="0"/>
      <w:marBottom w:val="0"/>
      <w:divBdr>
        <w:top w:val="none" w:sz="0" w:space="0" w:color="auto"/>
        <w:left w:val="none" w:sz="0" w:space="0" w:color="auto"/>
        <w:bottom w:val="none" w:sz="0" w:space="0" w:color="auto"/>
        <w:right w:val="none" w:sz="0" w:space="0" w:color="auto"/>
      </w:divBdr>
    </w:div>
    <w:div w:id="128866413">
      <w:bodyDiv w:val="1"/>
      <w:marLeft w:val="0"/>
      <w:marRight w:val="0"/>
      <w:marTop w:val="0"/>
      <w:marBottom w:val="0"/>
      <w:divBdr>
        <w:top w:val="none" w:sz="0" w:space="0" w:color="auto"/>
        <w:left w:val="none" w:sz="0" w:space="0" w:color="auto"/>
        <w:bottom w:val="none" w:sz="0" w:space="0" w:color="auto"/>
        <w:right w:val="none" w:sz="0" w:space="0" w:color="auto"/>
      </w:divBdr>
    </w:div>
    <w:div w:id="136462497">
      <w:bodyDiv w:val="1"/>
      <w:marLeft w:val="0"/>
      <w:marRight w:val="0"/>
      <w:marTop w:val="0"/>
      <w:marBottom w:val="0"/>
      <w:divBdr>
        <w:top w:val="none" w:sz="0" w:space="0" w:color="auto"/>
        <w:left w:val="none" w:sz="0" w:space="0" w:color="auto"/>
        <w:bottom w:val="none" w:sz="0" w:space="0" w:color="auto"/>
        <w:right w:val="none" w:sz="0" w:space="0" w:color="auto"/>
      </w:divBdr>
    </w:div>
    <w:div w:id="140929357">
      <w:bodyDiv w:val="1"/>
      <w:marLeft w:val="0"/>
      <w:marRight w:val="0"/>
      <w:marTop w:val="0"/>
      <w:marBottom w:val="0"/>
      <w:divBdr>
        <w:top w:val="none" w:sz="0" w:space="0" w:color="auto"/>
        <w:left w:val="none" w:sz="0" w:space="0" w:color="auto"/>
        <w:bottom w:val="none" w:sz="0" w:space="0" w:color="auto"/>
        <w:right w:val="none" w:sz="0" w:space="0" w:color="auto"/>
      </w:divBdr>
    </w:div>
    <w:div w:id="148441909">
      <w:bodyDiv w:val="1"/>
      <w:marLeft w:val="0"/>
      <w:marRight w:val="0"/>
      <w:marTop w:val="0"/>
      <w:marBottom w:val="0"/>
      <w:divBdr>
        <w:top w:val="none" w:sz="0" w:space="0" w:color="auto"/>
        <w:left w:val="none" w:sz="0" w:space="0" w:color="auto"/>
        <w:bottom w:val="none" w:sz="0" w:space="0" w:color="auto"/>
        <w:right w:val="none" w:sz="0" w:space="0" w:color="auto"/>
      </w:divBdr>
    </w:div>
    <w:div w:id="197402686">
      <w:bodyDiv w:val="1"/>
      <w:marLeft w:val="0"/>
      <w:marRight w:val="0"/>
      <w:marTop w:val="0"/>
      <w:marBottom w:val="0"/>
      <w:divBdr>
        <w:top w:val="none" w:sz="0" w:space="0" w:color="auto"/>
        <w:left w:val="none" w:sz="0" w:space="0" w:color="auto"/>
        <w:bottom w:val="none" w:sz="0" w:space="0" w:color="auto"/>
        <w:right w:val="none" w:sz="0" w:space="0" w:color="auto"/>
      </w:divBdr>
    </w:div>
    <w:div w:id="202863836">
      <w:bodyDiv w:val="1"/>
      <w:marLeft w:val="0"/>
      <w:marRight w:val="0"/>
      <w:marTop w:val="0"/>
      <w:marBottom w:val="0"/>
      <w:divBdr>
        <w:top w:val="none" w:sz="0" w:space="0" w:color="auto"/>
        <w:left w:val="none" w:sz="0" w:space="0" w:color="auto"/>
        <w:bottom w:val="none" w:sz="0" w:space="0" w:color="auto"/>
        <w:right w:val="none" w:sz="0" w:space="0" w:color="auto"/>
      </w:divBdr>
    </w:div>
    <w:div w:id="212277092">
      <w:bodyDiv w:val="1"/>
      <w:marLeft w:val="0"/>
      <w:marRight w:val="0"/>
      <w:marTop w:val="0"/>
      <w:marBottom w:val="0"/>
      <w:divBdr>
        <w:top w:val="none" w:sz="0" w:space="0" w:color="auto"/>
        <w:left w:val="none" w:sz="0" w:space="0" w:color="auto"/>
        <w:bottom w:val="none" w:sz="0" w:space="0" w:color="auto"/>
        <w:right w:val="none" w:sz="0" w:space="0" w:color="auto"/>
      </w:divBdr>
    </w:div>
    <w:div w:id="228275016">
      <w:bodyDiv w:val="1"/>
      <w:marLeft w:val="0"/>
      <w:marRight w:val="0"/>
      <w:marTop w:val="0"/>
      <w:marBottom w:val="0"/>
      <w:divBdr>
        <w:top w:val="none" w:sz="0" w:space="0" w:color="auto"/>
        <w:left w:val="none" w:sz="0" w:space="0" w:color="auto"/>
        <w:bottom w:val="none" w:sz="0" w:space="0" w:color="auto"/>
        <w:right w:val="none" w:sz="0" w:space="0" w:color="auto"/>
      </w:divBdr>
    </w:div>
    <w:div w:id="240413583">
      <w:bodyDiv w:val="1"/>
      <w:marLeft w:val="0"/>
      <w:marRight w:val="0"/>
      <w:marTop w:val="0"/>
      <w:marBottom w:val="0"/>
      <w:divBdr>
        <w:top w:val="none" w:sz="0" w:space="0" w:color="auto"/>
        <w:left w:val="none" w:sz="0" w:space="0" w:color="auto"/>
        <w:bottom w:val="none" w:sz="0" w:space="0" w:color="auto"/>
        <w:right w:val="none" w:sz="0" w:space="0" w:color="auto"/>
      </w:divBdr>
    </w:div>
    <w:div w:id="251667080">
      <w:bodyDiv w:val="1"/>
      <w:marLeft w:val="0"/>
      <w:marRight w:val="0"/>
      <w:marTop w:val="0"/>
      <w:marBottom w:val="0"/>
      <w:divBdr>
        <w:top w:val="none" w:sz="0" w:space="0" w:color="auto"/>
        <w:left w:val="none" w:sz="0" w:space="0" w:color="auto"/>
        <w:bottom w:val="none" w:sz="0" w:space="0" w:color="auto"/>
        <w:right w:val="none" w:sz="0" w:space="0" w:color="auto"/>
      </w:divBdr>
    </w:div>
    <w:div w:id="267591706">
      <w:bodyDiv w:val="1"/>
      <w:marLeft w:val="0"/>
      <w:marRight w:val="0"/>
      <w:marTop w:val="0"/>
      <w:marBottom w:val="0"/>
      <w:divBdr>
        <w:top w:val="none" w:sz="0" w:space="0" w:color="auto"/>
        <w:left w:val="none" w:sz="0" w:space="0" w:color="auto"/>
        <w:bottom w:val="none" w:sz="0" w:space="0" w:color="auto"/>
        <w:right w:val="none" w:sz="0" w:space="0" w:color="auto"/>
      </w:divBdr>
    </w:div>
    <w:div w:id="282618039">
      <w:bodyDiv w:val="1"/>
      <w:marLeft w:val="0"/>
      <w:marRight w:val="0"/>
      <w:marTop w:val="0"/>
      <w:marBottom w:val="0"/>
      <w:divBdr>
        <w:top w:val="none" w:sz="0" w:space="0" w:color="auto"/>
        <w:left w:val="none" w:sz="0" w:space="0" w:color="auto"/>
        <w:bottom w:val="none" w:sz="0" w:space="0" w:color="auto"/>
        <w:right w:val="none" w:sz="0" w:space="0" w:color="auto"/>
      </w:divBdr>
    </w:div>
    <w:div w:id="307173777">
      <w:bodyDiv w:val="1"/>
      <w:marLeft w:val="0"/>
      <w:marRight w:val="0"/>
      <w:marTop w:val="0"/>
      <w:marBottom w:val="0"/>
      <w:divBdr>
        <w:top w:val="none" w:sz="0" w:space="0" w:color="auto"/>
        <w:left w:val="none" w:sz="0" w:space="0" w:color="auto"/>
        <w:bottom w:val="none" w:sz="0" w:space="0" w:color="auto"/>
        <w:right w:val="none" w:sz="0" w:space="0" w:color="auto"/>
      </w:divBdr>
    </w:div>
    <w:div w:id="314532847">
      <w:bodyDiv w:val="1"/>
      <w:marLeft w:val="0"/>
      <w:marRight w:val="0"/>
      <w:marTop w:val="0"/>
      <w:marBottom w:val="0"/>
      <w:divBdr>
        <w:top w:val="none" w:sz="0" w:space="0" w:color="auto"/>
        <w:left w:val="none" w:sz="0" w:space="0" w:color="auto"/>
        <w:bottom w:val="none" w:sz="0" w:space="0" w:color="auto"/>
        <w:right w:val="none" w:sz="0" w:space="0" w:color="auto"/>
      </w:divBdr>
    </w:div>
    <w:div w:id="360788892">
      <w:bodyDiv w:val="1"/>
      <w:marLeft w:val="0"/>
      <w:marRight w:val="0"/>
      <w:marTop w:val="0"/>
      <w:marBottom w:val="0"/>
      <w:divBdr>
        <w:top w:val="none" w:sz="0" w:space="0" w:color="auto"/>
        <w:left w:val="none" w:sz="0" w:space="0" w:color="auto"/>
        <w:bottom w:val="none" w:sz="0" w:space="0" w:color="auto"/>
        <w:right w:val="none" w:sz="0" w:space="0" w:color="auto"/>
      </w:divBdr>
    </w:div>
    <w:div w:id="379741978">
      <w:bodyDiv w:val="1"/>
      <w:marLeft w:val="0"/>
      <w:marRight w:val="0"/>
      <w:marTop w:val="0"/>
      <w:marBottom w:val="0"/>
      <w:divBdr>
        <w:top w:val="none" w:sz="0" w:space="0" w:color="auto"/>
        <w:left w:val="none" w:sz="0" w:space="0" w:color="auto"/>
        <w:bottom w:val="none" w:sz="0" w:space="0" w:color="auto"/>
        <w:right w:val="none" w:sz="0" w:space="0" w:color="auto"/>
      </w:divBdr>
    </w:div>
    <w:div w:id="393507764">
      <w:bodyDiv w:val="1"/>
      <w:marLeft w:val="0"/>
      <w:marRight w:val="0"/>
      <w:marTop w:val="0"/>
      <w:marBottom w:val="0"/>
      <w:divBdr>
        <w:top w:val="none" w:sz="0" w:space="0" w:color="auto"/>
        <w:left w:val="none" w:sz="0" w:space="0" w:color="auto"/>
        <w:bottom w:val="none" w:sz="0" w:space="0" w:color="auto"/>
        <w:right w:val="none" w:sz="0" w:space="0" w:color="auto"/>
      </w:divBdr>
    </w:div>
    <w:div w:id="475150184">
      <w:bodyDiv w:val="1"/>
      <w:marLeft w:val="0"/>
      <w:marRight w:val="0"/>
      <w:marTop w:val="0"/>
      <w:marBottom w:val="0"/>
      <w:divBdr>
        <w:top w:val="none" w:sz="0" w:space="0" w:color="auto"/>
        <w:left w:val="none" w:sz="0" w:space="0" w:color="auto"/>
        <w:bottom w:val="none" w:sz="0" w:space="0" w:color="auto"/>
        <w:right w:val="none" w:sz="0" w:space="0" w:color="auto"/>
      </w:divBdr>
    </w:div>
    <w:div w:id="481972649">
      <w:bodyDiv w:val="1"/>
      <w:marLeft w:val="0"/>
      <w:marRight w:val="0"/>
      <w:marTop w:val="0"/>
      <w:marBottom w:val="0"/>
      <w:divBdr>
        <w:top w:val="none" w:sz="0" w:space="0" w:color="auto"/>
        <w:left w:val="none" w:sz="0" w:space="0" w:color="auto"/>
        <w:bottom w:val="none" w:sz="0" w:space="0" w:color="auto"/>
        <w:right w:val="none" w:sz="0" w:space="0" w:color="auto"/>
      </w:divBdr>
    </w:div>
    <w:div w:id="513304851">
      <w:bodyDiv w:val="1"/>
      <w:marLeft w:val="0"/>
      <w:marRight w:val="0"/>
      <w:marTop w:val="0"/>
      <w:marBottom w:val="0"/>
      <w:divBdr>
        <w:top w:val="none" w:sz="0" w:space="0" w:color="auto"/>
        <w:left w:val="none" w:sz="0" w:space="0" w:color="auto"/>
        <w:bottom w:val="none" w:sz="0" w:space="0" w:color="auto"/>
        <w:right w:val="none" w:sz="0" w:space="0" w:color="auto"/>
      </w:divBdr>
    </w:div>
    <w:div w:id="525021151">
      <w:bodyDiv w:val="1"/>
      <w:marLeft w:val="0"/>
      <w:marRight w:val="0"/>
      <w:marTop w:val="0"/>
      <w:marBottom w:val="0"/>
      <w:divBdr>
        <w:top w:val="none" w:sz="0" w:space="0" w:color="auto"/>
        <w:left w:val="none" w:sz="0" w:space="0" w:color="auto"/>
        <w:bottom w:val="none" w:sz="0" w:space="0" w:color="auto"/>
        <w:right w:val="none" w:sz="0" w:space="0" w:color="auto"/>
      </w:divBdr>
    </w:div>
    <w:div w:id="549541508">
      <w:bodyDiv w:val="1"/>
      <w:marLeft w:val="0"/>
      <w:marRight w:val="0"/>
      <w:marTop w:val="0"/>
      <w:marBottom w:val="0"/>
      <w:divBdr>
        <w:top w:val="none" w:sz="0" w:space="0" w:color="auto"/>
        <w:left w:val="none" w:sz="0" w:space="0" w:color="auto"/>
        <w:bottom w:val="none" w:sz="0" w:space="0" w:color="auto"/>
        <w:right w:val="none" w:sz="0" w:space="0" w:color="auto"/>
      </w:divBdr>
    </w:div>
    <w:div w:id="578447434">
      <w:bodyDiv w:val="1"/>
      <w:marLeft w:val="0"/>
      <w:marRight w:val="0"/>
      <w:marTop w:val="0"/>
      <w:marBottom w:val="0"/>
      <w:divBdr>
        <w:top w:val="none" w:sz="0" w:space="0" w:color="auto"/>
        <w:left w:val="none" w:sz="0" w:space="0" w:color="auto"/>
        <w:bottom w:val="none" w:sz="0" w:space="0" w:color="auto"/>
        <w:right w:val="none" w:sz="0" w:space="0" w:color="auto"/>
      </w:divBdr>
    </w:div>
    <w:div w:id="604579167">
      <w:bodyDiv w:val="1"/>
      <w:marLeft w:val="0"/>
      <w:marRight w:val="0"/>
      <w:marTop w:val="0"/>
      <w:marBottom w:val="0"/>
      <w:divBdr>
        <w:top w:val="none" w:sz="0" w:space="0" w:color="auto"/>
        <w:left w:val="none" w:sz="0" w:space="0" w:color="auto"/>
        <w:bottom w:val="none" w:sz="0" w:space="0" w:color="auto"/>
        <w:right w:val="none" w:sz="0" w:space="0" w:color="auto"/>
      </w:divBdr>
    </w:div>
    <w:div w:id="622728998">
      <w:bodyDiv w:val="1"/>
      <w:marLeft w:val="0"/>
      <w:marRight w:val="0"/>
      <w:marTop w:val="0"/>
      <w:marBottom w:val="0"/>
      <w:divBdr>
        <w:top w:val="none" w:sz="0" w:space="0" w:color="auto"/>
        <w:left w:val="none" w:sz="0" w:space="0" w:color="auto"/>
        <w:bottom w:val="none" w:sz="0" w:space="0" w:color="auto"/>
        <w:right w:val="none" w:sz="0" w:space="0" w:color="auto"/>
      </w:divBdr>
    </w:div>
    <w:div w:id="639726248">
      <w:bodyDiv w:val="1"/>
      <w:marLeft w:val="0"/>
      <w:marRight w:val="0"/>
      <w:marTop w:val="0"/>
      <w:marBottom w:val="0"/>
      <w:divBdr>
        <w:top w:val="none" w:sz="0" w:space="0" w:color="auto"/>
        <w:left w:val="none" w:sz="0" w:space="0" w:color="auto"/>
        <w:bottom w:val="none" w:sz="0" w:space="0" w:color="auto"/>
        <w:right w:val="none" w:sz="0" w:space="0" w:color="auto"/>
      </w:divBdr>
    </w:div>
    <w:div w:id="645860810">
      <w:bodyDiv w:val="1"/>
      <w:marLeft w:val="0"/>
      <w:marRight w:val="0"/>
      <w:marTop w:val="0"/>
      <w:marBottom w:val="0"/>
      <w:divBdr>
        <w:top w:val="none" w:sz="0" w:space="0" w:color="auto"/>
        <w:left w:val="none" w:sz="0" w:space="0" w:color="auto"/>
        <w:bottom w:val="none" w:sz="0" w:space="0" w:color="auto"/>
        <w:right w:val="none" w:sz="0" w:space="0" w:color="auto"/>
      </w:divBdr>
    </w:div>
    <w:div w:id="670833525">
      <w:bodyDiv w:val="1"/>
      <w:marLeft w:val="0"/>
      <w:marRight w:val="0"/>
      <w:marTop w:val="0"/>
      <w:marBottom w:val="0"/>
      <w:divBdr>
        <w:top w:val="none" w:sz="0" w:space="0" w:color="auto"/>
        <w:left w:val="none" w:sz="0" w:space="0" w:color="auto"/>
        <w:bottom w:val="none" w:sz="0" w:space="0" w:color="auto"/>
        <w:right w:val="none" w:sz="0" w:space="0" w:color="auto"/>
      </w:divBdr>
    </w:div>
    <w:div w:id="704403298">
      <w:bodyDiv w:val="1"/>
      <w:marLeft w:val="0"/>
      <w:marRight w:val="0"/>
      <w:marTop w:val="0"/>
      <w:marBottom w:val="0"/>
      <w:divBdr>
        <w:top w:val="none" w:sz="0" w:space="0" w:color="auto"/>
        <w:left w:val="none" w:sz="0" w:space="0" w:color="auto"/>
        <w:bottom w:val="none" w:sz="0" w:space="0" w:color="auto"/>
        <w:right w:val="none" w:sz="0" w:space="0" w:color="auto"/>
      </w:divBdr>
    </w:div>
    <w:div w:id="731973564">
      <w:bodyDiv w:val="1"/>
      <w:marLeft w:val="0"/>
      <w:marRight w:val="0"/>
      <w:marTop w:val="0"/>
      <w:marBottom w:val="0"/>
      <w:divBdr>
        <w:top w:val="none" w:sz="0" w:space="0" w:color="auto"/>
        <w:left w:val="none" w:sz="0" w:space="0" w:color="auto"/>
        <w:bottom w:val="none" w:sz="0" w:space="0" w:color="auto"/>
        <w:right w:val="none" w:sz="0" w:space="0" w:color="auto"/>
      </w:divBdr>
    </w:div>
    <w:div w:id="745422970">
      <w:bodyDiv w:val="1"/>
      <w:marLeft w:val="0"/>
      <w:marRight w:val="0"/>
      <w:marTop w:val="0"/>
      <w:marBottom w:val="0"/>
      <w:divBdr>
        <w:top w:val="none" w:sz="0" w:space="0" w:color="auto"/>
        <w:left w:val="none" w:sz="0" w:space="0" w:color="auto"/>
        <w:bottom w:val="none" w:sz="0" w:space="0" w:color="auto"/>
        <w:right w:val="none" w:sz="0" w:space="0" w:color="auto"/>
      </w:divBdr>
    </w:div>
    <w:div w:id="862786509">
      <w:bodyDiv w:val="1"/>
      <w:marLeft w:val="0"/>
      <w:marRight w:val="0"/>
      <w:marTop w:val="0"/>
      <w:marBottom w:val="0"/>
      <w:divBdr>
        <w:top w:val="none" w:sz="0" w:space="0" w:color="auto"/>
        <w:left w:val="none" w:sz="0" w:space="0" w:color="auto"/>
        <w:bottom w:val="none" w:sz="0" w:space="0" w:color="auto"/>
        <w:right w:val="none" w:sz="0" w:space="0" w:color="auto"/>
      </w:divBdr>
    </w:div>
    <w:div w:id="867448020">
      <w:bodyDiv w:val="1"/>
      <w:marLeft w:val="0"/>
      <w:marRight w:val="0"/>
      <w:marTop w:val="0"/>
      <w:marBottom w:val="0"/>
      <w:divBdr>
        <w:top w:val="none" w:sz="0" w:space="0" w:color="auto"/>
        <w:left w:val="none" w:sz="0" w:space="0" w:color="auto"/>
        <w:bottom w:val="none" w:sz="0" w:space="0" w:color="auto"/>
        <w:right w:val="none" w:sz="0" w:space="0" w:color="auto"/>
      </w:divBdr>
    </w:div>
    <w:div w:id="914708288">
      <w:bodyDiv w:val="1"/>
      <w:marLeft w:val="0"/>
      <w:marRight w:val="0"/>
      <w:marTop w:val="0"/>
      <w:marBottom w:val="0"/>
      <w:divBdr>
        <w:top w:val="none" w:sz="0" w:space="0" w:color="auto"/>
        <w:left w:val="none" w:sz="0" w:space="0" w:color="auto"/>
        <w:bottom w:val="none" w:sz="0" w:space="0" w:color="auto"/>
        <w:right w:val="none" w:sz="0" w:space="0" w:color="auto"/>
      </w:divBdr>
    </w:div>
    <w:div w:id="1017006163">
      <w:bodyDiv w:val="1"/>
      <w:marLeft w:val="0"/>
      <w:marRight w:val="0"/>
      <w:marTop w:val="0"/>
      <w:marBottom w:val="0"/>
      <w:divBdr>
        <w:top w:val="none" w:sz="0" w:space="0" w:color="auto"/>
        <w:left w:val="none" w:sz="0" w:space="0" w:color="auto"/>
        <w:bottom w:val="none" w:sz="0" w:space="0" w:color="auto"/>
        <w:right w:val="none" w:sz="0" w:space="0" w:color="auto"/>
      </w:divBdr>
    </w:div>
    <w:div w:id="1031683461">
      <w:bodyDiv w:val="1"/>
      <w:marLeft w:val="0"/>
      <w:marRight w:val="0"/>
      <w:marTop w:val="0"/>
      <w:marBottom w:val="0"/>
      <w:divBdr>
        <w:top w:val="none" w:sz="0" w:space="0" w:color="auto"/>
        <w:left w:val="none" w:sz="0" w:space="0" w:color="auto"/>
        <w:bottom w:val="none" w:sz="0" w:space="0" w:color="auto"/>
        <w:right w:val="none" w:sz="0" w:space="0" w:color="auto"/>
      </w:divBdr>
    </w:div>
    <w:div w:id="1033844432">
      <w:bodyDiv w:val="1"/>
      <w:marLeft w:val="0"/>
      <w:marRight w:val="0"/>
      <w:marTop w:val="0"/>
      <w:marBottom w:val="0"/>
      <w:divBdr>
        <w:top w:val="none" w:sz="0" w:space="0" w:color="auto"/>
        <w:left w:val="none" w:sz="0" w:space="0" w:color="auto"/>
        <w:bottom w:val="none" w:sz="0" w:space="0" w:color="auto"/>
        <w:right w:val="none" w:sz="0" w:space="0" w:color="auto"/>
      </w:divBdr>
    </w:div>
    <w:div w:id="1041130398">
      <w:bodyDiv w:val="1"/>
      <w:marLeft w:val="0"/>
      <w:marRight w:val="0"/>
      <w:marTop w:val="0"/>
      <w:marBottom w:val="0"/>
      <w:divBdr>
        <w:top w:val="none" w:sz="0" w:space="0" w:color="auto"/>
        <w:left w:val="none" w:sz="0" w:space="0" w:color="auto"/>
        <w:bottom w:val="none" w:sz="0" w:space="0" w:color="auto"/>
        <w:right w:val="none" w:sz="0" w:space="0" w:color="auto"/>
      </w:divBdr>
    </w:div>
    <w:div w:id="1081223348">
      <w:bodyDiv w:val="1"/>
      <w:marLeft w:val="0"/>
      <w:marRight w:val="0"/>
      <w:marTop w:val="0"/>
      <w:marBottom w:val="0"/>
      <w:divBdr>
        <w:top w:val="none" w:sz="0" w:space="0" w:color="auto"/>
        <w:left w:val="none" w:sz="0" w:space="0" w:color="auto"/>
        <w:bottom w:val="none" w:sz="0" w:space="0" w:color="auto"/>
        <w:right w:val="none" w:sz="0" w:space="0" w:color="auto"/>
      </w:divBdr>
    </w:div>
    <w:div w:id="1084567199">
      <w:bodyDiv w:val="1"/>
      <w:marLeft w:val="0"/>
      <w:marRight w:val="0"/>
      <w:marTop w:val="0"/>
      <w:marBottom w:val="0"/>
      <w:divBdr>
        <w:top w:val="none" w:sz="0" w:space="0" w:color="auto"/>
        <w:left w:val="none" w:sz="0" w:space="0" w:color="auto"/>
        <w:bottom w:val="none" w:sz="0" w:space="0" w:color="auto"/>
        <w:right w:val="none" w:sz="0" w:space="0" w:color="auto"/>
      </w:divBdr>
    </w:div>
    <w:div w:id="1086920438">
      <w:bodyDiv w:val="1"/>
      <w:marLeft w:val="0"/>
      <w:marRight w:val="0"/>
      <w:marTop w:val="0"/>
      <w:marBottom w:val="0"/>
      <w:divBdr>
        <w:top w:val="none" w:sz="0" w:space="0" w:color="auto"/>
        <w:left w:val="none" w:sz="0" w:space="0" w:color="auto"/>
        <w:bottom w:val="none" w:sz="0" w:space="0" w:color="auto"/>
        <w:right w:val="none" w:sz="0" w:space="0" w:color="auto"/>
      </w:divBdr>
    </w:div>
    <w:div w:id="1096637313">
      <w:bodyDiv w:val="1"/>
      <w:marLeft w:val="0"/>
      <w:marRight w:val="0"/>
      <w:marTop w:val="0"/>
      <w:marBottom w:val="0"/>
      <w:divBdr>
        <w:top w:val="none" w:sz="0" w:space="0" w:color="auto"/>
        <w:left w:val="none" w:sz="0" w:space="0" w:color="auto"/>
        <w:bottom w:val="none" w:sz="0" w:space="0" w:color="auto"/>
        <w:right w:val="none" w:sz="0" w:space="0" w:color="auto"/>
      </w:divBdr>
    </w:div>
    <w:div w:id="1105422191">
      <w:bodyDiv w:val="1"/>
      <w:marLeft w:val="0"/>
      <w:marRight w:val="0"/>
      <w:marTop w:val="0"/>
      <w:marBottom w:val="0"/>
      <w:divBdr>
        <w:top w:val="none" w:sz="0" w:space="0" w:color="auto"/>
        <w:left w:val="none" w:sz="0" w:space="0" w:color="auto"/>
        <w:bottom w:val="none" w:sz="0" w:space="0" w:color="auto"/>
        <w:right w:val="none" w:sz="0" w:space="0" w:color="auto"/>
      </w:divBdr>
    </w:div>
    <w:div w:id="1131361473">
      <w:bodyDiv w:val="1"/>
      <w:marLeft w:val="0"/>
      <w:marRight w:val="0"/>
      <w:marTop w:val="0"/>
      <w:marBottom w:val="0"/>
      <w:divBdr>
        <w:top w:val="none" w:sz="0" w:space="0" w:color="auto"/>
        <w:left w:val="none" w:sz="0" w:space="0" w:color="auto"/>
        <w:bottom w:val="none" w:sz="0" w:space="0" w:color="auto"/>
        <w:right w:val="none" w:sz="0" w:space="0" w:color="auto"/>
      </w:divBdr>
    </w:div>
    <w:div w:id="1135563453">
      <w:bodyDiv w:val="1"/>
      <w:marLeft w:val="0"/>
      <w:marRight w:val="0"/>
      <w:marTop w:val="0"/>
      <w:marBottom w:val="0"/>
      <w:divBdr>
        <w:top w:val="none" w:sz="0" w:space="0" w:color="auto"/>
        <w:left w:val="none" w:sz="0" w:space="0" w:color="auto"/>
        <w:bottom w:val="none" w:sz="0" w:space="0" w:color="auto"/>
        <w:right w:val="none" w:sz="0" w:space="0" w:color="auto"/>
      </w:divBdr>
    </w:div>
    <w:div w:id="1146700615">
      <w:bodyDiv w:val="1"/>
      <w:marLeft w:val="0"/>
      <w:marRight w:val="0"/>
      <w:marTop w:val="0"/>
      <w:marBottom w:val="0"/>
      <w:divBdr>
        <w:top w:val="none" w:sz="0" w:space="0" w:color="auto"/>
        <w:left w:val="none" w:sz="0" w:space="0" w:color="auto"/>
        <w:bottom w:val="none" w:sz="0" w:space="0" w:color="auto"/>
        <w:right w:val="none" w:sz="0" w:space="0" w:color="auto"/>
      </w:divBdr>
    </w:div>
    <w:div w:id="1169103888">
      <w:bodyDiv w:val="1"/>
      <w:marLeft w:val="0"/>
      <w:marRight w:val="0"/>
      <w:marTop w:val="0"/>
      <w:marBottom w:val="0"/>
      <w:divBdr>
        <w:top w:val="none" w:sz="0" w:space="0" w:color="auto"/>
        <w:left w:val="none" w:sz="0" w:space="0" w:color="auto"/>
        <w:bottom w:val="none" w:sz="0" w:space="0" w:color="auto"/>
        <w:right w:val="none" w:sz="0" w:space="0" w:color="auto"/>
      </w:divBdr>
    </w:div>
    <w:div w:id="1173911415">
      <w:bodyDiv w:val="1"/>
      <w:marLeft w:val="0"/>
      <w:marRight w:val="0"/>
      <w:marTop w:val="0"/>
      <w:marBottom w:val="0"/>
      <w:divBdr>
        <w:top w:val="none" w:sz="0" w:space="0" w:color="auto"/>
        <w:left w:val="none" w:sz="0" w:space="0" w:color="auto"/>
        <w:bottom w:val="none" w:sz="0" w:space="0" w:color="auto"/>
        <w:right w:val="none" w:sz="0" w:space="0" w:color="auto"/>
      </w:divBdr>
    </w:div>
    <w:div w:id="1184439706">
      <w:bodyDiv w:val="1"/>
      <w:marLeft w:val="0"/>
      <w:marRight w:val="0"/>
      <w:marTop w:val="0"/>
      <w:marBottom w:val="0"/>
      <w:divBdr>
        <w:top w:val="none" w:sz="0" w:space="0" w:color="auto"/>
        <w:left w:val="none" w:sz="0" w:space="0" w:color="auto"/>
        <w:bottom w:val="none" w:sz="0" w:space="0" w:color="auto"/>
        <w:right w:val="none" w:sz="0" w:space="0" w:color="auto"/>
      </w:divBdr>
    </w:div>
    <w:div w:id="1236281296">
      <w:bodyDiv w:val="1"/>
      <w:marLeft w:val="0"/>
      <w:marRight w:val="0"/>
      <w:marTop w:val="0"/>
      <w:marBottom w:val="0"/>
      <w:divBdr>
        <w:top w:val="none" w:sz="0" w:space="0" w:color="auto"/>
        <w:left w:val="none" w:sz="0" w:space="0" w:color="auto"/>
        <w:bottom w:val="none" w:sz="0" w:space="0" w:color="auto"/>
        <w:right w:val="none" w:sz="0" w:space="0" w:color="auto"/>
      </w:divBdr>
    </w:div>
    <w:div w:id="1237548750">
      <w:bodyDiv w:val="1"/>
      <w:marLeft w:val="0"/>
      <w:marRight w:val="0"/>
      <w:marTop w:val="0"/>
      <w:marBottom w:val="0"/>
      <w:divBdr>
        <w:top w:val="none" w:sz="0" w:space="0" w:color="auto"/>
        <w:left w:val="none" w:sz="0" w:space="0" w:color="auto"/>
        <w:bottom w:val="none" w:sz="0" w:space="0" w:color="auto"/>
        <w:right w:val="none" w:sz="0" w:space="0" w:color="auto"/>
      </w:divBdr>
    </w:div>
    <w:div w:id="1287153934">
      <w:bodyDiv w:val="1"/>
      <w:marLeft w:val="0"/>
      <w:marRight w:val="0"/>
      <w:marTop w:val="0"/>
      <w:marBottom w:val="0"/>
      <w:divBdr>
        <w:top w:val="none" w:sz="0" w:space="0" w:color="auto"/>
        <w:left w:val="none" w:sz="0" w:space="0" w:color="auto"/>
        <w:bottom w:val="none" w:sz="0" w:space="0" w:color="auto"/>
        <w:right w:val="none" w:sz="0" w:space="0" w:color="auto"/>
      </w:divBdr>
    </w:div>
    <w:div w:id="1307777144">
      <w:bodyDiv w:val="1"/>
      <w:marLeft w:val="0"/>
      <w:marRight w:val="0"/>
      <w:marTop w:val="0"/>
      <w:marBottom w:val="0"/>
      <w:divBdr>
        <w:top w:val="none" w:sz="0" w:space="0" w:color="auto"/>
        <w:left w:val="none" w:sz="0" w:space="0" w:color="auto"/>
        <w:bottom w:val="none" w:sz="0" w:space="0" w:color="auto"/>
        <w:right w:val="none" w:sz="0" w:space="0" w:color="auto"/>
      </w:divBdr>
    </w:div>
    <w:div w:id="1317028309">
      <w:bodyDiv w:val="1"/>
      <w:marLeft w:val="0"/>
      <w:marRight w:val="0"/>
      <w:marTop w:val="0"/>
      <w:marBottom w:val="0"/>
      <w:divBdr>
        <w:top w:val="none" w:sz="0" w:space="0" w:color="auto"/>
        <w:left w:val="none" w:sz="0" w:space="0" w:color="auto"/>
        <w:bottom w:val="none" w:sz="0" w:space="0" w:color="auto"/>
        <w:right w:val="none" w:sz="0" w:space="0" w:color="auto"/>
      </w:divBdr>
    </w:div>
    <w:div w:id="1350988850">
      <w:bodyDiv w:val="1"/>
      <w:marLeft w:val="0"/>
      <w:marRight w:val="0"/>
      <w:marTop w:val="0"/>
      <w:marBottom w:val="0"/>
      <w:divBdr>
        <w:top w:val="none" w:sz="0" w:space="0" w:color="auto"/>
        <w:left w:val="none" w:sz="0" w:space="0" w:color="auto"/>
        <w:bottom w:val="none" w:sz="0" w:space="0" w:color="auto"/>
        <w:right w:val="none" w:sz="0" w:space="0" w:color="auto"/>
      </w:divBdr>
    </w:div>
    <w:div w:id="1370299619">
      <w:bodyDiv w:val="1"/>
      <w:marLeft w:val="0"/>
      <w:marRight w:val="0"/>
      <w:marTop w:val="0"/>
      <w:marBottom w:val="0"/>
      <w:divBdr>
        <w:top w:val="none" w:sz="0" w:space="0" w:color="auto"/>
        <w:left w:val="none" w:sz="0" w:space="0" w:color="auto"/>
        <w:bottom w:val="none" w:sz="0" w:space="0" w:color="auto"/>
        <w:right w:val="none" w:sz="0" w:space="0" w:color="auto"/>
      </w:divBdr>
    </w:div>
    <w:div w:id="1395006100">
      <w:bodyDiv w:val="1"/>
      <w:marLeft w:val="0"/>
      <w:marRight w:val="0"/>
      <w:marTop w:val="0"/>
      <w:marBottom w:val="0"/>
      <w:divBdr>
        <w:top w:val="none" w:sz="0" w:space="0" w:color="auto"/>
        <w:left w:val="none" w:sz="0" w:space="0" w:color="auto"/>
        <w:bottom w:val="none" w:sz="0" w:space="0" w:color="auto"/>
        <w:right w:val="none" w:sz="0" w:space="0" w:color="auto"/>
      </w:divBdr>
    </w:div>
    <w:div w:id="1397125701">
      <w:bodyDiv w:val="1"/>
      <w:marLeft w:val="0"/>
      <w:marRight w:val="0"/>
      <w:marTop w:val="0"/>
      <w:marBottom w:val="0"/>
      <w:divBdr>
        <w:top w:val="none" w:sz="0" w:space="0" w:color="auto"/>
        <w:left w:val="none" w:sz="0" w:space="0" w:color="auto"/>
        <w:bottom w:val="none" w:sz="0" w:space="0" w:color="auto"/>
        <w:right w:val="none" w:sz="0" w:space="0" w:color="auto"/>
      </w:divBdr>
    </w:div>
    <w:div w:id="1408530429">
      <w:bodyDiv w:val="1"/>
      <w:marLeft w:val="0"/>
      <w:marRight w:val="0"/>
      <w:marTop w:val="0"/>
      <w:marBottom w:val="0"/>
      <w:divBdr>
        <w:top w:val="none" w:sz="0" w:space="0" w:color="auto"/>
        <w:left w:val="none" w:sz="0" w:space="0" w:color="auto"/>
        <w:bottom w:val="none" w:sz="0" w:space="0" w:color="auto"/>
        <w:right w:val="none" w:sz="0" w:space="0" w:color="auto"/>
      </w:divBdr>
    </w:div>
    <w:div w:id="1446535137">
      <w:bodyDiv w:val="1"/>
      <w:marLeft w:val="0"/>
      <w:marRight w:val="0"/>
      <w:marTop w:val="0"/>
      <w:marBottom w:val="0"/>
      <w:divBdr>
        <w:top w:val="none" w:sz="0" w:space="0" w:color="auto"/>
        <w:left w:val="none" w:sz="0" w:space="0" w:color="auto"/>
        <w:bottom w:val="none" w:sz="0" w:space="0" w:color="auto"/>
        <w:right w:val="none" w:sz="0" w:space="0" w:color="auto"/>
      </w:divBdr>
    </w:div>
    <w:div w:id="1470898625">
      <w:bodyDiv w:val="1"/>
      <w:marLeft w:val="0"/>
      <w:marRight w:val="0"/>
      <w:marTop w:val="0"/>
      <w:marBottom w:val="0"/>
      <w:divBdr>
        <w:top w:val="none" w:sz="0" w:space="0" w:color="auto"/>
        <w:left w:val="none" w:sz="0" w:space="0" w:color="auto"/>
        <w:bottom w:val="none" w:sz="0" w:space="0" w:color="auto"/>
        <w:right w:val="none" w:sz="0" w:space="0" w:color="auto"/>
      </w:divBdr>
    </w:div>
    <w:div w:id="1472209375">
      <w:bodyDiv w:val="1"/>
      <w:marLeft w:val="0"/>
      <w:marRight w:val="0"/>
      <w:marTop w:val="0"/>
      <w:marBottom w:val="0"/>
      <w:divBdr>
        <w:top w:val="none" w:sz="0" w:space="0" w:color="auto"/>
        <w:left w:val="none" w:sz="0" w:space="0" w:color="auto"/>
        <w:bottom w:val="none" w:sz="0" w:space="0" w:color="auto"/>
        <w:right w:val="none" w:sz="0" w:space="0" w:color="auto"/>
      </w:divBdr>
    </w:div>
    <w:div w:id="1479615881">
      <w:bodyDiv w:val="1"/>
      <w:marLeft w:val="0"/>
      <w:marRight w:val="0"/>
      <w:marTop w:val="0"/>
      <w:marBottom w:val="0"/>
      <w:divBdr>
        <w:top w:val="none" w:sz="0" w:space="0" w:color="auto"/>
        <w:left w:val="none" w:sz="0" w:space="0" w:color="auto"/>
        <w:bottom w:val="none" w:sz="0" w:space="0" w:color="auto"/>
        <w:right w:val="none" w:sz="0" w:space="0" w:color="auto"/>
      </w:divBdr>
    </w:div>
    <w:div w:id="1493988872">
      <w:bodyDiv w:val="1"/>
      <w:marLeft w:val="0"/>
      <w:marRight w:val="0"/>
      <w:marTop w:val="0"/>
      <w:marBottom w:val="0"/>
      <w:divBdr>
        <w:top w:val="none" w:sz="0" w:space="0" w:color="auto"/>
        <w:left w:val="none" w:sz="0" w:space="0" w:color="auto"/>
        <w:bottom w:val="none" w:sz="0" w:space="0" w:color="auto"/>
        <w:right w:val="none" w:sz="0" w:space="0" w:color="auto"/>
      </w:divBdr>
    </w:div>
    <w:div w:id="1505782427">
      <w:bodyDiv w:val="1"/>
      <w:marLeft w:val="0"/>
      <w:marRight w:val="0"/>
      <w:marTop w:val="0"/>
      <w:marBottom w:val="0"/>
      <w:divBdr>
        <w:top w:val="none" w:sz="0" w:space="0" w:color="auto"/>
        <w:left w:val="none" w:sz="0" w:space="0" w:color="auto"/>
        <w:bottom w:val="none" w:sz="0" w:space="0" w:color="auto"/>
        <w:right w:val="none" w:sz="0" w:space="0" w:color="auto"/>
      </w:divBdr>
    </w:div>
    <w:div w:id="1522354751">
      <w:bodyDiv w:val="1"/>
      <w:marLeft w:val="0"/>
      <w:marRight w:val="0"/>
      <w:marTop w:val="0"/>
      <w:marBottom w:val="0"/>
      <w:divBdr>
        <w:top w:val="none" w:sz="0" w:space="0" w:color="auto"/>
        <w:left w:val="none" w:sz="0" w:space="0" w:color="auto"/>
        <w:bottom w:val="none" w:sz="0" w:space="0" w:color="auto"/>
        <w:right w:val="none" w:sz="0" w:space="0" w:color="auto"/>
      </w:divBdr>
    </w:div>
    <w:div w:id="1533685973">
      <w:bodyDiv w:val="1"/>
      <w:marLeft w:val="0"/>
      <w:marRight w:val="0"/>
      <w:marTop w:val="0"/>
      <w:marBottom w:val="0"/>
      <w:divBdr>
        <w:top w:val="none" w:sz="0" w:space="0" w:color="auto"/>
        <w:left w:val="none" w:sz="0" w:space="0" w:color="auto"/>
        <w:bottom w:val="none" w:sz="0" w:space="0" w:color="auto"/>
        <w:right w:val="none" w:sz="0" w:space="0" w:color="auto"/>
      </w:divBdr>
    </w:div>
    <w:div w:id="1569150341">
      <w:bodyDiv w:val="1"/>
      <w:marLeft w:val="0"/>
      <w:marRight w:val="0"/>
      <w:marTop w:val="0"/>
      <w:marBottom w:val="0"/>
      <w:divBdr>
        <w:top w:val="none" w:sz="0" w:space="0" w:color="auto"/>
        <w:left w:val="none" w:sz="0" w:space="0" w:color="auto"/>
        <w:bottom w:val="none" w:sz="0" w:space="0" w:color="auto"/>
        <w:right w:val="none" w:sz="0" w:space="0" w:color="auto"/>
      </w:divBdr>
    </w:div>
    <w:div w:id="1582254236">
      <w:bodyDiv w:val="1"/>
      <w:marLeft w:val="0"/>
      <w:marRight w:val="0"/>
      <w:marTop w:val="0"/>
      <w:marBottom w:val="0"/>
      <w:divBdr>
        <w:top w:val="none" w:sz="0" w:space="0" w:color="auto"/>
        <w:left w:val="none" w:sz="0" w:space="0" w:color="auto"/>
        <w:bottom w:val="none" w:sz="0" w:space="0" w:color="auto"/>
        <w:right w:val="none" w:sz="0" w:space="0" w:color="auto"/>
      </w:divBdr>
    </w:div>
    <w:div w:id="1645356620">
      <w:bodyDiv w:val="1"/>
      <w:marLeft w:val="0"/>
      <w:marRight w:val="0"/>
      <w:marTop w:val="0"/>
      <w:marBottom w:val="0"/>
      <w:divBdr>
        <w:top w:val="none" w:sz="0" w:space="0" w:color="auto"/>
        <w:left w:val="none" w:sz="0" w:space="0" w:color="auto"/>
        <w:bottom w:val="none" w:sz="0" w:space="0" w:color="auto"/>
        <w:right w:val="none" w:sz="0" w:space="0" w:color="auto"/>
      </w:divBdr>
    </w:div>
    <w:div w:id="1659307938">
      <w:bodyDiv w:val="1"/>
      <w:marLeft w:val="0"/>
      <w:marRight w:val="0"/>
      <w:marTop w:val="0"/>
      <w:marBottom w:val="0"/>
      <w:divBdr>
        <w:top w:val="none" w:sz="0" w:space="0" w:color="auto"/>
        <w:left w:val="none" w:sz="0" w:space="0" w:color="auto"/>
        <w:bottom w:val="none" w:sz="0" w:space="0" w:color="auto"/>
        <w:right w:val="none" w:sz="0" w:space="0" w:color="auto"/>
      </w:divBdr>
    </w:div>
    <w:div w:id="1659459832">
      <w:bodyDiv w:val="1"/>
      <w:marLeft w:val="0"/>
      <w:marRight w:val="0"/>
      <w:marTop w:val="0"/>
      <w:marBottom w:val="0"/>
      <w:divBdr>
        <w:top w:val="none" w:sz="0" w:space="0" w:color="auto"/>
        <w:left w:val="none" w:sz="0" w:space="0" w:color="auto"/>
        <w:bottom w:val="none" w:sz="0" w:space="0" w:color="auto"/>
        <w:right w:val="none" w:sz="0" w:space="0" w:color="auto"/>
      </w:divBdr>
    </w:div>
    <w:div w:id="1665477120">
      <w:bodyDiv w:val="1"/>
      <w:marLeft w:val="0"/>
      <w:marRight w:val="0"/>
      <w:marTop w:val="0"/>
      <w:marBottom w:val="0"/>
      <w:divBdr>
        <w:top w:val="none" w:sz="0" w:space="0" w:color="auto"/>
        <w:left w:val="none" w:sz="0" w:space="0" w:color="auto"/>
        <w:bottom w:val="none" w:sz="0" w:space="0" w:color="auto"/>
        <w:right w:val="none" w:sz="0" w:space="0" w:color="auto"/>
      </w:divBdr>
    </w:div>
    <w:div w:id="1685210917">
      <w:bodyDiv w:val="1"/>
      <w:marLeft w:val="0"/>
      <w:marRight w:val="0"/>
      <w:marTop w:val="0"/>
      <w:marBottom w:val="0"/>
      <w:divBdr>
        <w:top w:val="none" w:sz="0" w:space="0" w:color="auto"/>
        <w:left w:val="none" w:sz="0" w:space="0" w:color="auto"/>
        <w:bottom w:val="none" w:sz="0" w:space="0" w:color="auto"/>
        <w:right w:val="none" w:sz="0" w:space="0" w:color="auto"/>
      </w:divBdr>
    </w:div>
    <w:div w:id="1688823884">
      <w:bodyDiv w:val="1"/>
      <w:marLeft w:val="0"/>
      <w:marRight w:val="0"/>
      <w:marTop w:val="0"/>
      <w:marBottom w:val="0"/>
      <w:divBdr>
        <w:top w:val="none" w:sz="0" w:space="0" w:color="auto"/>
        <w:left w:val="none" w:sz="0" w:space="0" w:color="auto"/>
        <w:bottom w:val="none" w:sz="0" w:space="0" w:color="auto"/>
        <w:right w:val="none" w:sz="0" w:space="0" w:color="auto"/>
      </w:divBdr>
    </w:div>
    <w:div w:id="1703508006">
      <w:bodyDiv w:val="1"/>
      <w:marLeft w:val="0"/>
      <w:marRight w:val="0"/>
      <w:marTop w:val="0"/>
      <w:marBottom w:val="0"/>
      <w:divBdr>
        <w:top w:val="none" w:sz="0" w:space="0" w:color="auto"/>
        <w:left w:val="none" w:sz="0" w:space="0" w:color="auto"/>
        <w:bottom w:val="none" w:sz="0" w:space="0" w:color="auto"/>
        <w:right w:val="none" w:sz="0" w:space="0" w:color="auto"/>
      </w:divBdr>
    </w:div>
    <w:div w:id="1705443701">
      <w:bodyDiv w:val="1"/>
      <w:marLeft w:val="0"/>
      <w:marRight w:val="0"/>
      <w:marTop w:val="0"/>
      <w:marBottom w:val="0"/>
      <w:divBdr>
        <w:top w:val="none" w:sz="0" w:space="0" w:color="auto"/>
        <w:left w:val="none" w:sz="0" w:space="0" w:color="auto"/>
        <w:bottom w:val="none" w:sz="0" w:space="0" w:color="auto"/>
        <w:right w:val="none" w:sz="0" w:space="0" w:color="auto"/>
      </w:divBdr>
    </w:div>
    <w:div w:id="1721204679">
      <w:bodyDiv w:val="1"/>
      <w:marLeft w:val="0"/>
      <w:marRight w:val="0"/>
      <w:marTop w:val="0"/>
      <w:marBottom w:val="0"/>
      <w:divBdr>
        <w:top w:val="none" w:sz="0" w:space="0" w:color="auto"/>
        <w:left w:val="none" w:sz="0" w:space="0" w:color="auto"/>
        <w:bottom w:val="none" w:sz="0" w:space="0" w:color="auto"/>
        <w:right w:val="none" w:sz="0" w:space="0" w:color="auto"/>
      </w:divBdr>
    </w:div>
    <w:div w:id="1754811153">
      <w:bodyDiv w:val="1"/>
      <w:marLeft w:val="0"/>
      <w:marRight w:val="0"/>
      <w:marTop w:val="0"/>
      <w:marBottom w:val="0"/>
      <w:divBdr>
        <w:top w:val="none" w:sz="0" w:space="0" w:color="auto"/>
        <w:left w:val="none" w:sz="0" w:space="0" w:color="auto"/>
        <w:bottom w:val="none" w:sz="0" w:space="0" w:color="auto"/>
        <w:right w:val="none" w:sz="0" w:space="0" w:color="auto"/>
      </w:divBdr>
    </w:div>
    <w:div w:id="1759060458">
      <w:bodyDiv w:val="1"/>
      <w:marLeft w:val="0"/>
      <w:marRight w:val="0"/>
      <w:marTop w:val="0"/>
      <w:marBottom w:val="0"/>
      <w:divBdr>
        <w:top w:val="none" w:sz="0" w:space="0" w:color="auto"/>
        <w:left w:val="none" w:sz="0" w:space="0" w:color="auto"/>
        <w:bottom w:val="none" w:sz="0" w:space="0" w:color="auto"/>
        <w:right w:val="none" w:sz="0" w:space="0" w:color="auto"/>
      </w:divBdr>
    </w:div>
    <w:div w:id="1767967591">
      <w:bodyDiv w:val="1"/>
      <w:marLeft w:val="0"/>
      <w:marRight w:val="0"/>
      <w:marTop w:val="0"/>
      <w:marBottom w:val="0"/>
      <w:divBdr>
        <w:top w:val="none" w:sz="0" w:space="0" w:color="auto"/>
        <w:left w:val="none" w:sz="0" w:space="0" w:color="auto"/>
        <w:bottom w:val="none" w:sz="0" w:space="0" w:color="auto"/>
        <w:right w:val="none" w:sz="0" w:space="0" w:color="auto"/>
      </w:divBdr>
    </w:div>
    <w:div w:id="1779643245">
      <w:bodyDiv w:val="1"/>
      <w:marLeft w:val="0"/>
      <w:marRight w:val="0"/>
      <w:marTop w:val="0"/>
      <w:marBottom w:val="0"/>
      <w:divBdr>
        <w:top w:val="none" w:sz="0" w:space="0" w:color="auto"/>
        <w:left w:val="none" w:sz="0" w:space="0" w:color="auto"/>
        <w:bottom w:val="none" w:sz="0" w:space="0" w:color="auto"/>
        <w:right w:val="none" w:sz="0" w:space="0" w:color="auto"/>
      </w:divBdr>
    </w:div>
    <w:div w:id="1805199773">
      <w:bodyDiv w:val="1"/>
      <w:marLeft w:val="0"/>
      <w:marRight w:val="0"/>
      <w:marTop w:val="0"/>
      <w:marBottom w:val="0"/>
      <w:divBdr>
        <w:top w:val="none" w:sz="0" w:space="0" w:color="auto"/>
        <w:left w:val="none" w:sz="0" w:space="0" w:color="auto"/>
        <w:bottom w:val="none" w:sz="0" w:space="0" w:color="auto"/>
        <w:right w:val="none" w:sz="0" w:space="0" w:color="auto"/>
      </w:divBdr>
    </w:div>
    <w:div w:id="1830632145">
      <w:bodyDiv w:val="1"/>
      <w:marLeft w:val="0"/>
      <w:marRight w:val="0"/>
      <w:marTop w:val="0"/>
      <w:marBottom w:val="0"/>
      <w:divBdr>
        <w:top w:val="none" w:sz="0" w:space="0" w:color="auto"/>
        <w:left w:val="none" w:sz="0" w:space="0" w:color="auto"/>
        <w:bottom w:val="none" w:sz="0" w:space="0" w:color="auto"/>
        <w:right w:val="none" w:sz="0" w:space="0" w:color="auto"/>
      </w:divBdr>
    </w:div>
    <w:div w:id="1857381374">
      <w:bodyDiv w:val="1"/>
      <w:marLeft w:val="0"/>
      <w:marRight w:val="0"/>
      <w:marTop w:val="0"/>
      <w:marBottom w:val="0"/>
      <w:divBdr>
        <w:top w:val="none" w:sz="0" w:space="0" w:color="auto"/>
        <w:left w:val="none" w:sz="0" w:space="0" w:color="auto"/>
        <w:bottom w:val="none" w:sz="0" w:space="0" w:color="auto"/>
        <w:right w:val="none" w:sz="0" w:space="0" w:color="auto"/>
      </w:divBdr>
    </w:div>
    <w:div w:id="1865972833">
      <w:bodyDiv w:val="1"/>
      <w:marLeft w:val="0"/>
      <w:marRight w:val="0"/>
      <w:marTop w:val="0"/>
      <w:marBottom w:val="0"/>
      <w:divBdr>
        <w:top w:val="none" w:sz="0" w:space="0" w:color="auto"/>
        <w:left w:val="none" w:sz="0" w:space="0" w:color="auto"/>
        <w:bottom w:val="none" w:sz="0" w:space="0" w:color="auto"/>
        <w:right w:val="none" w:sz="0" w:space="0" w:color="auto"/>
      </w:divBdr>
    </w:div>
    <w:div w:id="1873810029">
      <w:bodyDiv w:val="1"/>
      <w:marLeft w:val="0"/>
      <w:marRight w:val="0"/>
      <w:marTop w:val="0"/>
      <w:marBottom w:val="0"/>
      <w:divBdr>
        <w:top w:val="none" w:sz="0" w:space="0" w:color="auto"/>
        <w:left w:val="none" w:sz="0" w:space="0" w:color="auto"/>
        <w:bottom w:val="none" w:sz="0" w:space="0" w:color="auto"/>
        <w:right w:val="none" w:sz="0" w:space="0" w:color="auto"/>
      </w:divBdr>
    </w:div>
    <w:div w:id="1903834085">
      <w:bodyDiv w:val="1"/>
      <w:marLeft w:val="0"/>
      <w:marRight w:val="0"/>
      <w:marTop w:val="0"/>
      <w:marBottom w:val="0"/>
      <w:divBdr>
        <w:top w:val="none" w:sz="0" w:space="0" w:color="auto"/>
        <w:left w:val="none" w:sz="0" w:space="0" w:color="auto"/>
        <w:bottom w:val="none" w:sz="0" w:space="0" w:color="auto"/>
        <w:right w:val="none" w:sz="0" w:space="0" w:color="auto"/>
      </w:divBdr>
    </w:div>
    <w:div w:id="1918401104">
      <w:bodyDiv w:val="1"/>
      <w:marLeft w:val="0"/>
      <w:marRight w:val="0"/>
      <w:marTop w:val="0"/>
      <w:marBottom w:val="0"/>
      <w:divBdr>
        <w:top w:val="none" w:sz="0" w:space="0" w:color="auto"/>
        <w:left w:val="none" w:sz="0" w:space="0" w:color="auto"/>
        <w:bottom w:val="none" w:sz="0" w:space="0" w:color="auto"/>
        <w:right w:val="none" w:sz="0" w:space="0" w:color="auto"/>
      </w:divBdr>
    </w:div>
    <w:div w:id="1939488397">
      <w:bodyDiv w:val="1"/>
      <w:marLeft w:val="0"/>
      <w:marRight w:val="0"/>
      <w:marTop w:val="0"/>
      <w:marBottom w:val="0"/>
      <w:divBdr>
        <w:top w:val="none" w:sz="0" w:space="0" w:color="auto"/>
        <w:left w:val="none" w:sz="0" w:space="0" w:color="auto"/>
        <w:bottom w:val="none" w:sz="0" w:space="0" w:color="auto"/>
        <w:right w:val="none" w:sz="0" w:space="0" w:color="auto"/>
      </w:divBdr>
    </w:div>
    <w:div w:id="1955670204">
      <w:bodyDiv w:val="1"/>
      <w:marLeft w:val="0"/>
      <w:marRight w:val="0"/>
      <w:marTop w:val="0"/>
      <w:marBottom w:val="0"/>
      <w:divBdr>
        <w:top w:val="none" w:sz="0" w:space="0" w:color="auto"/>
        <w:left w:val="none" w:sz="0" w:space="0" w:color="auto"/>
        <w:bottom w:val="none" w:sz="0" w:space="0" w:color="auto"/>
        <w:right w:val="none" w:sz="0" w:space="0" w:color="auto"/>
      </w:divBdr>
    </w:div>
    <w:div w:id="1988435425">
      <w:bodyDiv w:val="1"/>
      <w:marLeft w:val="0"/>
      <w:marRight w:val="0"/>
      <w:marTop w:val="0"/>
      <w:marBottom w:val="0"/>
      <w:divBdr>
        <w:top w:val="none" w:sz="0" w:space="0" w:color="auto"/>
        <w:left w:val="none" w:sz="0" w:space="0" w:color="auto"/>
        <w:bottom w:val="none" w:sz="0" w:space="0" w:color="auto"/>
        <w:right w:val="none" w:sz="0" w:space="0" w:color="auto"/>
      </w:divBdr>
    </w:div>
    <w:div w:id="2009401993">
      <w:bodyDiv w:val="1"/>
      <w:marLeft w:val="0"/>
      <w:marRight w:val="0"/>
      <w:marTop w:val="0"/>
      <w:marBottom w:val="0"/>
      <w:divBdr>
        <w:top w:val="none" w:sz="0" w:space="0" w:color="auto"/>
        <w:left w:val="none" w:sz="0" w:space="0" w:color="auto"/>
        <w:bottom w:val="none" w:sz="0" w:space="0" w:color="auto"/>
        <w:right w:val="none" w:sz="0" w:space="0" w:color="auto"/>
      </w:divBdr>
    </w:div>
    <w:div w:id="2023046016">
      <w:bodyDiv w:val="1"/>
      <w:marLeft w:val="0"/>
      <w:marRight w:val="0"/>
      <w:marTop w:val="0"/>
      <w:marBottom w:val="0"/>
      <w:divBdr>
        <w:top w:val="none" w:sz="0" w:space="0" w:color="auto"/>
        <w:left w:val="none" w:sz="0" w:space="0" w:color="auto"/>
        <w:bottom w:val="none" w:sz="0" w:space="0" w:color="auto"/>
        <w:right w:val="none" w:sz="0" w:space="0" w:color="auto"/>
      </w:divBdr>
    </w:div>
    <w:div w:id="2038267298">
      <w:bodyDiv w:val="1"/>
      <w:marLeft w:val="0"/>
      <w:marRight w:val="0"/>
      <w:marTop w:val="0"/>
      <w:marBottom w:val="0"/>
      <w:divBdr>
        <w:top w:val="none" w:sz="0" w:space="0" w:color="auto"/>
        <w:left w:val="none" w:sz="0" w:space="0" w:color="auto"/>
        <w:bottom w:val="none" w:sz="0" w:space="0" w:color="auto"/>
        <w:right w:val="none" w:sz="0" w:space="0" w:color="auto"/>
      </w:divBdr>
    </w:div>
    <w:div w:id="2043703963">
      <w:bodyDiv w:val="1"/>
      <w:marLeft w:val="0"/>
      <w:marRight w:val="0"/>
      <w:marTop w:val="0"/>
      <w:marBottom w:val="0"/>
      <w:divBdr>
        <w:top w:val="none" w:sz="0" w:space="0" w:color="auto"/>
        <w:left w:val="none" w:sz="0" w:space="0" w:color="auto"/>
        <w:bottom w:val="none" w:sz="0" w:space="0" w:color="auto"/>
        <w:right w:val="none" w:sz="0" w:space="0" w:color="auto"/>
      </w:divBdr>
    </w:div>
    <w:div w:id="2063283402">
      <w:bodyDiv w:val="1"/>
      <w:marLeft w:val="0"/>
      <w:marRight w:val="0"/>
      <w:marTop w:val="0"/>
      <w:marBottom w:val="0"/>
      <w:divBdr>
        <w:top w:val="none" w:sz="0" w:space="0" w:color="auto"/>
        <w:left w:val="none" w:sz="0" w:space="0" w:color="auto"/>
        <w:bottom w:val="none" w:sz="0" w:space="0" w:color="auto"/>
        <w:right w:val="none" w:sz="0" w:space="0" w:color="auto"/>
      </w:divBdr>
    </w:div>
    <w:div w:id="2076928216">
      <w:bodyDiv w:val="1"/>
      <w:marLeft w:val="0"/>
      <w:marRight w:val="0"/>
      <w:marTop w:val="0"/>
      <w:marBottom w:val="0"/>
      <w:divBdr>
        <w:top w:val="none" w:sz="0" w:space="0" w:color="auto"/>
        <w:left w:val="none" w:sz="0" w:space="0" w:color="auto"/>
        <w:bottom w:val="none" w:sz="0" w:space="0" w:color="auto"/>
        <w:right w:val="none" w:sz="0" w:space="0" w:color="auto"/>
      </w:divBdr>
    </w:div>
    <w:div w:id="2100055863">
      <w:bodyDiv w:val="1"/>
      <w:marLeft w:val="0"/>
      <w:marRight w:val="0"/>
      <w:marTop w:val="0"/>
      <w:marBottom w:val="0"/>
      <w:divBdr>
        <w:top w:val="none" w:sz="0" w:space="0" w:color="auto"/>
        <w:left w:val="none" w:sz="0" w:space="0" w:color="auto"/>
        <w:bottom w:val="none" w:sz="0" w:space="0" w:color="auto"/>
        <w:right w:val="none" w:sz="0" w:space="0" w:color="auto"/>
      </w:divBdr>
    </w:div>
    <w:div w:id="210175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aihw.gov.au/reports/primary-health-care/medicare-subsidised-gp-allied-health-and-specialis/report-editions" TargetMode="External"/><Relationship Id="rId21" Type="http://schemas.openxmlformats.org/officeDocument/2006/relationships/image" Target="media/image9.png"/><Relationship Id="rId34" Type="http://schemas.openxmlformats.org/officeDocument/2006/relationships/hyperlink" Target="https://www.abs.gov.au/census/find-census-data/quickstats/2021/LGA27450" TargetMode="External"/><Relationship Id="rId42" Type="http://schemas.openxmlformats.org/officeDocument/2006/relationships/hyperlink" Target="https://www.aihw.gov.au/reports/primary-health-care/medicare-subsidised-health-local-areas-2021-22/data" TargetMode="External"/><Relationship Id="rId47" Type="http://schemas.openxmlformats.org/officeDocument/2006/relationships/image" Target="media/image21.png"/><Relationship Id="rId50" Type="http://schemas.openxmlformats.org/officeDocument/2006/relationships/hyperlink" Target="https://www.aihw.gov.au/reports-data/health-welfare-services/homelessness-services/data" TargetMode="External"/><Relationship Id="rId55" Type="http://schemas.openxmlformats.org/officeDocument/2006/relationships/image" Target="media/image24.png"/><Relationship Id="rId63" Type="http://schemas.openxmlformats.org/officeDocument/2006/relationships/hyperlink" Target="https://www.gen-agedcaredata.gov.au/Resources/Access-data/2023/September/Aged-care-service-list-30-June-2023" TargetMode="External"/><Relationship Id="rId68" Type="http://schemas.openxmlformats.org/officeDocument/2006/relationships/hyperlink" Target="https://www.abs.gov.au/census/find-census-data/quickstats/2021/LGA2745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profile.id.com.au/yarra-ranges" TargetMode="External"/><Relationship Id="rId37" Type="http://schemas.openxmlformats.org/officeDocument/2006/relationships/hyperlink" Target="https://www.emphn.org.au/news-events/news/digging-deeper-into-the-emphn-gp-needs-and-engagement-survey" TargetMode="External"/><Relationship Id="rId40" Type="http://schemas.openxmlformats.org/officeDocument/2006/relationships/hyperlink" Target="https://www.aihw.gov.au/reports/primary-health-care/medicare-subsidised-gp-allied-health-and-specialis/contents/technical-notes" TargetMode="External"/><Relationship Id="rId45" Type="http://schemas.openxmlformats.org/officeDocument/2006/relationships/header" Target="header1.xml"/><Relationship Id="rId53" Type="http://schemas.openxmlformats.org/officeDocument/2006/relationships/image" Target="media/image23.png"/><Relationship Id="rId58" Type="http://schemas.openxmlformats.org/officeDocument/2006/relationships/image" Target="media/image25.png"/><Relationship Id="rId66"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profile.id.com.au/yarra-ranges/about"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cleanbill.com.au/wp-content/uploads/2023/04/Cleanbill-Health-of-the-Nation-Report-April-2023-1.pdf" TargetMode="External"/><Relationship Id="rId49" Type="http://schemas.openxmlformats.org/officeDocument/2006/relationships/hyperlink" Target="https://www.aihw.gov.au/reports-data/health-welfare-services/homelessness-services/data" TargetMode="External"/><Relationship Id="rId57" Type="http://schemas.openxmlformats.org/officeDocument/2006/relationships/hyperlink" Target="https://aodstats.org.au/explore-data/counselling-online/" TargetMode="External"/><Relationship Id="rId61" Type="http://schemas.openxmlformats.org/officeDocument/2006/relationships/hyperlink" Target="https://www.gen-agedcaredata.gov.au/Resources/Access-data/2023/September/Aged-care-service-list-30-June-2023" TargetMode="Externa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aihw.gov.au/mental-health/topic-areas/medicare-subsisded-services" TargetMode="External"/><Relationship Id="rId52" Type="http://schemas.openxmlformats.org/officeDocument/2006/relationships/hyperlink" Target="https://aodstats.org.au/explore-data/ambulance-attendances/" TargetMode="External"/><Relationship Id="rId60" Type="http://schemas.openxmlformats.org/officeDocument/2006/relationships/image" Target="media/image26.png"/><Relationship Id="rId65" Type="http://schemas.openxmlformats.org/officeDocument/2006/relationships/hyperlink" Target="https://www.yarraranges.vic.gov.au/Community/Health-and-Wellbeing/Human-Services-Needs-Analysi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abs.gov.au/census/find-census-data/quickstats/2021/LGA27450" TargetMode="External"/><Relationship Id="rId43" Type="http://schemas.openxmlformats.org/officeDocument/2006/relationships/image" Target="media/image20.png"/><Relationship Id="rId48" Type="http://schemas.openxmlformats.org/officeDocument/2006/relationships/hyperlink" Target="https://www.ambulance.vic.gov.au/wp-content/uploads/2023/08/2022-23-Q4-Ambulance-Response-Quarter-4-FY2022-23.pdf" TargetMode="External"/><Relationship Id="rId56" Type="http://schemas.openxmlformats.org/officeDocument/2006/relationships/hyperlink" Target="https://aodstats.org.au/explore-data/counselling-online/" TargetMode="External"/><Relationship Id="rId64" Type="http://schemas.openxmlformats.org/officeDocument/2006/relationships/hyperlink" Target="https://www.abs.gov.au/census/find-census-data/quickstats/2021/211051280"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abs.gov.au/census/find-census-data/quickstats/2021/LGA27450" TargetMode="External"/><Relationship Id="rId38" Type="http://schemas.openxmlformats.org/officeDocument/2006/relationships/hyperlink" Target="https://thewellresource.org.au/uploads/Population-Health-Catchment-Planning-Workshop-_Findings-Report.pdf" TargetMode="External"/><Relationship Id="rId46" Type="http://schemas.openxmlformats.org/officeDocument/2006/relationships/hyperlink" Target="https://www.ambulance.vic.gov.au/about-us/our-performance/" TargetMode="External"/><Relationship Id="rId59" Type="http://schemas.openxmlformats.org/officeDocument/2006/relationships/hyperlink" Target="https://aodstats.org.au/explore-data/treatment-episodes/" TargetMode="External"/><Relationship Id="rId67" Type="http://schemas.openxmlformats.org/officeDocument/2006/relationships/image" Target="media/image28.png"/><Relationship Id="rId20" Type="http://schemas.openxmlformats.org/officeDocument/2006/relationships/hyperlink" Target="https://profile.id.com.au/yarra-ranges/about" TargetMode="External"/><Relationship Id="rId41" Type="http://schemas.openxmlformats.org/officeDocument/2006/relationships/hyperlink" Target="https://www.aihw.gov.au/reports/primary-health-care/medicare-subsidised-health-local-areas-2019/data" TargetMode="External"/><Relationship Id="rId54" Type="http://schemas.openxmlformats.org/officeDocument/2006/relationships/hyperlink" Target="https://aodstats.org.au/explore-data/directline/" TargetMode="External"/><Relationship Id="rId62" Type="http://schemas.openxmlformats.org/officeDocument/2006/relationships/hyperlink" Target="https://www.abs.gov.au/census/find-census-data/quickstats/2021/211051280"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apps-and-tools/health-workforce-locator/app" TargetMode="External"/><Relationship Id="rId13" Type="http://schemas.openxmlformats.org/officeDocument/2006/relationships/hyperlink" Target="https://www.abs.gov.au/statistics/health/mental-health/national-study-mental-health-and-wellbeing/latest-release" TargetMode="External"/><Relationship Id="rId3" Type="http://schemas.openxmlformats.org/officeDocument/2006/relationships/hyperlink" Target="https://www.health.gov.au/resources/apps-and-tools/health-workforce-locator/app" TargetMode="External"/><Relationship Id="rId7" Type="http://schemas.openxmlformats.org/officeDocument/2006/relationships/hyperlink" Target="https://inspiro.org.au/wp-content/uploads/2022/10/2021-22-Inspiro-Annual-Report-Digital-Summary.pdf" TargetMode="External"/><Relationship Id="rId12" Type="http://schemas.openxmlformats.org/officeDocument/2006/relationships/hyperlink" Target="https://www.health.gov.au/our-work/aged-care-reforms/what-were-doing/sustainable-care" TargetMode="External"/><Relationship Id="rId2" Type="http://schemas.openxmlformats.org/officeDocument/2006/relationships/hyperlink" Target="https://www.health.gov.au/topics/rural-health-workforce/classifications/dpa" TargetMode="External"/><Relationship Id="rId1" Type="http://schemas.openxmlformats.org/officeDocument/2006/relationships/hyperlink" Target="https://www.theage.com.au/politics/federal/australia-is-registering-5000-new-healthcare-workers-a-month-so-why-is-there-still-a-staffing-crisis-20230817-p5dxab.html" TargetMode="External"/><Relationship Id="rId6" Type="http://schemas.openxmlformats.org/officeDocument/2006/relationships/hyperlink" Target="https://www.dhsv.org.au/__data/assets/pdf_file/0011/187337/Dental-Health-Services-Victoria-Annual-Report-2021-2022-FINAL-021222-small.pdf" TargetMode="External"/><Relationship Id="rId11" Type="http://schemas.openxmlformats.org/officeDocument/2006/relationships/hyperlink" Target="https://annualreport2021.fvree.org.au/" TargetMode="External"/><Relationship Id="rId5" Type="http://schemas.openxmlformats.org/officeDocument/2006/relationships/hyperlink" Target="https://inspiro.org.au/wp-content/uploads/2022/10/2021-22-Inspiro-Annual-Report-Digital-Summary.pdf" TargetMode="External"/><Relationship Id="rId10" Type="http://schemas.openxmlformats.org/officeDocument/2006/relationships/hyperlink" Target="https://www.each.com.au/service/gamblers-help-eastern/" TargetMode="External"/><Relationship Id="rId4" Type="http://schemas.openxmlformats.org/officeDocument/2006/relationships/hyperlink" Target="https://inspiro.org.au/wp-content/uploads/2022/10/2021-22-Inspiro-Annual-Report-Digital-Summary.pdf" TargetMode="External"/><Relationship Id="rId9" Type="http://schemas.openxmlformats.org/officeDocument/2006/relationships/hyperlink" Target="https://www.legalaid.vic.gov.au/annu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546E7E-2A4E-434C-BA7F-D8F1151D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139</Pages>
  <Words>35825</Words>
  <Characters>204209</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Access to human services in Yarra Ranges</vt:lpstr>
    </vt:vector>
  </TitlesOfParts>
  <Company>YARRA RANGES COUNCIL</Company>
  <LinksUpToDate>false</LinksUpToDate>
  <CharactersWithSpaces>239555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human services in Yarra Ranges</dc:title>
  <dc:creator>Yarra Ranges Human Services Needs Analysis, November 2023</dc:creator>
  <cp:lastModifiedBy>Cathi Walker</cp:lastModifiedBy>
  <cp:revision>8</cp:revision>
  <dcterms:created xsi:type="dcterms:W3CDTF">2023-12-12T00:23:00Z</dcterms:created>
  <dcterms:modified xsi:type="dcterms:W3CDTF">2023-12-19T01:06:00Z</dcterms:modified>
</cp:coreProperties>
</file>