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05" w:rsidRDefault="009B3305" w:rsidP="00016AE8">
      <w:pPr>
        <w:ind w:left="360"/>
      </w:pPr>
    </w:p>
    <w:p w:rsidR="001D7A4F" w:rsidRPr="000D7B69" w:rsidRDefault="001D7A4F" w:rsidP="00016AE8">
      <w:pPr>
        <w:ind w:left="360"/>
      </w:pPr>
    </w:p>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1D7A4F" w:rsidRPr="000D7B69" w:rsidRDefault="00215DDC" w:rsidP="00016AE8">
      <w:pPr>
        <w:ind w:left="360"/>
      </w:pPr>
      <w:r w:rsidRPr="000D7B69">
        <w:object w:dxaOrig="1492" w:dyaOrig="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01.25pt" o:ole="">
            <v:imagedata r:id="rId9" o:title=""/>
          </v:shape>
          <o:OLEObject Type="Embed" ProgID="Visio.Drawing.11" ShapeID="_x0000_i1025" DrawAspect="Content" ObjectID="_1531911908" r:id="rId10"/>
        </w:object>
      </w:r>
    </w:p>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1D7A4F" w:rsidRPr="000D7B69" w:rsidRDefault="001D7A4F" w:rsidP="00016AE8"/>
    <w:p w:rsidR="00E32941" w:rsidRPr="000D7B69" w:rsidRDefault="00A57149" w:rsidP="00016AE8">
      <w:pPr>
        <w:ind w:left="360"/>
      </w:pPr>
      <w:r w:rsidRPr="000D7B69">
        <w:t>PROCUREMENT MANUAL</w:t>
      </w:r>
    </w:p>
    <w:p w:rsidR="00215DDC" w:rsidRPr="000D7B69" w:rsidRDefault="00215DDC" w:rsidP="00016AE8"/>
    <w:p w:rsidR="00215DDC" w:rsidRPr="000D7B69" w:rsidRDefault="00215DDC" w:rsidP="00016AE8"/>
    <w:p w:rsidR="00215DDC" w:rsidRPr="000D7B69" w:rsidRDefault="000073BD" w:rsidP="00016AE8">
      <w:pPr>
        <w:ind w:left="360"/>
      </w:pPr>
      <w:r>
        <w:t xml:space="preserve">Version </w:t>
      </w:r>
      <w:r w:rsidR="00E62E96">
        <w:t>20</w:t>
      </w:r>
    </w:p>
    <w:p w:rsidR="00215DDC" w:rsidRPr="000D7B69" w:rsidRDefault="00215DDC" w:rsidP="00016AE8"/>
    <w:p w:rsidR="00215DDC" w:rsidRPr="000D7B69" w:rsidRDefault="00215DDC" w:rsidP="00016AE8"/>
    <w:p w:rsidR="00215DDC" w:rsidRPr="000D7B69" w:rsidRDefault="00215DDC" w:rsidP="00016AE8"/>
    <w:p w:rsidR="00215DDC" w:rsidRPr="000D7B69" w:rsidRDefault="00215DDC" w:rsidP="00016AE8"/>
    <w:p w:rsidR="00215DDC" w:rsidRPr="000D7B69" w:rsidRDefault="00215DDC" w:rsidP="00016AE8"/>
    <w:p w:rsidR="00215DDC" w:rsidRPr="000D7B69" w:rsidRDefault="00215DDC" w:rsidP="00016AE8"/>
    <w:p w:rsidR="00215DDC" w:rsidRPr="000D7B69" w:rsidRDefault="00215DDC" w:rsidP="00016AE8">
      <w:pPr>
        <w:ind w:left="360"/>
      </w:pPr>
      <w:r w:rsidRPr="000D7B69">
        <w:t xml:space="preserve">Date </w:t>
      </w:r>
      <w:r w:rsidR="00E95EDA">
        <w:t>Published</w:t>
      </w:r>
      <w:r w:rsidRPr="000D7B69">
        <w:t xml:space="preserve">: </w:t>
      </w:r>
      <w:r w:rsidR="00204813">
        <w:tab/>
      </w:r>
      <w:r w:rsidR="00204813">
        <w:tab/>
      </w:r>
      <w:r w:rsidR="00204813">
        <w:tab/>
      </w:r>
      <w:r w:rsidR="0003741E">
        <w:t>06 June 2016</w:t>
      </w:r>
    </w:p>
    <w:p w:rsidR="00215DDC" w:rsidRPr="000D7B69" w:rsidRDefault="00BA75BC" w:rsidP="00016AE8">
      <w:r>
        <w:br w:type="page"/>
      </w:r>
    </w:p>
    <w:p w:rsidR="001D7A4F" w:rsidRPr="000D7B69" w:rsidRDefault="001D7A4F" w:rsidP="00016AE8"/>
    <w:p w:rsidR="00D547C4" w:rsidRPr="000D7B69" w:rsidRDefault="00D547C4" w:rsidP="00016AE8">
      <w:pPr>
        <w:sectPr w:rsidR="00D547C4" w:rsidRPr="000D7B69" w:rsidSect="008A6714">
          <w:headerReference w:type="default" r:id="rId11"/>
          <w:footerReference w:type="even" r:id="rId12"/>
          <w:footerReference w:type="default" r:id="rId13"/>
          <w:pgSz w:w="11907" w:h="16840"/>
          <w:pgMar w:top="1440" w:right="708" w:bottom="1135" w:left="1134" w:header="720" w:footer="720" w:gutter="0"/>
          <w:pgNumType w:start="0"/>
          <w:cols w:space="720"/>
          <w:titlePg/>
        </w:sectPr>
      </w:pPr>
    </w:p>
    <w:p w:rsidR="006A5424" w:rsidRDefault="00AA53DC">
      <w:pPr>
        <w:pStyle w:val="TOC1"/>
        <w:rPr>
          <w:rFonts w:asciiTheme="minorHAnsi" w:eastAsiaTheme="minorEastAsia" w:hAnsiTheme="minorHAnsi" w:cstheme="minorBidi"/>
          <w:caps w:val="0"/>
          <w:sz w:val="22"/>
          <w:szCs w:val="22"/>
          <w:u w:val="none"/>
          <w:lang w:val="en-AU" w:eastAsia="en-AU"/>
        </w:rPr>
      </w:pPr>
      <w:r w:rsidRPr="00B8612F">
        <w:lastRenderedPageBreak/>
        <w:fldChar w:fldCharType="begin"/>
      </w:r>
      <w:r w:rsidR="00F04C84" w:rsidRPr="00B8612F">
        <w:instrText xml:space="preserve"> TOC \o "1-3" \h \z \u </w:instrText>
      </w:r>
      <w:r w:rsidRPr="00B8612F">
        <w:fldChar w:fldCharType="separate"/>
      </w:r>
      <w:hyperlink w:anchor="_Toc458170007" w:history="1">
        <w:r w:rsidR="006A5424" w:rsidRPr="00B016BF">
          <w:rPr>
            <w:rStyle w:val="Hyperlink"/>
          </w:rPr>
          <w:t>INTRODUCTION</w:t>
        </w:r>
        <w:r w:rsidR="006A5424">
          <w:rPr>
            <w:webHidden/>
          </w:rPr>
          <w:tab/>
        </w:r>
        <w:r w:rsidR="006A5424">
          <w:rPr>
            <w:webHidden/>
          </w:rPr>
          <w:fldChar w:fldCharType="begin"/>
        </w:r>
        <w:r w:rsidR="006A5424">
          <w:rPr>
            <w:webHidden/>
          </w:rPr>
          <w:instrText xml:space="preserve"> PAGEREF _Toc458170007 \h </w:instrText>
        </w:r>
        <w:r w:rsidR="006A5424">
          <w:rPr>
            <w:webHidden/>
          </w:rPr>
        </w:r>
        <w:r w:rsidR="006A5424">
          <w:rPr>
            <w:webHidden/>
          </w:rPr>
          <w:fldChar w:fldCharType="separate"/>
        </w:r>
        <w:r w:rsidR="006A5424">
          <w:rPr>
            <w:webHidden/>
          </w:rPr>
          <w:t>2</w:t>
        </w:r>
        <w:r w:rsidR="006A5424">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08" w:history="1">
        <w:r w:rsidRPr="00B016BF">
          <w:rPr>
            <w:rStyle w:val="Hyperlink"/>
          </w:rPr>
          <w:t>Objectives</w:t>
        </w:r>
        <w:r>
          <w:rPr>
            <w:webHidden/>
          </w:rPr>
          <w:tab/>
        </w:r>
        <w:r>
          <w:rPr>
            <w:webHidden/>
          </w:rPr>
          <w:fldChar w:fldCharType="begin"/>
        </w:r>
        <w:r>
          <w:rPr>
            <w:webHidden/>
          </w:rPr>
          <w:instrText xml:space="preserve"> PAGEREF _Toc458170008 \h </w:instrText>
        </w:r>
        <w:r>
          <w:rPr>
            <w:webHidden/>
          </w:rPr>
        </w:r>
        <w:r>
          <w:rPr>
            <w:webHidden/>
          </w:rPr>
          <w:fldChar w:fldCharType="separate"/>
        </w:r>
        <w:r>
          <w:rPr>
            <w:webHidden/>
          </w:rPr>
          <w:t>2</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09" w:history="1">
        <w:r w:rsidRPr="00B016BF">
          <w:rPr>
            <w:rStyle w:val="Hyperlink"/>
          </w:rPr>
          <w:t>DEFINITIONS</w:t>
        </w:r>
        <w:r>
          <w:rPr>
            <w:webHidden/>
          </w:rPr>
          <w:tab/>
        </w:r>
        <w:r>
          <w:rPr>
            <w:webHidden/>
          </w:rPr>
          <w:fldChar w:fldCharType="begin"/>
        </w:r>
        <w:r>
          <w:rPr>
            <w:webHidden/>
          </w:rPr>
          <w:instrText xml:space="preserve"> PAGEREF _Toc458170009 \h </w:instrText>
        </w:r>
        <w:r>
          <w:rPr>
            <w:webHidden/>
          </w:rPr>
        </w:r>
        <w:r>
          <w:rPr>
            <w:webHidden/>
          </w:rPr>
          <w:fldChar w:fldCharType="separate"/>
        </w:r>
        <w:r>
          <w:rPr>
            <w:webHidden/>
          </w:rPr>
          <w:t>3</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10" w:history="1">
        <w:r w:rsidRPr="00B016BF">
          <w:rPr>
            <w:rStyle w:val="Hyperlink"/>
          </w:rPr>
          <w:t>PURCHASING PROCEDURES</w:t>
        </w:r>
        <w:r>
          <w:rPr>
            <w:webHidden/>
          </w:rPr>
          <w:tab/>
        </w:r>
        <w:r>
          <w:rPr>
            <w:webHidden/>
          </w:rPr>
          <w:fldChar w:fldCharType="begin"/>
        </w:r>
        <w:r>
          <w:rPr>
            <w:webHidden/>
          </w:rPr>
          <w:instrText xml:space="preserve"> PAGEREF _Toc458170010 \h </w:instrText>
        </w:r>
        <w:r>
          <w:rPr>
            <w:webHidden/>
          </w:rPr>
        </w:r>
        <w:r>
          <w:rPr>
            <w:webHidden/>
          </w:rPr>
          <w:fldChar w:fldCharType="separate"/>
        </w:r>
        <w:r>
          <w:rPr>
            <w:webHidden/>
          </w:rPr>
          <w:t>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11" w:history="1">
        <w:r w:rsidRPr="00B016BF">
          <w:rPr>
            <w:rStyle w:val="Hyperlink"/>
          </w:rPr>
          <w:t>Overall Project Value</w:t>
        </w:r>
        <w:r>
          <w:rPr>
            <w:webHidden/>
          </w:rPr>
          <w:tab/>
        </w:r>
        <w:r>
          <w:rPr>
            <w:webHidden/>
          </w:rPr>
          <w:fldChar w:fldCharType="begin"/>
        </w:r>
        <w:r>
          <w:rPr>
            <w:webHidden/>
          </w:rPr>
          <w:instrText xml:space="preserve"> PAGEREF _Toc458170011 \h </w:instrText>
        </w:r>
        <w:r>
          <w:rPr>
            <w:webHidden/>
          </w:rPr>
        </w:r>
        <w:r>
          <w:rPr>
            <w:webHidden/>
          </w:rPr>
          <w:fldChar w:fldCharType="separate"/>
        </w:r>
        <w:r>
          <w:rPr>
            <w:webHidden/>
          </w:rPr>
          <w:t>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12" w:history="1">
        <w:r w:rsidRPr="00B016BF">
          <w:rPr>
            <w:rStyle w:val="Hyperlink"/>
          </w:rPr>
          <w:t>Value $0 to $999 (inclusive of GST)</w:t>
        </w:r>
        <w:r>
          <w:rPr>
            <w:webHidden/>
          </w:rPr>
          <w:tab/>
        </w:r>
        <w:r>
          <w:rPr>
            <w:webHidden/>
          </w:rPr>
          <w:fldChar w:fldCharType="begin"/>
        </w:r>
        <w:r>
          <w:rPr>
            <w:webHidden/>
          </w:rPr>
          <w:instrText xml:space="preserve"> PAGEREF _Toc458170012 \h </w:instrText>
        </w:r>
        <w:r>
          <w:rPr>
            <w:webHidden/>
          </w:rPr>
        </w:r>
        <w:r>
          <w:rPr>
            <w:webHidden/>
          </w:rPr>
          <w:fldChar w:fldCharType="separate"/>
        </w:r>
        <w:r>
          <w:rPr>
            <w:webHidden/>
          </w:rPr>
          <w:t>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13" w:history="1">
        <w:r w:rsidRPr="00B016BF">
          <w:rPr>
            <w:rStyle w:val="Hyperlink"/>
          </w:rPr>
          <w:t>Value $1,000 to $9,999 (inclusive of GST)</w:t>
        </w:r>
        <w:r>
          <w:rPr>
            <w:webHidden/>
          </w:rPr>
          <w:tab/>
        </w:r>
        <w:r>
          <w:rPr>
            <w:webHidden/>
          </w:rPr>
          <w:fldChar w:fldCharType="begin"/>
        </w:r>
        <w:r>
          <w:rPr>
            <w:webHidden/>
          </w:rPr>
          <w:instrText xml:space="preserve"> PAGEREF _Toc458170013 \h </w:instrText>
        </w:r>
        <w:r>
          <w:rPr>
            <w:webHidden/>
          </w:rPr>
        </w:r>
        <w:r>
          <w:rPr>
            <w:webHidden/>
          </w:rPr>
          <w:fldChar w:fldCharType="separate"/>
        </w:r>
        <w:r>
          <w:rPr>
            <w:webHidden/>
          </w:rPr>
          <w:t>5</w:t>
        </w:r>
        <w:r>
          <w:rPr>
            <w:webHidden/>
          </w:rPr>
          <w:fldChar w:fldCharType="end"/>
        </w:r>
      </w:hyperlink>
    </w:p>
    <w:p w:rsidR="006A5424" w:rsidRDefault="006A5424" w:rsidP="006A5424">
      <w:pPr>
        <w:pStyle w:val="TOC2"/>
        <w:ind w:right="2410"/>
        <w:rPr>
          <w:rFonts w:asciiTheme="minorHAnsi" w:eastAsiaTheme="minorEastAsia" w:hAnsiTheme="minorHAnsi" w:cstheme="minorBidi"/>
          <w:b w:val="0"/>
          <w:smallCaps w:val="0"/>
          <w:szCs w:val="22"/>
          <w:lang w:val="en-AU" w:eastAsia="en-AU"/>
        </w:rPr>
      </w:pPr>
      <w:hyperlink w:anchor="_Toc458170014" w:history="1">
        <w:r w:rsidRPr="00B016BF">
          <w:rPr>
            <w:rStyle w:val="Hyperlink"/>
          </w:rPr>
          <w:t>Value $10,000 to $149,999 (for goods &amp; services) or $10,000 to $199,999 (for works) (inclusive of GST)</w:t>
        </w:r>
        <w:r>
          <w:rPr>
            <w:webHidden/>
          </w:rPr>
          <w:tab/>
        </w:r>
        <w:r>
          <w:rPr>
            <w:webHidden/>
          </w:rPr>
          <w:fldChar w:fldCharType="begin"/>
        </w:r>
        <w:r>
          <w:rPr>
            <w:webHidden/>
          </w:rPr>
          <w:instrText xml:space="preserve"> PAGEREF _Toc458170014 \h </w:instrText>
        </w:r>
        <w:r>
          <w:rPr>
            <w:webHidden/>
          </w:rPr>
        </w:r>
        <w:r>
          <w:rPr>
            <w:webHidden/>
          </w:rPr>
          <w:fldChar w:fldCharType="separate"/>
        </w:r>
        <w:r>
          <w:rPr>
            <w:webHidden/>
          </w:rPr>
          <w:t>5</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15" w:history="1">
        <w:r w:rsidRPr="00B016BF">
          <w:rPr>
            <w:rStyle w:val="Hyperlink"/>
          </w:rPr>
          <w:t>TENDERS</w:t>
        </w:r>
        <w:r>
          <w:rPr>
            <w:webHidden/>
          </w:rPr>
          <w:tab/>
        </w:r>
        <w:r>
          <w:rPr>
            <w:webHidden/>
          </w:rPr>
          <w:fldChar w:fldCharType="begin"/>
        </w:r>
        <w:r>
          <w:rPr>
            <w:webHidden/>
          </w:rPr>
          <w:instrText xml:space="preserve"> PAGEREF _Toc458170015 \h </w:instrText>
        </w:r>
        <w:r>
          <w:rPr>
            <w:webHidden/>
          </w:rPr>
        </w:r>
        <w:r>
          <w:rPr>
            <w:webHidden/>
          </w:rPr>
          <w:fldChar w:fldCharType="separate"/>
        </w:r>
        <w:r>
          <w:rPr>
            <w:webHidden/>
          </w:rPr>
          <w:t>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16" w:history="1">
        <w:r w:rsidRPr="00B016BF">
          <w:rPr>
            <w:rStyle w:val="Hyperlink"/>
          </w:rPr>
          <w:t>Public Tender</w:t>
        </w:r>
        <w:r>
          <w:rPr>
            <w:webHidden/>
          </w:rPr>
          <w:tab/>
        </w:r>
        <w:r>
          <w:rPr>
            <w:webHidden/>
          </w:rPr>
          <w:fldChar w:fldCharType="begin"/>
        </w:r>
        <w:r>
          <w:rPr>
            <w:webHidden/>
          </w:rPr>
          <w:instrText xml:space="preserve"> PAGEREF _Toc458170016 \h </w:instrText>
        </w:r>
        <w:r>
          <w:rPr>
            <w:webHidden/>
          </w:rPr>
        </w:r>
        <w:r>
          <w:rPr>
            <w:webHidden/>
          </w:rPr>
          <w:fldChar w:fldCharType="separate"/>
        </w:r>
        <w:r>
          <w:rPr>
            <w:webHidden/>
          </w:rPr>
          <w:t>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17" w:history="1">
        <w:r w:rsidRPr="00B016BF">
          <w:rPr>
            <w:rStyle w:val="Hyperlink"/>
          </w:rPr>
          <w:t>Approved Purchasing Schemes</w:t>
        </w:r>
        <w:r>
          <w:rPr>
            <w:webHidden/>
          </w:rPr>
          <w:tab/>
        </w:r>
        <w:r>
          <w:rPr>
            <w:webHidden/>
          </w:rPr>
          <w:fldChar w:fldCharType="begin"/>
        </w:r>
        <w:r>
          <w:rPr>
            <w:webHidden/>
          </w:rPr>
          <w:instrText xml:space="preserve"> PAGEREF _Toc458170017 \h </w:instrText>
        </w:r>
        <w:r>
          <w:rPr>
            <w:webHidden/>
          </w:rPr>
        </w:r>
        <w:r>
          <w:rPr>
            <w:webHidden/>
          </w:rPr>
          <w:fldChar w:fldCharType="separate"/>
        </w:r>
        <w:r>
          <w:rPr>
            <w:webHidden/>
          </w:rPr>
          <w:t>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18" w:history="1">
        <w:r w:rsidRPr="00B016BF">
          <w:rPr>
            <w:rStyle w:val="Hyperlink"/>
          </w:rPr>
          <w:t>Access to the Construction Supplier Register</w:t>
        </w:r>
        <w:r>
          <w:rPr>
            <w:webHidden/>
          </w:rPr>
          <w:tab/>
        </w:r>
        <w:r>
          <w:rPr>
            <w:webHidden/>
          </w:rPr>
          <w:fldChar w:fldCharType="begin"/>
        </w:r>
        <w:r>
          <w:rPr>
            <w:webHidden/>
          </w:rPr>
          <w:instrText xml:space="preserve"> PAGEREF _Toc458170018 \h </w:instrText>
        </w:r>
        <w:r>
          <w:rPr>
            <w:webHidden/>
          </w:rPr>
        </w:r>
        <w:r>
          <w:rPr>
            <w:webHidden/>
          </w:rPr>
          <w:fldChar w:fldCharType="separate"/>
        </w:r>
        <w:r>
          <w:rPr>
            <w:webHidden/>
          </w:rPr>
          <w:t>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19" w:history="1">
        <w:r w:rsidRPr="00B016BF">
          <w:rPr>
            <w:rStyle w:val="Hyperlink"/>
          </w:rPr>
          <w:t>Expressions of Interest (EOI)</w:t>
        </w:r>
        <w:r>
          <w:rPr>
            <w:webHidden/>
          </w:rPr>
          <w:tab/>
        </w:r>
        <w:r>
          <w:rPr>
            <w:webHidden/>
          </w:rPr>
          <w:fldChar w:fldCharType="begin"/>
        </w:r>
        <w:r>
          <w:rPr>
            <w:webHidden/>
          </w:rPr>
          <w:instrText xml:space="preserve"> PAGEREF _Toc458170019 \h </w:instrText>
        </w:r>
        <w:r>
          <w:rPr>
            <w:webHidden/>
          </w:rPr>
        </w:r>
        <w:r>
          <w:rPr>
            <w:webHidden/>
          </w:rPr>
          <w:fldChar w:fldCharType="separate"/>
        </w:r>
        <w:r>
          <w:rPr>
            <w:webHidden/>
          </w:rPr>
          <w:t>8</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20" w:history="1">
        <w:r w:rsidRPr="00B016BF">
          <w:rPr>
            <w:rStyle w:val="Hyperlink"/>
          </w:rPr>
          <w:t>Existing Council Contracts</w:t>
        </w:r>
        <w:r>
          <w:rPr>
            <w:webHidden/>
          </w:rPr>
          <w:tab/>
        </w:r>
        <w:r>
          <w:rPr>
            <w:webHidden/>
          </w:rPr>
          <w:fldChar w:fldCharType="begin"/>
        </w:r>
        <w:r>
          <w:rPr>
            <w:webHidden/>
          </w:rPr>
          <w:instrText xml:space="preserve"> PAGEREF _Toc458170020 \h </w:instrText>
        </w:r>
        <w:r>
          <w:rPr>
            <w:webHidden/>
          </w:rPr>
        </w:r>
        <w:r>
          <w:rPr>
            <w:webHidden/>
          </w:rPr>
          <w:fldChar w:fldCharType="separate"/>
        </w:r>
        <w:r>
          <w:rPr>
            <w:webHidden/>
          </w:rPr>
          <w:t>8</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21" w:history="1">
        <w:r w:rsidRPr="00B016BF">
          <w:rPr>
            <w:rStyle w:val="Hyperlink"/>
          </w:rPr>
          <w:t>Exceptions</w:t>
        </w:r>
        <w:r>
          <w:rPr>
            <w:webHidden/>
          </w:rPr>
          <w:tab/>
        </w:r>
        <w:r>
          <w:rPr>
            <w:webHidden/>
          </w:rPr>
          <w:fldChar w:fldCharType="begin"/>
        </w:r>
        <w:r>
          <w:rPr>
            <w:webHidden/>
          </w:rPr>
          <w:instrText xml:space="preserve"> PAGEREF _Toc458170021 \h </w:instrText>
        </w:r>
        <w:r>
          <w:rPr>
            <w:webHidden/>
          </w:rPr>
        </w:r>
        <w:r>
          <w:rPr>
            <w:webHidden/>
          </w:rPr>
          <w:fldChar w:fldCharType="separate"/>
        </w:r>
        <w:r>
          <w:rPr>
            <w:webHidden/>
          </w:rPr>
          <w:t>8</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22" w:history="1">
        <w:r w:rsidRPr="00B016BF">
          <w:rPr>
            <w:rStyle w:val="Hyperlink"/>
          </w:rPr>
          <w:t>Exemptions</w:t>
        </w:r>
        <w:r>
          <w:rPr>
            <w:webHidden/>
          </w:rPr>
          <w:tab/>
        </w:r>
        <w:r>
          <w:rPr>
            <w:webHidden/>
          </w:rPr>
          <w:fldChar w:fldCharType="begin"/>
        </w:r>
        <w:r>
          <w:rPr>
            <w:webHidden/>
          </w:rPr>
          <w:instrText xml:space="preserve"> PAGEREF _Toc458170022 \h </w:instrText>
        </w:r>
        <w:r>
          <w:rPr>
            <w:webHidden/>
          </w:rPr>
        </w:r>
        <w:r>
          <w:rPr>
            <w:webHidden/>
          </w:rPr>
          <w:fldChar w:fldCharType="separate"/>
        </w:r>
        <w:r>
          <w:rPr>
            <w:webHidden/>
          </w:rPr>
          <w:t>9</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23" w:history="1">
        <w:r w:rsidRPr="00B016BF">
          <w:rPr>
            <w:rStyle w:val="Hyperlink"/>
          </w:rPr>
          <w:t>POLICY FRAMEWORK</w:t>
        </w:r>
        <w:r>
          <w:rPr>
            <w:webHidden/>
          </w:rPr>
          <w:tab/>
        </w:r>
        <w:r>
          <w:rPr>
            <w:webHidden/>
          </w:rPr>
          <w:fldChar w:fldCharType="begin"/>
        </w:r>
        <w:r>
          <w:rPr>
            <w:webHidden/>
          </w:rPr>
          <w:instrText xml:space="preserve"> PAGEREF _Toc458170023 \h </w:instrText>
        </w:r>
        <w:r>
          <w:rPr>
            <w:webHidden/>
          </w:rPr>
        </w:r>
        <w:r>
          <w:rPr>
            <w:webHidden/>
          </w:rPr>
          <w:fldChar w:fldCharType="separate"/>
        </w:r>
        <w:r>
          <w:rPr>
            <w:webHidden/>
          </w:rPr>
          <w:t>9</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24" w:history="1">
        <w:r w:rsidRPr="00B016BF">
          <w:rPr>
            <w:rStyle w:val="Hyperlink"/>
          </w:rPr>
          <w:t>Code of Tendering</w:t>
        </w:r>
        <w:r>
          <w:rPr>
            <w:webHidden/>
          </w:rPr>
          <w:tab/>
        </w:r>
        <w:r>
          <w:rPr>
            <w:webHidden/>
          </w:rPr>
          <w:fldChar w:fldCharType="begin"/>
        </w:r>
        <w:r>
          <w:rPr>
            <w:webHidden/>
          </w:rPr>
          <w:instrText xml:space="preserve"> PAGEREF _Toc458170024 \h </w:instrText>
        </w:r>
        <w:r>
          <w:rPr>
            <w:webHidden/>
          </w:rPr>
        </w:r>
        <w:r>
          <w:rPr>
            <w:webHidden/>
          </w:rPr>
          <w:fldChar w:fldCharType="separate"/>
        </w:r>
        <w:r>
          <w:rPr>
            <w:webHidden/>
          </w:rPr>
          <w:t>9</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25" w:history="1">
        <w:r w:rsidRPr="00B016BF">
          <w:rPr>
            <w:rStyle w:val="Hyperlink"/>
          </w:rPr>
          <w:t>Corporate Health and Safety Policy and Procedures</w:t>
        </w:r>
        <w:r>
          <w:rPr>
            <w:webHidden/>
          </w:rPr>
          <w:tab/>
        </w:r>
        <w:r>
          <w:rPr>
            <w:webHidden/>
          </w:rPr>
          <w:fldChar w:fldCharType="begin"/>
        </w:r>
        <w:r>
          <w:rPr>
            <w:webHidden/>
          </w:rPr>
          <w:instrText xml:space="preserve"> PAGEREF _Toc458170025 \h </w:instrText>
        </w:r>
        <w:r>
          <w:rPr>
            <w:webHidden/>
          </w:rPr>
        </w:r>
        <w:r>
          <w:rPr>
            <w:webHidden/>
          </w:rPr>
          <w:fldChar w:fldCharType="separate"/>
        </w:r>
        <w:r>
          <w:rPr>
            <w:webHidden/>
          </w:rPr>
          <w:t>9</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26" w:history="1">
        <w:r w:rsidRPr="00B016BF">
          <w:rPr>
            <w:rStyle w:val="Hyperlink"/>
          </w:rPr>
          <w:t>Legislation</w:t>
        </w:r>
        <w:r>
          <w:rPr>
            <w:webHidden/>
          </w:rPr>
          <w:tab/>
        </w:r>
        <w:r>
          <w:rPr>
            <w:webHidden/>
          </w:rPr>
          <w:fldChar w:fldCharType="begin"/>
        </w:r>
        <w:r>
          <w:rPr>
            <w:webHidden/>
          </w:rPr>
          <w:instrText xml:space="preserve"> PAGEREF _Toc458170026 \h </w:instrText>
        </w:r>
        <w:r>
          <w:rPr>
            <w:webHidden/>
          </w:rPr>
        </w:r>
        <w:r>
          <w:rPr>
            <w:webHidden/>
          </w:rPr>
          <w:fldChar w:fldCharType="separate"/>
        </w:r>
        <w:r>
          <w:rPr>
            <w:webHidden/>
          </w:rPr>
          <w:t>9</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27" w:history="1">
        <w:r w:rsidRPr="00B016BF">
          <w:rPr>
            <w:rStyle w:val="Hyperlink"/>
            <w:lang w:val="en-US"/>
          </w:rPr>
          <w:t>Sustainable Procurement Principles</w:t>
        </w:r>
        <w:r>
          <w:rPr>
            <w:webHidden/>
          </w:rPr>
          <w:tab/>
        </w:r>
        <w:r>
          <w:rPr>
            <w:webHidden/>
          </w:rPr>
          <w:fldChar w:fldCharType="begin"/>
        </w:r>
        <w:r>
          <w:rPr>
            <w:webHidden/>
          </w:rPr>
          <w:instrText xml:space="preserve"> PAGEREF _Toc458170027 \h </w:instrText>
        </w:r>
        <w:r>
          <w:rPr>
            <w:webHidden/>
          </w:rPr>
        </w:r>
        <w:r>
          <w:rPr>
            <w:webHidden/>
          </w:rPr>
          <w:fldChar w:fldCharType="separate"/>
        </w:r>
        <w:r>
          <w:rPr>
            <w:webHidden/>
          </w:rPr>
          <w:t>9</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28" w:history="1">
        <w:r w:rsidRPr="00B016BF">
          <w:rPr>
            <w:rStyle w:val="Hyperlink"/>
          </w:rPr>
          <w:t>Tendering Principles</w:t>
        </w:r>
        <w:r>
          <w:rPr>
            <w:webHidden/>
          </w:rPr>
          <w:tab/>
        </w:r>
        <w:r>
          <w:rPr>
            <w:webHidden/>
          </w:rPr>
          <w:fldChar w:fldCharType="begin"/>
        </w:r>
        <w:r>
          <w:rPr>
            <w:webHidden/>
          </w:rPr>
          <w:instrText xml:space="preserve"> PAGEREF _Toc458170028 \h </w:instrText>
        </w:r>
        <w:r>
          <w:rPr>
            <w:webHidden/>
          </w:rPr>
        </w:r>
        <w:r>
          <w:rPr>
            <w:webHidden/>
          </w:rPr>
          <w:fldChar w:fldCharType="separate"/>
        </w:r>
        <w:r>
          <w:rPr>
            <w:webHidden/>
          </w:rPr>
          <w:t>10</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29" w:history="1">
        <w:r w:rsidRPr="00B016BF">
          <w:rPr>
            <w:rStyle w:val="Hyperlink"/>
          </w:rPr>
          <w:t>ORGANISATIONAL RESPONSIBILITIES</w:t>
        </w:r>
        <w:r>
          <w:rPr>
            <w:webHidden/>
          </w:rPr>
          <w:tab/>
        </w:r>
        <w:r>
          <w:rPr>
            <w:webHidden/>
          </w:rPr>
          <w:fldChar w:fldCharType="begin"/>
        </w:r>
        <w:r>
          <w:rPr>
            <w:webHidden/>
          </w:rPr>
          <w:instrText xml:space="preserve"> PAGEREF _Toc458170029 \h </w:instrText>
        </w:r>
        <w:r>
          <w:rPr>
            <w:webHidden/>
          </w:rPr>
        </w:r>
        <w:r>
          <w:rPr>
            <w:webHidden/>
          </w:rPr>
          <w:fldChar w:fldCharType="separate"/>
        </w:r>
        <w:r>
          <w:rPr>
            <w:webHidden/>
          </w:rPr>
          <w:t>10</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30" w:history="1">
        <w:r w:rsidRPr="00B016BF">
          <w:rPr>
            <w:rStyle w:val="Hyperlink"/>
          </w:rPr>
          <w:t>Procurement Services</w:t>
        </w:r>
        <w:r>
          <w:rPr>
            <w:webHidden/>
          </w:rPr>
          <w:tab/>
        </w:r>
        <w:r>
          <w:rPr>
            <w:webHidden/>
          </w:rPr>
          <w:fldChar w:fldCharType="begin"/>
        </w:r>
        <w:r>
          <w:rPr>
            <w:webHidden/>
          </w:rPr>
          <w:instrText xml:space="preserve"> PAGEREF _Toc458170030 \h </w:instrText>
        </w:r>
        <w:r>
          <w:rPr>
            <w:webHidden/>
          </w:rPr>
        </w:r>
        <w:r>
          <w:rPr>
            <w:webHidden/>
          </w:rPr>
          <w:fldChar w:fldCharType="separate"/>
        </w:r>
        <w:r>
          <w:rPr>
            <w:webHidden/>
          </w:rPr>
          <w:t>10</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31" w:history="1">
        <w:r w:rsidRPr="00B016BF">
          <w:rPr>
            <w:rStyle w:val="Hyperlink"/>
          </w:rPr>
          <w:t>Divisional Responsibilities</w:t>
        </w:r>
        <w:r>
          <w:rPr>
            <w:webHidden/>
          </w:rPr>
          <w:tab/>
        </w:r>
        <w:r>
          <w:rPr>
            <w:webHidden/>
          </w:rPr>
          <w:fldChar w:fldCharType="begin"/>
        </w:r>
        <w:r>
          <w:rPr>
            <w:webHidden/>
          </w:rPr>
          <w:instrText xml:space="preserve"> PAGEREF _Toc458170031 \h </w:instrText>
        </w:r>
        <w:r>
          <w:rPr>
            <w:webHidden/>
          </w:rPr>
        </w:r>
        <w:r>
          <w:rPr>
            <w:webHidden/>
          </w:rPr>
          <w:fldChar w:fldCharType="separate"/>
        </w:r>
        <w:r>
          <w:rPr>
            <w:webHidden/>
          </w:rPr>
          <w:t>10</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32" w:history="1">
        <w:r w:rsidRPr="00B016BF">
          <w:rPr>
            <w:rStyle w:val="Hyperlink"/>
          </w:rPr>
          <w:t>TENDER PREPARATION</w:t>
        </w:r>
        <w:r>
          <w:rPr>
            <w:webHidden/>
          </w:rPr>
          <w:tab/>
        </w:r>
        <w:r>
          <w:rPr>
            <w:webHidden/>
          </w:rPr>
          <w:fldChar w:fldCharType="begin"/>
        </w:r>
        <w:r>
          <w:rPr>
            <w:webHidden/>
          </w:rPr>
          <w:instrText xml:space="preserve"> PAGEREF _Toc458170032 \h </w:instrText>
        </w:r>
        <w:r>
          <w:rPr>
            <w:webHidden/>
          </w:rPr>
        </w:r>
        <w:r>
          <w:rPr>
            <w:webHidden/>
          </w:rPr>
          <w:fldChar w:fldCharType="separate"/>
        </w:r>
        <w:r>
          <w:rPr>
            <w:webHidden/>
          </w:rPr>
          <w:t>11</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33" w:history="1">
        <w:r w:rsidRPr="00B016BF">
          <w:rPr>
            <w:rStyle w:val="Hyperlink"/>
          </w:rPr>
          <w:t>Pre Contract Planning</w:t>
        </w:r>
        <w:r>
          <w:rPr>
            <w:webHidden/>
          </w:rPr>
          <w:tab/>
        </w:r>
        <w:r>
          <w:rPr>
            <w:webHidden/>
          </w:rPr>
          <w:fldChar w:fldCharType="begin"/>
        </w:r>
        <w:r>
          <w:rPr>
            <w:webHidden/>
          </w:rPr>
          <w:instrText xml:space="preserve"> PAGEREF _Toc458170033 \h </w:instrText>
        </w:r>
        <w:r>
          <w:rPr>
            <w:webHidden/>
          </w:rPr>
        </w:r>
        <w:r>
          <w:rPr>
            <w:webHidden/>
          </w:rPr>
          <w:fldChar w:fldCharType="separate"/>
        </w:r>
        <w:r>
          <w:rPr>
            <w:webHidden/>
          </w:rPr>
          <w:t>11</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34" w:history="1">
        <w:r w:rsidRPr="00B016BF">
          <w:rPr>
            <w:rStyle w:val="Hyperlink"/>
          </w:rPr>
          <w:t>Risk Assessment</w:t>
        </w:r>
        <w:r>
          <w:rPr>
            <w:webHidden/>
          </w:rPr>
          <w:tab/>
        </w:r>
        <w:r>
          <w:rPr>
            <w:webHidden/>
          </w:rPr>
          <w:fldChar w:fldCharType="begin"/>
        </w:r>
        <w:r>
          <w:rPr>
            <w:webHidden/>
          </w:rPr>
          <w:instrText xml:space="preserve"> PAGEREF _Toc458170034 \h </w:instrText>
        </w:r>
        <w:r>
          <w:rPr>
            <w:webHidden/>
          </w:rPr>
        </w:r>
        <w:r>
          <w:rPr>
            <w:webHidden/>
          </w:rPr>
          <w:fldChar w:fldCharType="separate"/>
        </w:r>
        <w:r>
          <w:rPr>
            <w:webHidden/>
          </w:rPr>
          <w:t>11</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35" w:history="1">
        <w:r w:rsidRPr="00B016BF">
          <w:rPr>
            <w:rStyle w:val="Hyperlink"/>
          </w:rPr>
          <w:t>The Sustainability Framework</w:t>
        </w:r>
        <w:r>
          <w:rPr>
            <w:webHidden/>
          </w:rPr>
          <w:tab/>
        </w:r>
        <w:r>
          <w:rPr>
            <w:webHidden/>
          </w:rPr>
          <w:fldChar w:fldCharType="begin"/>
        </w:r>
        <w:r>
          <w:rPr>
            <w:webHidden/>
          </w:rPr>
          <w:instrText xml:space="preserve"> PAGEREF _Toc458170035 \h </w:instrText>
        </w:r>
        <w:r>
          <w:rPr>
            <w:webHidden/>
          </w:rPr>
        </w:r>
        <w:r>
          <w:rPr>
            <w:webHidden/>
          </w:rPr>
          <w:fldChar w:fldCharType="separate"/>
        </w:r>
        <w:r>
          <w:rPr>
            <w:webHidden/>
          </w:rPr>
          <w:t>11</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36" w:history="1">
        <w:r w:rsidRPr="00B016BF">
          <w:rPr>
            <w:rStyle w:val="Hyperlink"/>
          </w:rPr>
          <w:t>Overall Project Value</w:t>
        </w:r>
        <w:r>
          <w:rPr>
            <w:webHidden/>
          </w:rPr>
          <w:tab/>
        </w:r>
        <w:r>
          <w:rPr>
            <w:webHidden/>
          </w:rPr>
          <w:fldChar w:fldCharType="begin"/>
        </w:r>
        <w:r>
          <w:rPr>
            <w:webHidden/>
          </w:rPr>
          <w:instrText xml:space="preserve"> PAGEREF _Toc458170036 \h </w:instrText>
        </w:r>
        <w:r>
          <w:rPr>
            <w:webHidden/>
          </w:rPr>
        </w:r>
        <w:r>
          <w:rPr>
            <w:webHidden/>
          </w:rPr>
          <w:fldChar w:fldCharType="separate"/>
        </w:r>
        <w:r>
          <w:rPr>
            <w:webHidden/>
          </w:rPr>
          <w:t>12</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37" w:history="1">
        <w:r w:rsidRPr="00B016BF">
          <w:rPr>
            <w:rStyle w:val="Hyperlink"/>
          </w:rPr>
          <w:t>Obtain Funding</w:t>
        </w:r>
        <w:r>
          <w:rPr>
            <w:webHidden/>
          </w:rPr>
          <w:tab/>
        </w:r>
        <w:r>
          <w:rPr>
            <w:webHidden/>
          </w:rPr>
          <w:fldChar w:fldCharType="begin"/>
        </w:r>
        <w:r>
          <w:rPr>
            <w:webHidden/>
          </w:rPr>
          <w:instrText xml:space="preserve"> PAGEREF _Toc458170037 \h </w:instrText>
        </w:r>
        <w:r>
          <w:rPr>
            <w:webHidden/>
          </w:rPr>
        </w:r>
        <w:r>
          <w:rPr>
            <w:webHidden/>
          </w:rPr>
          <w:fldChar w:fldCharType="separate"/>
        </w:r>
        <w:r>
          <w:rPr>
            <w:webHidden/>
          </w:rPr>
          <w:t>12</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38" w:history="1">
        <w:r w:rsidRPr="00B016BF">
          <w:rPr>
            <w:rStyle w:val="Hyperlink"/>
          </w:rPr>
          <w:t>Tender Outline</w:t>
        </w:r>
        <w:r>
          <w:rPr>
            <w:webHidden/>
          </w:rPr>
          <w:tab/>
        </w:r>
        <w:r>
          <w:rPr>
            <w:webHidden/>
          </w:rPr>
          <w:fldChar w:fldCharType="begin"/>
        </w:r>
        <w:r>
          <w:rPr>
            <w:webHidden/>
          </w:rPr>
          <w:instrText xml:space="preserve"> PAGEREF _Toc458170038 \h </w:instrText>
        </w:r>
        <w:r>
          <w:rPr>
            <w:webHidden/>
          </w:rPr>
        </w:r>
        <w:r>
          <w:rPr>
            <w:webHidden/>
          </w:rPr>
          <w:fldChar w:fldCharType="separate"/>
        </w:r>
        <w:r>
          <w:rPr>
            <w:webHidden/>
          </w:rPr>
          <w:t>12</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39" w:history="1">
        <w:r w:rsidRPr="00B016BF">
          <w:rPr>
            <w:rStyle w:val="Hyperlink"/>
          </w:rPr>
          <w:t>Invitation to Tender</w:t>
        </w:r>
        <w:r>
          <w:rPr>
            <w:webHidden/>
          </w:rPr>
          <w:tab/>
        </w:r>
        <w:r>
          <w:rPr>
            <w:webHidden/>
          </w:rPr>
          <w:fldChar w:fldCharType="begin"/>
        </w:r>
        <w:r>
          <w:rPr>
            <w:webHidden/>
          </w:rPr>
          <w:instrText xml:space="preserve"> PAGEREF _Toc458170039 \h </w:instrText>
        </w:r>
        <w:r>
          <w:rPr>
            <w:webHidden/>
          </w:rPr>
        </w:r>
        <w:r>
          <w:rPr>
            <w:webHidden/>
          </w:rPr>
          <w:fldChar w:fldCharType="separate"/>
        </w:r>
        <w:r>
          <w:rPr>
            <w:webHidden/>
          </w:rPr>
          <w:t>13</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40" w:history="1">
        <w:r w:rsidRPr="00B016BF">
          <w:rPr>
            <w:rStyle w:val="Hyperlink"/>
          </w:rPr>
          <w:t>Conditions of Tendering</w:t>
        </w:r>
        <w:r>
          <w:rPr>
            <w:webHidden/>
          </w:rPr>
          <w:tab/>
        </w:r>
        <w:r>
          <w:rPr>
            <w:webHidden/>
          </w:rPr>
          <w:fldChar w:fldCharType="begin"/>
        </w:r>
        <w:r>
          <w:rPr>
            <w:webHidden/>
          </w:rPr>
          <w:instrText xml:space="preserve"> PAGEREF _Toc458170040 \h </w:instrText>
        </w:r>
        <w:r>
          <w:rPr>
            <w:webHidden/>
          </w:rPr>
        </w:r>
        <w:r>
          <w:rPr>
            <w:webHidden/>
          </w:rPr>
          <w:fldChar w:fldCharType="separate"/>
        </w:r>
        <w:r>
          <w:rPr>
            <w:webHidden/>
          </w:rPr>
          <w:t>13</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41" w:history="1">
        <w:r w:rsidRPr="00B016BF">
          <w:rPr>
            <w:rStyle w:val="Hyperlink"/>
          </w:rPr>
          <w:t>General Conditions of Contract</w:t>
        </w:r>
        <w:r>
          <w:rPr>
            <w:webHidden/>
          </w:rPr>
          <w:tab/>
        </w:r>
        <w:r>
          <w:rPr>
            <w:webHidden/>
          </w:rPr>
          <w:fldChar w:fldCharType="begin"/>
        </w:r>
        <w:r>
          <w:rPr>
            <w:webHidden/>
          </w:rPr>
          <w:instrText xml:space="preserve"> PAGEREF _Toc458170041 \h </w:instrText>
        </w:r>
        <w:r>
          <w:rPr>
            <w:webHidden/>
          </w:rPr>
        </w:r>
        <w:r>
          <w:rPr>
            <w:webHidden/>
          </w:rPr>
          <w:fldChar w:fldCharType="separate"/>
        </w:r>
        <w:r>
          <w:rPr>
            <w:webHidden/>
          </w:rPr>
          <w:t>13</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42" w:history="1">
        <w:r w:rsidRPr="00B016BF">
          <w:rPr>
            <w:rStyle w:val="Hyperlink"/>
          </w:rPr>
          <w:t>Specifications</w:t>
        </w:r>
        <w:r>
          <w:rPr>
            <w:webHidden/>
          </w:rPr>
          <w:tab/>
        </w:r>
        <w:r>
          <w:rPr>
            <w:webHidden/>
          </w:rPr>
          <w:fldChar w:fldCharType="begin"/>
        </w:r>
        <w:r>
          <w:rPr>
            <w:webHidden/>
          </w:rPr>
          <w:instrText xml:space="preserve"> PAGEREF _Toc458170042 \h </w:instrText>
        </w:r>
        <w:r>
          <w:rPr>
            <w:webHidden/>
          </w:rPr>
        </w:r>
        <w:r>
          <w:rPr>
            <w:webHidden/>
          </w:rPr>
          <w:fldChar w:fldCharType="separate"/>
        </w:r>
        <w:r>
          <w:rPr>
            <w:webHidden/>
          </w:rPr>
          <w:t>14</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43" w:history="1">
        <w:r w:rsidRPr="00B016BF">
          <w:rPr>
            <w:rStyle w:val="Hyperlink"/>
          </w:rPr>
          <w:t>Tender Form and Schedules</w:t>
        </w:r>
        <w:r>
          <w:rPr>
            <w:webHidden/>
          </w:rPr>
          <w:tab/>
        </w:r>
        <w:r>
          <w:rPr>
            <w:webHidden/>
          </w:rPr>
          <w:fldChar w:fldCharType="begin"/>
        </w:r>
        <w:r>
          <w:rPr>
            <w:webHidden/>
          </w:rPr>
          <w:instrText xml:space="preserve"> PAGEREF _Toc458170043 \h </w:instrText>
        </w:r>
        <w:r>
          <w:rPr>
            <w:webHidden/>
          </w:rPr>
        </w:r>
        <w:r>
          <w:rPr>
            <w:webHidden/>
          </w:rPr>
          <w:fldChar w:fldCharType="separate"/>
        </w:r>
        <w:r>
          <w:rPr>
            <w:webHidden/>
          </w:rPr>
          <w:t>14</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44" w:history="1">
        <w:r w:rsidRPr="00B016BF">
          <w:rPr>
            <w:rStyle w:val="Hyperlink"/>
          </w:rPr>
          <w:t>Code of Tendering</w:t>
        </w:r>
        <w:r>
          <w:rPr>
            <w:webHidden/>
          </w:rPr>
          <w:tab/>
        </w:r>
        <w:r>
          <w:rPr>
            <w:webHidden/>
          </w:rPr>
          <w:fldChar w:fldCharType="begin"/>
        </w:r>
        <w:r>
          <w:rPr>
            <w:webHidden/>
          </w:rPr>
          <w:instrText xml:space="preserve"> PAGEREF _Toc458170044 \h </w:instrText>
        </w:r>
        <w:r>
          <w:rPr>
            <w:webHidden/>
          </w:rPr>
        </w:r>
        <w:r>
          <w:rPr>
            <w:webHidden/>
          </w:rPr>
          <w:fldChar w:fldCharType="separate"/>
        </w:r>
        <w:r>
          <w:rPr>
            <w:webHidden/>
          </w:rPr>
          <w:t>14</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45" w:history="1">
        <w:r w:rsidRPr="00B016BF">
          <w:rPr>
            <w:rStyle w:val="Hyperlink"/>
          </w:rPr>
          <w:t>TENDERING PROCESS</w:t>
        </w:r>
        <w:r>
          <w:rPr>
            <w:webHidden/>
          </w:rPr>
          <w:tab/>
        </w:r>
        <w:r>
          <w:rPr>
            <w:webHidden/>
          </w:rPr>
          <w:fldChar w:fldCharType="begin"/>
        </w:r>
        <w:r>
          <w:rPr>
            <w:webHidden/>
          </w:rPr>
          <w:instrText xml:space="preserve"> PAGEREF _Toc458170045 \h </w:instrText>
        </w:r>
        <w:r>
          <w:rPr>
            <w:webHidden/>
          </w:rPr>
        </w:r>
        <w:r>
          <w:rPr>
            <w:webHidden/>
          </w:rPr>
          <w:fldChar w:fldCharType="separate"/>
        </w:r>
        <w:r>
          <w:rPr>
            <w:webHidden/>
          </w:rPr>
          <w:t>15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46" w:history="1">
        <w:r w:rsidRPr="00B016BF">
          <w:rPr>
            <w:rStyle w:val="Hyperlink"/>
          </w:rPr>
          <w:t>Advertising</w:t>
        </w:r>
        <w:r>
          <w:rPr>
            <w:webHidden/>
          </w:rPr>
          <w:tab/>
        </w:r>
        <w:r>
          <w:rPr>
            <w:webHidden/>
          </w:rPr>
          <w:fldChar w:fldCharType="begin"/>
        </w:r>
        <w:r>
          <w:rPr>
            <w:webHidden/>
          </w:rPr>
          <w:instrText xml:space="preserve"> PAGEREF _Toc458170046 \h </w:instrText>
        </w:r>
        <w:r>
          <w:rPr>
            <w:webHidden/>
          </w:rPr>
        </w:r>
        <w:r>
          <w:rPr>
            <w:webHidden/>
          </w:rPr>
          <w:fldChar w:fldCharType="separate"/>
        </w:r>
        <w:r>
          <w:rPr>
            <w:webHidden/>
          </w:rPr>
          <w:t>15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47" w:history="1">
        <w:r w:rsidRPr="00B016BF">
          <w:rPr>
            <w:rStyle w:val="Hyperlink"/>
          </w:rPr>
          <w:t>Distribution of Tender Documentation</w:t>
        </w:r>
        <w:r>
          <w:rPr>
            <w:webHidden/>
          </w:rPr>
          <w:tab/>
        </w:r>
        <w:r>
          <w:rPr>
            <w:webHidden/>
          </w:rPr>
          <w:fldChar w:fldCharType="begin"/>
        </w:r>
        <w:r>
          <w:rPr>
            <w:webHidden/>
          </w:rPr>
          <w:instrText xml:space="preserve"> PAGEREF _Toc458170047 \h </w:instrText>
        </w:r>
        <w:r>
          <w:rPr>
            <w:webHidden/>
          </w:rPr>
        </w:r>
        <w:r>
          <w:rPr>
            <w:webHidden/>
          </w:rPr>
          <w:fldChar w:fldCharType="separate"/>
        </w:r>
        <w:r>
          <w:rPr>
            <w:webHidden/>
          </w:rPr>
          <w:t>15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48" w:history="1">
        <w:r w:rsidRPr="00B016BF">
          <w:rPr>
            <w:rStyle w:val="Hyperlink"/>
          </w:rPr>
          <w:t>Tender Open Period</w:t>
        </w:r>
        <w:r>
          <w:rPr>
            <w:webHidden/>
          </w:rPr>
          <w:tab/>
        </w:r>
        <w:r>
          <w:rPr>
            <w:webHidden/>
          </w:rPr>
          <w:fldChar w:fldCharType="begin"/>
        </w:r>
        <w:r>
          <w:rPr>
            <w:webHidden/>
          </w:rPr>
          <w:instrText xml:space="preserve"> PAGEREF _Toc458170048 \h </w:instrText>
        </w:r>
        <w:r>
          <w:rPr>
            <w:webHidden/>
          </w:rPr>
        </w:r>
        <w:r>
          <w:rPr>
            <w:webHidden/>
          </w:rPr>
          <w:fldChar w:fldCharType="separate"/>
        </w:r>
        <w:r>
          <w:rPr>
            <w:webHidden/>
          </w:rPr>
          <w:t>15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49" w:history="1">
        <w:r w:rsidRPr="00B016BF">
          <w:rPr>
            <w:rStyle w:val="Hyperlink"/>
          </w:rPr>
          <w:t>Pre Tender Meetings, Tender Questions and Tender Addendum</w:t>
        </w:r>
        <w:r>
          <w:rPr>
            <w:webHidden/>
          </w:rPr>
          <w:tab/>
        </w:r>
        <w:r>
          <w:rPr>
            <w:webHidden/>
          </w:rPr>
          <w:fldChar w:fldCharType="begin"/>
        </w:r>
        <w:r>
          <w:rPr>
            <w:webHidden/>
          </w:rPr>
          <w:instrText xml:space="preserve"> PAGEREF _Toc458170049 \h </w:instrText>
        </w:r>
        <w:r>
          <w:rPr>
            <w:webHidden/>
          </w:rPr>
        </w:r>
        <w:r>
          <w:rPr>
            <w:webHidden/>
          </w:rPr>
          <w:fldChar w:fldCharType="separate"/>
        </w:r>
        <w:r>
          <w:rPr>
            <w:webHidden/>
          </w:rPr>
          <w:t>15</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50" w:history="1">
        <w:r w:rsidRPr="00B016BF">
          <w:rPr>
            <w:rStyle w:val="Hyperlink"/>
          </w:rPr>
          <w:t>RECEIPT OF TENDERS</w:t>
        </w:r>
        <w:r>
          <w:rPr>
            <w:webHidden/>
          </w:rPr>
          <w:tab/>
        </w:r>
        <w:r>
          <w:rPr>
            <w:webHidden/>
          </w:rPr>
          <w:fldChar w:fldCharType="begin"/>
        </w:r>
        <w:r>
          <w:rPr>
            <w:webHidden/>
          </w:rPr>
          <w:instrText xml:space="preserve"> PAGEREF _Toc458170050 \h </w:instrText>
        </w:r>
        <w:r>
          <w:rPr>
            <w:webHidden/>
          </w:rPr>
        </w:r>
        <w:r>
          <w:rPr>
            <w:webHidden/>
          </w:rPr>
          <w:fldChar w:fldCharType="separate"/>
        </w:r>
        <w:r>
          <w:rPr>
            <w:webHidden/>
          </w:rPr>
          <w:t>16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51" w:history="1">
        <w:r w:rsidRPr="00B016BF">
          <w:rPr>
            <w:rStyle w:val="Hyperlink"/>
          </w:rPr>
          <w:t>Tender Lodgement</w:t>
        </w:r>
        <w:r>
          <w:rPr>
            <w:webHidden/>
          </w:rPr>
          <w:tab/>
        </w:r>
        <w:r>
          <w:rPr>
            <w:webHidden/>
          </w:rPr>
          <w:fldChar w:fldCharType="begin"/>
        </w:r>
        <w:r>
          <w:rPr>
            <w:webHidden/>
          </w:rPr>
          <w:instrText xml:space="preserve"> PAGEREF _Toc458170051 \h </w:instrText>
        </w:r>
        <w:r>
          <w:rPr>
            <w:webHidden/>
          </w:rPr>
        </w:r>
        <w:r>
          <w:rPr>
            <w:webHidden/>
          </w:rPr>
          <w:fldChar w:fldCharType="separate"/>
        </w:r>
        <w:r>
          <w:rPr>
            <w:webHidden/>
          </w:rPr>
          <w:t>16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52" w:history="1">
        <w:r w:rsidRPr="00B016BF">
          <w:rPr>
            <w:rStyle w:val="Hyperlink"/>
          </w:rPr>
          <w:t>Registration of Tenders</w:t>
        </w:r>
        <w:r>
          <w:rPr>
            <w:webHidden/>
          </w:rPr>
          <w:tab/>
        </w:r>
        <w:r>
          <w:rPr>
            <w:webHidden/>
          </w:rPr>
          <w:fldChar w:fldCharType="begin"/>
        </w:r>
        <w:r>
          <w:rPr>
            <w:webHidden/>
          </w:rPr>
          <w:instrText xml:space="preserve"> PAGEREF _Toc458170052 \h </w:instrText>
        </w:r>
        <w:r>
          <w:rPr>
            <w:webHidden/>
          </w:rPr>
        </w:r>
        <w:r>
          <w:rPr>
            <w:webHidden/>
          </w:rPr>
          <w:fldChar w:fldCharType="separate"/>
        </w:r>
        <w:r>
          <w:rPr>
            <w:webHidden/>
          </w:rPr>
          <w:t>16</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53" w:history="1">
        <w:r w:rsidRPr="00B016BF">
          <w:rPr>
            <w:rStyle w:val="Hyperlink"/>
          </w:rPr>
          <w:t>EVALUATION PROCESS</w:t>
        </w:r>
        <w:r>
          <w:rPr>
            <w:webHidden/>
          </w:rPr>
          <w:tab/>
        </w:r>
        <w:r>
          <w:rPr>
            <w:webHidden/>
          </w:rPr>
          <w:fldChar w:fldCharType="begin"/>
        </w:r>
        <w:r>
          <w:rPr>
            <w:webHidden/>
          </w:rPr>
          <w:instrText xml:space="preserve"> PAGEREF _Toc458170053 \h </w:instrText>
        </w:r>
        <w:r>
          <w:rPr>
            <w:webHidden/>
          </w:rPr>
        </w:r>
        <w:r>
          <w:rPr>
            <w:webHidden/>
          </w:rPr>
          <w:fldChar w:fldCharType="separate"/>
        </w:r>
        <w:r>
          <w:rPr>
            <w:webHidden/>
          </w:rPr>
          <w:t>17</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54" w:history="1">
        <w:r w:rsidRPr="00B016BF">
          <w:rPr>
            <w:rStyle w:val="Hyperlink"/>
          </w:rPr>
          <w:t>Evaluation Panel Responsibilities</w:t>
        </w:r>
        <w:r>
          <w:rPr>
            <w:webHidden/>
          </w:rPr>
          <w:tab/>
        </w:r>
        <w:r>
          <w:rPr>
            <w:webHidden/>
          </w:rPr>
          <w:fldChar w:fldCharType="begin"/>
        </w:r>
        <w:r>
          <w:rPr>
            <w:webHidden/>
          </w:rPr>
          <w:instrText xml:space="preserve"> PAGEREF _Toc458170054 \h </w:instrText>
        </w:r>
        <w:r>
          <w:rPr>
            <w:webHidden/>
          </w:rPr>
        </w:r>
        <w:r>
          <w:rPr>
            <w:webHidden/>
          </w:rPr>
          <w:fldChar w:fldCharType="separate"/>
        </w:r>
        <w:r>
          <w:rPr>
            <w:webHidden/>
          </w:rPr>
          <w:t>17</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55" w:history="1">
        <w:r w:rsidRPr="00B016BF">
          <w:rPr>
            <w:rStyle w:val="Hyperlink"/>
          </w:rPr>
          <w:t>Evaluation Panel Members</w:t>
        </w:r>
        <w:r>
          <w:rPr>
            <w:webHidden/>
          </w:rPr>
          <w:tab/>
        </w:r>
        <w:r>
          <w:rPr>
            <w:webHidden/>
          </w:rPr>
          <w:fldChar w:fldCharType="begin"/>
        </w:r>
        <w:r>
          <w:rPr>
            <w:webHidden/>
          </w:rPr>
          <w:instrText xml:space="preserve"> PAGEREF _Toc458170055 \h </w:instrText>
        </w:r>
        <w:r>
          <w:rPr>
            <w:webHidden/>
          </w:rPr>
        </w:r>
        <w:r>
          <w:rPr>
            <w:webHidden/>
          </w:rPr>
          <w:fldChar w:fldCharType="separate"/>
        </w:r>
        <w:r>
          <w:rPr>
            <w:webHidden/>
          </w:rPr>
          <w:t>17</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56" w:history="1">
        <w:r w:rsidRPr="00B016BF">
          <w:rPr>
            <w:rStyle w:val="Hyperlink"/>
          </w:rPr>
          <w:t>Evaluation Criteria Weighting</w:t>
        </w:r>
        <w:r>
          <w:rPr>
            <w:webHidden/>
          </w:rPr>
          <w:tab/>
        </w:r>
        <w:r>
          <w:rPr>
            <w:webHidden/>
          </w:rPr>
          <w:fldChar w:fldCharType="begin"/>
        </w:r>
        <w:r>
          <w:rPr>
            <w:webHidden/>
          </w:rPr>
          <w:instrText xml:space="preserve"> PAGEREF _Toc458170056 \h </w:instrText>
        </w:r>
        <w:r>
          <w:rPr>
            <w:webHidden/>
          </w:rPr>
        </w:r>
        <w:r>
          <w:rPr>
            <w:webHidden/>
          </w:rPr>
          <w:fldChar w:fldCharType="separate"/>
        </w:r>
        <w:r>
          <w:rPr>
            <w:webHidden/>
          </w:rPr>
          <w:t>18</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57" w:history="1">
        <w:r w:rsidRPr="00B016BF">
          <w:rPr>
            <w:rStyle w:val="Hyperlink"/>
          </w:rPr>
          <w:t>Evaluation Process</w:t>
        </w:r>
        <w:r>
          <w:rPr>
            <w:webHidden/>
          </w:rPr>
          <w:tab/>
        </w:r>
        <w:r>
          <w:rPr>
            <w:webHidden/>
          </w:rPr>
          <w:fldChar w:fldCharType="begin"/>
        </w:r>
        <w:r>
          <w:rPr>
            <w:webHidden/>
          </w:rPr>
          <w:instrText xml:space="preserve"> PAGEREF _Toc458170057 \h </w:instrText>
        </w:r>
        <w:r>
          <w:rPr>
            <w:webHidden/>
          </w:rPr>
        </w:r>
        <w:r>
          <w:rPr>
            <w:webHidden/>
          </w:rPr>
          <w:fldChar w:fldCharType="separate"/>
        </w:r>
        <w:r>
          <w:rPr>
            <w:webHidden/>
          </w:rPr>
          <w:t>18</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58" w:history="1">
        <w:r w:rsidRPr="00B016BF">
          <w:rPr>
            <w:rStyle w:val="Hyperlink"/>
          </w:rPr>
          <w:t>Negotiation Principles</w:t>
        </w:r>
        <w:r>
          <w:rPr>
            <w:webHidden/>
          </w:rPr>
          <w:tab/>
        </w:r>
        <w:r>
          <w:rPr>
            <w:webHidden/>
          </w:rPr>
          <w:fldChar w:fldCharType="begin"/>
        </w:r>
        <w:r>
          <w:rPr>
            <w:webHidden/>
          </w:rPr>
          <w:instrText xml:space="preserve"> PAGEREF _Toc458170058 \h </w:instrText>
        </w:r>
        <w:r>
          <w:rPr>
            <w:webHidden/>
          </w:rPr>
        </w:r>
        <w:r>
          <w:rPr>
            <w:webHidden/>
          </w:rPr>
          <w:fldChar w:fldCharType="separate"/>
        </w:r>
        <w:r>
          <w:rPr>
            <w:webHidden/>
          </w:rPr>
          <w:t>19</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59" w:history="1">
        <w:r w:rsidRPr="00B016BF">
          <w:rPr>
            <w:rStyle w:val="Hyperlink"/>
          </w:rPr>
          <w:t>AWARD OF CONTRACT</w:t>
        </w:r>
        <w:r>
          <w:rPr>
            <w:webHidden/>
          </w:rPr>
          <w:tab/>
        </w:r>
        <w:r>
          <w:rPr>
            <w:webHidden/>
          </w:rPr>
          <w:fldChar w:fldCharType="begin"/>
        </w:r>
        <w:r>
          <w:rPr>
            <w:webHidden/>
          </w:rPr>
          <w:instrText xml:space="preserve"> PAGEREF _Toc458170059 \h </w:instrText>
        </w:r>
        <w:r>
          <w:rPr>
            <w:webHidden/>
          </w:rPr>
        </w:r>
        <w:r>
          <w:rPr>
            <w:webHidden/>
          </w:rPr>
          <w:fldChar w:fldCharType="separate"/>
        </w:r>
        <w:r>
          <w:rPr>
            <w:webHidden/>
          </w:rPr>
          <w:t>20</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60" w:history="1">
        <w:r w:rsidRPr="00B016BF">
          <w:rPr>
            <w:rStyle w:val="Hyperlink"/>
          </w:rPr>
          <w:t>Evaluation Report and Approval</w:t>
        </w:r>
        <w:r>
          <w:rPr>
            <w:webHidden/>
          </w:rPr>
          <w:tab/>
        </w:r>
        <w:r>
          <w:rPr>
            <w:webHidden/>
          </w:rPr>
          <w:fldChar w:fldCharType="begin"/>
        </w:r>
        <w:r>
          <w:rPr>
            <w:webHidden/>
          </w:rPr>
          <w:instrText xml:space="preserve"> PAGEREF _Toc458170060 \h </w:instrText>
        </w:r>
        <w:r>
          <w:rPr>
            <w:webHidden/>
          </w:rPr>
        </w:r>
        <w:r>
          <w:rPr>
            <w:webHidden/>
          </w:rPr>
          <w:fldChar w:fldCharType="separate"/>
        </w:r>
        <w:r>
          <w:rPr>
            <w:webHidden/>
          </w:rPr>
          <w:t>20</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61" w:history="1">
        <w:r w:rsidRPr="00B016BF">
          <w:rPr>
            <w:rStyle w:val="Hyperlink"/>
          </w:rPr>
          <w:t>Evaluation Report Sign off</w:t>
        </w:r>
        <w:r>
          <w:rPr>
            <w:webHidden/>
          </w:rPr>
          <w:tab/>
        </w:r>
        <w:r>
          <w:rPr>
            <w:webHidden/>
          </w:rPr>
          <w:fldChar w:fldCharType="begin"/>
        </w:r>
        <w:r>
          <w:rPr>
            <w:webHidden/>
          </w:rPr>
          <w:instrText xml:space="preserve"> PAGEREF _Toc458170061 \h </w:instrText>
        </w:r>
        <w:r>
          <w:rPr>
            <w:webHidden/>
          </w:rPr>
        </w:r>
        <w:r>
          <w:rPr>
            <w:webHidden/>
          </w:rPr>
          <w:fldChar w:fldCharType="separate"/>
        </w:r>
        <w:r>
          <w:rPr>
            <w:webHidden/>
          </w:rPr>
          <w:t>20</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62" w:history="1">
        <w:r w:rsidRPr="00B016BF">
          <w:rPr>
            <w:rStyle w:val="Hyperlink"/>
          </w:rPr>
          <w:t>Council Delegations and Reporting Requirements for Advertising, Contract Approvals &amp; Contract Variations:</w:t>
        </w:r>
        <w:r>
          <w:rPr>
            <w:webHidden/>
          </w:rPr>
          <w:tab/>
        </w:r>
        <w:r>
          <w:rPr>
            <w:webHidden/>
          </w:rPr>
          <w:fldChar w:fldCharType="begin"/>
        </w:r>
        <w:r>
          <w:rPr>
            <w:webHidden/>
          </w:rPr>
          <w:instrText xml:space="preserve"> PAGEREF _Toc458170062 \h </w:instrText>
        </w:r>
        <w:r>
          <w:rPr>
            <w:webHidden/>
          </w:rPr>
        </w:r>
        <w:r>
          <w:rPr>
            <w:webHidden/>
          </w:rPr>
          <w:fldChar w:fldCharType="separate"/>
        </w:r>
        <w:r>
          <w:rPr>
            <w:webHidden/>
          </w:rPr>
          <w:t>21</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63" w:history="1">
        <w:r w:rsidRPr="00B016BF">
          <w:rPr>
            <w:rStyle w:val="Hyperlink"/>
          </w:rPr>
          <w:t>Letter of Acceptance</w:t>
        </w:r>
        <w:r>
          <w:rPr>
            <w:webHidden/>
          </w:rPr>
          <w:tab/>
        </w:r>
        <w:r>
          <w:rPr>
            <w:webHidden/>
          </w:rPr>
          <w:fldChar w:fldCharType="begin"/>
        </w:r>
        <w:r>
          <w:rPr>
            <w:webHidden/>
          </w:rPr>
          <w:instrText xml:space="preserve"> PAGEREF _Toc458170063 \h </w:instrText>
        </w:r>
        <w:r>
          <w:rPr>
            <w:webHidden/>
          </w:rPr>
        </w:r>
        <w:r>
          <w:rPr>
            <w:webHidden/>
          </w:rPr>
          <w:fldChar w:fldCharType="separate"/>
        </w:r>
        <w:r>
          <w:rPr>
            <w:webHidden/>
          </w:rPr>
          <w:t>23</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64" w:history="1">
        <w:r w:rsidRPr="00B016BF">
          <w:rPr>
            <w:rStyle w:val="Hyperlink"/>
          </w:rPr>
          <w:t>Notification to Unsuccessful Tenderers</w:t>
        </w:r>
        <w:r>
          <w:rPr>
            <w:webHidden/>
          </w:rPr>
          <w:tab/>
        </w:r>
        <w:r>
          <w:rPr>
            <w:webHidden/>
          </w:rPr>
          <w:fldChar w:fldCharType="begin"/>
        </w:r>
        <w:r>
          <w:rPr>
            <w:webHidden/>
          </w:rPr>
          <w:instrText xml:space="preserve"> PAGEREF _Toc458170064 \h </w:instrText>
        </w:r>
        <w:r>
          <w:rPr>
            <w:webHidden/>
          </w:rPr>
        </w:r>
        <w:r>
          <w:rPr>
            <w:webHidden/>
          </w:rPr>
          <w:fldChar w:fldCharType="separate"/>
        </w:r>
        <w:r>
          <w:rPr>
            <w:webHidden/>
          </w:rPr>
          <w:t>23</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65" w:history="1">
        <w:r w:rsidRPr="00B016BF">
          <w:rPr>
            <w:rStyle w:val="Hyperlink"/>
          </w:rPr>
          <w:t>Contract Documentation</w:t>
        </w:r>
        <w:r>
          <w:rPr>
            <w:webHidden/>
          </w:rPr>
          <w:tab/>
        </w:r>
        <w:r>
          <w:rPr>
            <w:webHidden/>
          </w:rPr>
          <w:fldChar w:fldCharType="begin"/>
        </w:r>
        <w:r>
          <w:rPr>
            <w:webHidden/>
          </w:rPr>
          <w:instrText xml:space="preserve"> PAGEREF _Toc458170065 \h </w:instrText>
        </w:r>
        <w:r>
          <w:rPr>
            <w:webHidden/>
          </w:rPr>
        </w:r>
        <w:r>
          <w:rPr>
            <w:webHidden/>
          </w:rPr>
          <w:fldChar w:fldCharType="separate"/>
        </w:r>
        <w:r>
          <w:rPr>
            <w:webHidden/>
          </w:rPr>
          <w:t>23</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66" w:history="1">
        <w:r w:rsidRPr="00B016BF">
          <w:rPr>
            <w:rStyle w:val="Hyperlink"/>
          </w:rPr>
          <w:t>FILING</w:t>
        </w:r>
        <w:r>
          <w:rPr>
            <w:webHidden/>
          </w:rPr>
          <w:tab/>
        </w:r>
        <w:r>
          <w:rPr>
            <w:webHidden/>
          </w:rPr>
          <w:fldChar w:fldCharType="begin"/>
        </w:r>
        <w:r>
          <w:rPr>
            <w:webHidden/>
          </w:rPr>
          <w:instrText xml:space="preserve"> PAGEREF _Toc458170066 \h </w:instrText>
        </w:r>
        <w:r>
          <w:rPr>
            <w:webHidden/>
          </w:rPr>
        </w:r>
        <w:r>
          <w:rPr>
            <w:webHidden/>
          </w:rPr>
          <w:fldChar w:fldCharType="separate"/>
        </w:r>
        <w:r>
          <w:rPr>
            <w:webHidden/>
          </w:rPr>
          <w:t>24</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67" w:history="1">
        <w:r w:rsidRPr="00B016BF">
          <w:rPr>
            <w:rStyle w:val="Hyperlink"/>
          </w:rPr>
          <w:t>Quotation Files</w:t>
        </w:r>
        <w:r>
          <w:rPr>
            <w:webHidden/>
          </w:rPr>
          <w:tab/>
        </w:r>
        <w:r>
          <w:rPr>
            <w:webHidden/>
          </w:rPr>
          <w:fldChar w:fldCharType="begin"/>
        </w:r>
        <w:r>
          <w:rPr>
            <w:webHidden/>
          </w:rPr>
          <w:instrText xml:space="preserve"> PAGEREF _Toc458170067 \h </w:instrText>
        </w:r>
        <w:r>
          <w:rPr>
            <w:webHidden/>
          </w:rPr>
        </w:r>
        <w:r>
          <w:rPr>
            <w:webHidden/>
          </w:rPr>
          <w:fldChar w:fldCharType="separate"/>
        </w:r>
        <w:r>
          <w:rPr>
            <w:webHidden/>
          </w:rPr>
          <w:t>24</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68" w:history="1">
        <w:r w:rsidRPr="00B016BF">
          <w:rPr>
            <w:rStyle w:val="Hyperlink"/>
          </w:rPr>
          <w:t>Tender Files</w:t>
        </w:r>
        <w:r>
          <w:rPr>
            <w:webHidden/>
          </w:rPr>
          <w:tab/>
        </w:r>
        <w:r>
          <w:rPr>
            <w:webHidden/>
          </w:rPr>
          <w:fldChar w:fldCharType="begin"/>
        </w:r>
        <w:r>
          <w:rPr>
            <w:webHidden/>
          </w:rPr>
          <w:instrText xml:space="preserve"> PAGEREF _Toc458170068 \h </w:instrText>
        </w:r>
        <w:r>
          <w:rPr>
            <w:webHidden/>
          </w:rPr>
        </w:r>
        <w:r>
          <w:rPr>
            <w:webHidden/>
          </w:rPr>
          <w:fldChar w:fldCharType="separate"/>
        </w:r>
        <w:r>
          <w:rPr>
            <w:webHidden/>
          </w:rPr>
          <w:t>24</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69" w:history="1">
        <w:r w:rsidRPr="00B016BF">
          <w:rPr>
            <w:rStyle w:val="Hyperlink"/>
          </w:rPr>
          <w:t>CONTRACT SYSTEMS</w:t>
        </w:r>
        <w:r>
          <w:rPr>
            <w:webHidden/>
          </w:rPr>
          <w:tab/>
        </w:r>
        <w:r>
          <w:rPr>
            <w:webHidden/>
          </w:rPr>
          <w:fldChar w:fldCharType="begin"/>
        </w:r>
        <w:r>
          <w:rPr>
            <w:webHidden/>
          </w:rPr>
          <w:instrText xml:space="preserve"> PAGEREF _Toc458170069 \h </w:instrText>
        </w:r>
        <w:r>
          <w:rPr>
            <w:webHidden/>
          </w:rPr>
        </w:r>
        <w:r>
          <w:rPr>
            <w:webHidden/>
          </w:rPr>
          <w:fldChar w:fldCharType="separate"/>
        </w:r>
        <w:r>
          <w:rPr>
            <w:webHidden/>
          </w:rPr>
          <w:t>25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70" w:history="1">
        <w:r w:rsidRPr="00B016BF">
          <w:rPr>
            <w:rStyle w:val="Hyperlink"/>
          </w:rPr>
          <w:t>Contract Register</w:t>
        </w:r>
        <w:r>
          <w:rPr>
            <w:webHidden/>
          </w:rPr>
          <w:tab/>
        </w:r>
        <w:r>
          <w:rPr>
            <w:webHidden/>
          </w:rPr>
          <w:fldChar w:fldCharType="begin"/>
        </w:r>
        <w:r>
          <w:rPr>
            <w:webHidden/>
          </w:rPr>
          <w:instrText xml:space="preserve"> PAGEREF _Toc458170070 \h </w:instrText>
        </w:r>
        <w:r>
          <w:rPr>
            <w:webHidden/>
          </w:rPr>
        </w:r>
        <w:r>
          <w:rPr>
            <w:webHidden/>
          </w:rPr>
          <w:fldChar w:fldCharType="separate"/>
        </w:r>
        <w:r>
          <w:rPr>
            <w:webHidden/>
          </w:rPr>
          <w:t>25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71" w:history="1">
        <w:r w:rsidRPr="00B016BF">
          <w:rPr>
            <w:rStyle w:val="Hyperlink"/>
          </w:rPr>
          <w:t>Internet Capabilities</w:t>
        </w:r>
        <w:r>
          <w:rPr>
            <w:webHidden/>
          </w:rPr>
          <w:tab/>
        </w:r>
        <w:r>
          <w:rPr>
            <w:webHidden/>
          </w:rPr>
          <w:fldChar w:fldCharType="begin"/>
        </w:r>
        <w:r>
          <w:rPr>
            <w:webHidden/>
          </w:rPr>
          <w:instrText xml:space="preserve"> PAGEREF _Toc458170071 \h </w:instrText>
        </w:r>
        <w:r>
          <w:rPr>
            <w:webHidden/>
          </w:rPr>
        </w:r>
        <w:r>
          <w:rPr>
            <w:webHidden/>
          </w:rPr>
          <w:fldChar w:fldCharType="separate"/>
        </w:r>
        <w:r>
          <w:rPr>
            <w:webHidden/>
          </w:rPr>
          <w:t>25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72" w:history="1">
        <w:r w:rsidRPr="00B016BF">
          <w:rPr>
            <w:rStyle w:val="Hyperlink"/>
          </w:rPr>
          <w:t>Intranet Capabilities</w:t>
        </w:r>
        <w:r>
          <w:rPr>
            <w:webHidden/>
          </w:rPr>
          <w:tab/>
        </w:r>
        <w:r>
          <w:rPr>
            <w:webHidden/>
          </w:rPr>
          <w:fldChar w:fldCharType="begin"/>
        </w:r>
        <w:r>
          <w:rPr>
            <w:webHidden/>
          </w:rPr>
          <w:instrText xml:space="preserve"> PAGEREF _Toc458170072 \h </w:instrText>
        </w:r>
        <w:r>
          <w:rPr>
            <w:webHidden/>
          </w:rPr>
        </w:r>
        <w:r>
          <w:rPr>
            <w:webHidden/>
          </w:rPr>
          <w:fldChar w:fldCharType="separate"/>
        </w:r>
        <w:r>
          <w:rPr>
            <w:webHidden/>
          </w:rPr>
          <w:t>25</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73" w:history="1">
        <w:r w:rsidRPr="00B016BF">
          <w:rPr>
            <w:rStyle w:val="Hyperlink"/>
          </w:rPr>
          <w:t>PROBITY IN TENDERING PROCESSES</w:t>
        </w:r>
        <w:r>
          <w:rPr>
            <w:webHidden/>
          </w:rPr>
          <w:tab/>
        </w:r>
        <w:r>
          <w:rPr>
            <w:webHidden/>
          </w:rPr>
          <w:fldChar w:fldCharType="begin"/>
        </w:r>
        <w:r>
          <w:rPr>
            <w:webHidden/>
          </w:rPr>
          <w:instrText xml:space="preserve"> PAGEREF _Toc458170073 \h </w:instrText>
        </w:r>
        <w:r>
          <w:rPr>
            <w:webHidden/>
          </w:rPr>
        </w:r>
        <w:r>
          <w:rPr>
            <w:webHidden/>
          </w:rPr>
          <w:fldChar w:fldCharType="separate"/>
        </w:r>
        <w:r>
          <w:rPr>
            <w:webHidden/>
          </w:rPr>
          <w:t>26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74" w:history="1">
        <w:r w:rsidRPr="00B016BF">
          <w:rPr>
            <w:rStyle w:val="Hyperlink"/>
          </w:rPr>
          <w:t>Introduction</w:t>
        </w:r>
        <w:r>
          <w:rPr>
            <w:webHidden/>
          </w:rPr>
          <w:tab/>
        </w:r>
        <w:r>
          <w:rPr>
            <w:webHidden/>
          </w:rPr>
          <w:fldChar w:fldCharType="begin"/>
        </w:r>
        <w:r>
          <w:rPr>
            <w:webHidden/>
          </w:rPr>
          <w:instrText xml:space="preserve"> PAGEREF _Toc458170074 \h </w:instrText>
        </w:r>
        <w:r>
          <w:rPr>
            <w:webHidden/>
          </w:rPr>
        </w:r>
        <w:r>
          <w:rPr>
            <w:webHidden/>
          </w:rPr>
          <w:fldChar w:fldCharType="separate"/>
        </w:r>
        <w:r>
          <w:rPr>
            <w:webHidden/>
          </w:rPr>
          <w:t>26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75" w:history="1">
        <w:r w:rsidRPr="00B016BF">
          <w:rPr>
            <w:rStyle w:val="Hyperlink"/>
          </w:rPr>
          <w:t>Definition of Probity</w:t>
        </w:r>
        <w:r>
          <w:rPr>
            <w:webHidden/>
          </w:rPr>
          <w:tab/>
        </w:r>
        <w:r>
          <w:rPr>
            <w:webHidden/>
          </w:rPr>
          <w:fldChar w:fldCharType="begin"/>
        </w:r>
        <w:r>
          <w:rPr>
            <w:webHidden/>
          </w:rPr>
          <w:instrText xml:space="preserve"> PAGEREF _Toc458170075 \h </w:instrText>
        </w:r>
        <w:r>
          <w:rPr>
            <w:webHidden/>
          </w:rPr>
        </w:r>
        <w:r>
          <w:rPr>
            <w:webHidden/>
          </w:rPr>
          <w:fldChar w:fldCharType="separate"/>
        </w:r>
        <w:r>
          <w:rPr>
            <w:webHidden/>
          </w:rPr>
          <w:t>26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76" w:history="1">
        <w:r w:rsidRPr="00B016BF">
          <w:rPr>
            <w:rStyle w:val="Hyperlink"/>
          </w:rPr>
          <w:t>Objectives</w:t>
        </w:r>
        <w:r>
          <w:rPr>
            <w:webHidden/>
          </w:rPr>
          <w:tab/>
        </w:r>
        <w:r>
          <w:rPr>
            <w:webHidden/>
          </w:rPr>
          <w:fldChar w:fldCharType="begin"/>
        </w:r>
        <w:r>
          <w:rPr>
            <w:webHidden/>
          </w:rPr>
          <w:instrText xml:space="preserve"> PAGEREF _Toc458170076 \h </w:instrText>
        </w:r>
        <w:r>
          <w:rPr>
            <w:webHidden/>
          </w:rPr>
        </w:r>
        <w:r>
          <w:rPr>
            <w:webHidden/>
          </w:rPr>
          <w:fldChar w:fldCharType="separate"/>
        </w:r>
        <w:r>
          <w:rPr>
            <w:webHidden/>
          </w:rPr>
          <w:t>26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77" w:history="1">
        <w:r w:rsidRPr="00B016BF">
          <w:rPr>
            <w:rStyle w:val="Hyperlink"/>
          </w:rPr>
          <w:t>Fraud and Complaints Process</w:t>
        </w:r>
        <w:r>
          <w:rPr>
            <w:webHidden/>
          </w:rPr>
          <w:tab/>
        </w:r>
        <w:r>
          <w:rPr>
            <w:webHidden/>
          </w:rPr>
          <w:fldChar w:fldCharType="begin"/>
        </w:r>
        <w:r>
          <w:rPr>
            <w:webHidden/>
          </w:rPr>
          <w:instrText xml:space="preserve"> PAGEREF _Toc458170077 \h </w:instrText>
        </w:r>
        <w:r>
          <w:rPr>
            <w:webHidden/>
          </w:rPr>
        </w:r>
        <w:r>
          <w:rPr>
            <w:webHidden/>
          </w:rPr>
          <w:fldChar w:fldCharType="separate"/>
        </w:r>
        <w:r>
          <w:rPr>
            <w:webHidden/>
          </w:rPr>
          <w:t>26</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78" w:history="1">
        <w:r w:rsidRPr="00B016BF">
          <w:rPr>
            <w:rStyle w:val="Hyperlink"/>
          </w:rPr>
          <w:t>RELATED LEGISLATION</w:t>
        </w:r>
        <w:r>
          <w:rPr>
            <w:webHidden/>
          </w:rPr>
          <w:tab/>
        </w:r>
        <w:r>
          <w:rPr>
            <w:webHidden/>
          </w:rPr>
          <w:fldChar w:fldCharType="begin"/>
        </w:r>
        <w:r>
          <w:rPr>
            <w:webHidden/>
          </w:rPr>
          <w:instrText xml:space="preserve"> PAGEREF _Toc458170078 \h </w:instrText>
        </w:r>
        <w:r>
          <w:rPr>
            <w:webHidden/>
          </w:rPr>
        </w:r>
        <w:r>
          <w:rPr>
            <w:webHidden/>
          </w:rPr>
          <w:fldChar w:fldCharType="separate"/>
        </w:r>
        <w:r>
          <w:rPr>
            <w:webHidden/>
          </w:rPr>
          <w:t>27</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79" w:history="1">
        <w:r w:rsidRPr="00B016BF">
          <w:rPr>
            <w:rStyle w:val="Hyperlink"/>
          </w:rPr>
          <w:t>Privacy</w:t>
        </w:r>
        <w:r>
          <w:rPr>
            <w:webHidden/>
          </w:rPr>
          <w:tab/>
        </w:r>
        <w:r>
          <w:rPr>
            <w:webHidden/>
          </w:rPr>
          <w:fldChar w:fldCharType="begin"/>
        </w:r>
        <w:r>
          <w:rPr>
            <w:webHidden/>
          </w:rPr>
          <w:instrText xml:space="preserve"> PAGEREF _Toc458170079 \h </w:instrText>
        </w:r>
        <w:r>
          <w:rPr>
            <w:webHidden/>
          </w:rPr>
        </w:r>
        <w:r>
          <w:rPr>
            <w:webHidden/>
          </w:rPr>
          <w:fldChar w:fldCharType="separate"/>
        </w:r>
        <w:r>
          <w:rPr>
            <w:webHidden/>
          </w:rPr>
          <w:t>27</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80" w:history="1">
        <w:r w:rsidRPr="00B016BF">
          <w:rPr>
            <w:rStyle w:val="Hyperlink"/>
          </w:rPr>
          <w:t>Document Security</w:t>
        </w:r>
        <w:r>
          <w:rPr>
            <w:webHidden/>
          </w:rPr>
          <w:tab/>
        </w:r>
        <w:r>
          <w:rPr>
            <w:webHidden/>
          </w:rPr>
          <w:fldChar w:fldCharType="begin"/>
        </w:r>
        <w:r>
          <w:rPr>
            <w:webHidden/>
          </w:rPr>
          <w:instrText xml:space="preserve"> PAGEREF _Toc458170080 \h </w:instrText>
        </w:r>
        <w:r>
          <w:rPr>
            <w:webHidden/>
          </w:rPr>
        </w:r>
        <w:r>
          <w:rPr>
            <w:webHidden/>
          </w:rPr>
          <w:fldChar w:fldCharType="separate"/>
        </w:r>
        <w:r>
          <w:rPr>
            <w:webHidden/>
          </w:rPr>
          <w:t>27</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81" w:history="1">
        <w:r w:rsidRPr="00B016BF">
          <w:rPr>
            <w:rStyle w:val="Hyperlink"/>
          </w:rPr>
          <w:t>Personal confidentiality and conflict of interest obligations</w:t>
        </w:r>
        <w:r>
          <w:rPr>
            <w:webHidden/>
          </w:rPr>
          <w:tab/>
        </w:r>
        <w:r>
          <w:rPr>
            <w:webHidden/>
          </w:rPr>
          <w:fldChar w:fldCharType="begin"/>
        </w:r>
        <w:r>
          <w:rPr>
            <w:webHidden/>
          </w:rPr>
          <w:instrText xml:space="preserve"> PAGEREF _Toc458170081 \h </w:instrText>
        </w:r>
        <w:r>
          <w:rPr>
            <w:webHidden/>
          </w:rPr>
        </w:r>
        <w:r>
          <w:rPr>
            <w:webHidden/>
          </w:rPr>
          <w:fldChar w:fldCharType="separate"/>
        </w:r>
        <w:r>
          <w:rPr>
            <w:webHidden/>
          </w:rPr>
          <w:t>27</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82" w:history="1">
        <w:r w:rsidRPr="00B016BF">
          <w:rPr>
            <w:rStyle w:val="Hyperlink"/>
          </w:rPr>
          <w:t>Freedom of Information</w:t>
        </w:r>
        <w:r>
          <w:rPr>
            <w:webHidden/>
          </w:rPr>
          <w:tab/>
        </w:r>
        <w:r>
          <w:rPr>
            <w:webHidden/>
          </w:rPr>
          <w:fldChar w:fldCharType="begin"/>
        </w:r>
        <w:r>
          <w:rPr>
            <w:webHidden/>
          </w:rPr>
          <w:instrText xml:space="preserve"> PAGEREF _Toc458170082 \h </w:instrText>
        </w:r>
        <w:r>
          <w:rPr>
            <w:webHidden/>
          </w:rPr>
        </w:r>
        <w:r>
          <w:rPr>
            <w:webHidden/>
          </w:rPr>
          <w:fldChar w:fldCharType="separate"/>
        </w:r>
        <w:r>
          <w:rPr>
            <w:webHidden/>
          </w:rPr>
          <w:t>27</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83" w:history="1">
        <w:r w:rsidRPr="00B016BF">
          <w:rPr>
            <w:rStyle w:val="Hyperlink"/>
          </w:rPr>
          <w:t>Provision of Information to Tenderers</w:t>
        </w:r>
        <w:r>
          <w:rPr>
            <w:webHidden/>
          </w:rPr>
          <w:tab/>
        </w:r>
        <w:r>
          <w:rPr>
            <w:webHidden/>
          </w:rPr>
          <w:fldChar w:fldCharType="begin"/>
        </w:r>
        <w:r>
          <w:rPr>
            <w:webHidden/>
          </w:rPr>
          <w:instrText xml:space="preserve"> PAGEREF _Toc458170083 \h </w:instrText>
        </w:r>
        <w:r>
          <w:rPr>
            <w:webHidden/>
          </w:rPr>
        </w:r>
        <w:r>
          <w:rPr>
            <w:webHidden/>
          </w:rPr>
          <w:fldChar w:fldCharType="separate"/>
        </w:r>
        <w:r>
          <w:rPr>
            <w:webHidden/>
          </w:rPr>
          <w:t>27</w:t>
        </w:r>
        <w:r>
          <w:rPr>
            <w:webHidden/>
          </w:rPr>
          <w:fldChar w:fldCharType="end"/>
        </w:r>
      </w:hyperlink>
    </w:p>
    <w:p w:rsidR="006A5424" w:rsidRDefault="006A5424">
      <w:pPr>
        <w:pStyle w:val="TOC1"/>
        <w:tabs>
          <w:tab w:val="left" w:pos="1888"/>
        </w:tabs>
        <w:rPr>
          <w:rFonts w:asciiTheme="minorHAnsi" w:eastAsiaTheme="minorEastAsia" w:hAnsiTheme="minorHAnsi" w:cstheme="minorBidi"/>
          <w:caps w:val="0"/>
          <w:sz w:val="22"/>
          <w:szCs w:val="22"/>
          <w:u w:val="none"/>
          <w:lang w:val="en-AU" w:eastAsia="en-AU"/>
        </w:rPr>
      </w:pPr>
      <w:hyperlink w:anchor="_Toc458170084" w:history="1">
        <w:r w:rsidRPr="00B016BF">
          <w:rPr>
            <w:rStyle w:val="Hyperlink"/>
          </w:rPr>
          <w:t>Appendix 1:</w:t>
        </w:r>
        <w:r>
          <w:rPr>
            <w:rFonts w:asciiTheme="minorHAnsi" w:eastAsiaTheme="minorEastAsia" w:hAnsiTheme="minorHAnsi" w:cstheme="minorBidi"/>
            <w:caps w:val="0"/>
            <w:sz w:val="22"/>
            <w:szCs w:val="22"/>
            <w:u w:val="none"/>
            <w:lang w:val="en-AU" w:eastAsia="en-AU"/>
          </w:rPr>
          <w:tab/>
        </w:r>
        <w:r w:rsidRPr="00B016BF">
          <w:rPr>
            <w:rStyle w:val="Hyperlink"/>
          </w:rPr>
          <w:t>EXAMPLES OF TYPICAL EVALUATION CRITERIA</w:t>
        </w:r>
        <w:r>
          <w:rPr>
            <w:webHidden/>
          </w:rPr>
          <w:tab/>
        </w:r>
        <w:r>
          <w:rPr>
            <w:webHidden/>
          </w:rPr>
          <w:fldChar w:fldCharType="begin"/>
        </w:r>
        <w:r>
          <w:rPr>
            <w:webHidden/>
          </w:rPr>
          <w:instrText xml:space="preserve"> PAGEREF _Toc458170084 \h </w:instrText>
        </w:r>
        <w:r>
          <w:rPr>
            <w:webHidden/>
          </w:rPr>
        </w:r>
        <w:r>
          <w:rPr>
            <w:webHidden/>
          </w:rPr>
          <w:fldChar w:fldCharType="separate"/>
        </w:r>
        <w:r>
          <w:rPr>
            <w:webHidden/>
          </w:rPr>
          <w:t>29</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85" w:history="1">
        <w:r w:rsidRPr="00B016BF">
          <w:rPr>
            <w:rStyle w:val="Hyperlink"/>
          </w:rPr>
          <w:t>EXAMPLE CRITERIA FOR SERVICE CONTRACTS</w:t>
        </w:r>
        <w:r>
          <w:rPr>
            <w:webHidden/>
          </w:rPr>
          <w:tab/>
        </w:r>
        <w:r>
          <w:rPr>
            <w:webHidden/>
          </w:rPr>
          <w:fldChar w:fldCharType="begin"/>
        </w:r>
        <w:r>
          <w:rPr>
            <w:webHidden/>
          </w:rPr>
          <w:instrText xml:space="preserve"> PAGEREF _Toc458170085 \h </w:instrText>
        </w:r>
        <w:r>
          <w:rPr>
            <w:webHidden/>
          </w:rPr>
        </w:r>
        <w:r>
          <w:rPr>
            <w:webHidden/>
          </w:rPr>
          <w:fldChar w:fldCharType="separate"/>
        </w:r>
        <w:r>
          <w:rPr>
            <w:webHidden/>
          </w:rPr>
          <w:t>29</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86" w:history="1">
        <w:r w:rsidRPr="00B016BF">
          <w:rPr>
            <w:rStyle w:val="Hyperlink"/>
          </w:rPr>
          <w:t>EXAMPLE CRITERIA FOR THE PROVISION OF CUSTOMER SERVICE</w:t>
        </w:r>
        <w:r>
          <w:rPr>
            <w:webHidden/>
          </w:rPr>
          <w:tab/>
        </w:r>
        <w:r>
          <w:rPr>
            <w:webHidden/>
          </w:rPr>
          <w:fldChar w:fldCharType="begin"/>
        </w:r>
        <w:r>
          <w:rPr>
            <w:webHidden/>
          </w:rPr>
          <w:instrText xml:space="preserve"> PAGEREF _Toc458170086 \h </w:instrText>
        </w:r>
        <w:r>
          <w:rPr>
            <w:webHidden/>
          </w:rPr>
        </w:r>
        <w:r>
          <w:rPr>
            <w:webHidden/>
          </w:rPr>
          <w:fldChar w:fldCharType="separate"/>
        </w:r>
        <w:r>
          <w:rPr>
            <w:webHidden/>
          </w:rPr>
          <w:t>32</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87" w:history="1">
        <w:r w:rsidRPr="00B016BF">
          <w:rPr>
            <w:rStyle w:val="Hyperlink"/>
          </w:rPr>
          <w:t>EXAMPLE CRITERIA FOR THE PROVISION OF SERVICES</w:t>
        </w:r>
        <w:r>
          <w:rPr>
            <w:webHidden/>
          </w:rPr>
          <w:tab/>
        </w:r>
        <w:r>
          <w:rPr>
            <w:webHidden/>
          </w:rPr>
          <w:fldChar w:fldCharType="begin"/>
        </w:r>
        <w:r>
          <w:rPr>
            <w:webHidden/>
          </w:rPr>
          <w:instrText xml:space="preserve"> PAGEREF _Toc458170087 \h </w:instrText>
        </w:r>
        <w:r>
          <w:rPr>
            <w:webHidden/>
          </w:rPr>
        </w:r>
        <w:r>
          <w:rPr>
            <w:webHidden/>
          </w:rPr>
          <w:fldChar w:fldCharType="separate"/>
        </w:r>
        <w:r>
          <w:rPr>
            <w:webHidden/>
          </w:rPr>
          <w:t>33</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88" w:history="1">
        <w:r w:rsidRPr="00B016BF">
          <w:rPr>
            <w:rStyle w:val="Hyperlink"/>
          </w:rPr>
          <w:t>EXAMPLE CRITERIA FOR PURCHASING GOODS</w:t>
        </w:r>
        <w:r>
          <w:rPr>
            <w:webHidden/>
          </w:rPr>
          <w:tab/>
        </w:r>
        <w:r>
          <w:rPr>
            <w:webHidden/>
          </w:rPr>
          <w:fldChar w:fldCharType="begin"/>
        </w:r>
        <w:r>
          <w:rPr>
            <w:webHidden/>
          </w:rPr>
          <w:instrText xml:space="preserve"> PAGEREF _Toc458170088 \h </w:instrText>
        </w:r>
        <w:r>
          <w:rPr>
            <w:webHidden/>
          </w:rPr>
        </w:r>
        <w:r>
          <w:rPr>
            <w:webHidden/>
          </w:rPr>
          <w:fldChar w:fldCharType="separate"/>
        </w:r>
        <w:r>
          <w:rPr>
            <w:webHidden/>
          </w:rPr>
          <w:t>35</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89" w:history="1">
        <w:r w:rsidRPr="00B016BF">
          <w:rPr>
            <w:rStyle w:val="Hyperlink"/>
            <w:bCs/>
          </w:rPr>
          <w:t xml:space="preserve">EXAMPLE CRITERIA FOR WORKS </w:t>
        </w:r>
        <w:r w:rsidRPr="00B016BF">
          <w:rPr>
            <w:rStyle w:val="Hyperlink"/>
          </w:rPr>
          <w:t>CONTRACTS</w:t>
        </w:r>
        <w:r>
          <w:rPr>
            <w:webHidden/>
          </w:rPr>
          <w:tab/>
        </w:r>
        <w:r>
          <w:rPr>
            <w:webHidden/>
          </w:rPr>
          <w:fldChar w:fldCharType="begin"/>
        </w:r>
        <w:r>
          <w:rPr>
            <w:webHidden/>
          </w:rPr>
          <w:instrText xml:space="preserve"> PAGEREF _Toc458170089 \h </w:instrText>
        </w:r>
        <w:r>
          <w:rPr>
            <w:webHidden/>
          </w:rPr>
        </w:r>
        <w:r>
          <w:rPr>
            <w:webHidden/>
          </w:rPr>
          <w:fldChar w:fldCharType="separate"/>
        </w:r>
        <w:r>
          <w:rPr>
            <w:webHidden/>
          </w:rPr>
          <w:t>36</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90" w:history="1">
        <w:r w:rsidRPr="00B016BF">
          <w:rPr>
            <w:rStyle w:val="Hyperlink"/>
          </w:rPr>
          <w:t>EXAMPLE CRITERIA FOR CONSULTANCY SERVICES</w:t>
        </w:r>
        <w:r>
          <w:rPr>
            <w:webHidden/>
          </w:rPr>
          <w:tab/>
        </w:r>
        <w:r>
          <w:rPr>
            <w:webHidden/>
          </w:rPr>
          <w:fldChar w:fldCharType="begin"/>
        </w:r>
        <w:r>
          <w:rPr>
            <w:webHidden/>
          </w:rPr>
          <w:instrText xml:space="preserve"> PAGEREF _Toc458170090 \h </w:instrText>
        </w:r>
        <w:r>
          <w:rPr>
            <w:webHidden/>
          </w:rPr>
        </w:r>
        <w:r>
          <w:rPr>
            <w:webHidden/>
          </w:rPr>
          <w:fldChar w:fldCharType="separate"/>
        </w:r>
        <w:r>
          <w:rPr>
            <w:webHidden/>
          </w:rPr>
          <w:t>39</w:t>
        </w:r>
        <w:r>
          <w:rPr>
            <w:webHidden/>
          </w:rPr>
          <w:fldChar w:fldCharType="end"/>
        </w:r>
      </w:hyperlink>
    </w:p>
    <w:p w:rsidR="006A5424" w:rsidRDefault="006A5424">
      <w:pPr>
        <w:pStyle w:val="TOC2"/>
        <w:rPr>
          <w:rFonts w:asciiTheme="minorHAnsi" w:eastAsiaTheme="minorEastAsia" w:hAnsiTheme="minorHAnsi" w:cstheme="minorBidi"/>
          <w:b w:val="0"/>
          <w:smallCaps w:val="0"/>
          <w:szCs w:val="22"/>
          <w:lang w:val="en-AU" w:eastAsia="en-AU"/>
        </w:rPr>
      </w:pPr>
      <w:hyperlink w:anchor="_Toc458170091" w:history="1">
        <w:r w:rsidRPr="00B016BF">
          <w:rPr>
            <w:rStyle w:val="Hyperlink"/>
          </w:rPr>
          <w:t>EXAMPLE CRITERIA FOR SOCIAL &amp; ECONOMIC SUSTAINABIITY</w:t>
        </w:r>
        <w:r>
          <w:rPr>
            <w:webHidden/>
          </w:rPr>
          <w:tab/>
        </w:r>
        <w:r>
          <w:rPr>
            <w:webHidden/>
          </w:rPr>
          <w:fldChar w:fldCharType="begin"/>
        </w:r>
        <w:r>
          <w:rPr>
            <w:webHidden/>
          </w:rPr>
          <w:instrText xml:space="preserve"> PAGEREF _Toc458170091 \h </w:instrText>
        </w:r>
        <w:r>
          <w:rPr>
            <w:webHidden/>
          </w:rPr>
        </w:r>
        <w:r>
          <w:rPr>
            <w:webHidden/>
          </w:rPr>
          <w:fldChar w:fldCharType="separate"/>
        </w:r>
        <w:r>
          <w:rPr>
            <w:webHidden/>
          </w:rPr>
          <w:t>41</w:t>
        </w:r>
        <w:r>
          <w:rPr>
            <w:webHidden/>
          </w:rPr>
          <w:fldChar w:fldCharType="end"/>
        </w:r>
      </w:hyperlink>
    </w:p>
    <w:p w:rsidR="006A5424" w:rsidRDefault="006A5424">
      <w:pPr>
        <w:pStyle w:val="TOC1"/>
        <w:rPr>
          <w:rFonts w:asciiTheme="minorHAnsi" w:eastAsiaTheme="minorEastAsia" w:hAnsiTheme="minorHAnsi" w:cstheme="minorBidi"/>
          <w:caps w:val="0"/>
          <w:sz w:val="22"/>
          <w:szCs w:val="22"/>
          <w:u w:val="none"/>
          <w:lang w:val="en-AU" w:eastAsia="en-AU"/>
        </w:rPr>
      </w:pPr>
      <w:hyperlink w:anchor="_Toc458170092" w:history="1">
        <w:r w:rsidRPr="00B016BF">
          <w:rPr>
            <w:rStyle w:val="Hyperlink"/>
          </w:rPr>
          <w:t>Appendix 2: Guidance for choosing environm</w:t>
        </w:r>
        <w:r w:rsidRPr="00B016BF">
          <w:rPr>
            <w:rStyle w:val="Hyperlink"/>
          </w:rPr>
          <w:t>e</w:t>
        </w:r>
        <w:r w:rsidRPr="00B016BF">
          <w:rPr>
            <w:rStyle w:val="Hyperlink"/>
          </w:rPr>
          <w:t>ntally preferable products</w:t>
        </w:r>
        <w:r>
          <w:rPr>
            <w:webHidden/>
          </w:rPr>
          <w:tab/>
        </w:r>
        <w:r>
          <w:rPr>
            <w:webHidden/>
          </w:rPr>
          <w:fldChar w:fldCharType="begin"/>
        </w:r>
        <w:r>
          <w:rPr>
            <w:webHidden/>
          </w:rPr>
          <w:instrText xml:space="preserve"> PAGEREF _Toc458170092 \h </w:instrText>
        </w:r>
        <w:r>
          <w:rPr>
            <w:webHidden/>
          </w:rPr>
        </w:r>
        <w:r>
          <w:rPr>
            <w:webHidden/>
          </w:rPr>
          <w:fldChar w:fldCharType="separate"/>
        </w:r>
        <w:r>
          <w:rPr>
            <w:webHidden/>
          </w:rPr>
          <w:t>42</w:t>
        </w:r>
        <w:r>
          <w:rPr>
            <w:webHidden/>
          </w:rPr>
          <w:fldChar w:fldCharType="end"/>
        </w:r>
      </w:hyperlink>
    </w:p>
    <w:p w:rsidR="001D7A4F" w:rsidRPr="00D43864" w:rsidRDefault="00AA53DC" w:rsidP="00016AE8">
      <w:pPr>
        <w:ind w:left="360"/>
        <w:rPr>
          <w:szCs w:val="24"/>
        </w:rPr>
      </w:pPr>
      <w:r w:rsidRPr="00B8612F">
        <w:rPr>
          <w:szCs w:val="24"/>
        </w:rPr>
        <w:fldChar w:fldCharType="end"/>
      </w:r>
      <w:r w:rsidR="001D7A4F" w:rsidRPr="00D43864">
        <w:rPr>
          <w:szCs w:val="24"/>
        </w:rPr>
        <w:br w:type="page"/>
      </w:r>
    </w:p>
    <w:p w:rsidR="001D7A4F" w:rsidRPr="000D7B69" w:rsidRDefault="001D7A4F" w:rsidP="00016AE8">
      <w:pPr>
        <w:pStyle w:val="Heading1"/>
        <w:numPr>
          <w:ilvl w:val="0"/>
          <w:numId w:val="0"/>
        </w:numPr>
        <w:ind w:left="360"/>
      </w:pPr>
      <w:bookmarkStart w:id="0" w:name="_Hlt13460143"/>
      <w:bookmarkStart w:id="1" w:name="_Toc21316486"/>
      <w:bookmarkStart w:id="2" w:name="Introduction"/>
      <w:bookmarkStart w:id="3" w:name="_Toc458170007"/>
      <w:bookmarkEnd w:id="0"/>
      <w:r w:rsidRPr="000D7B69">
        <w:lastRenderedPageBreak/>
        <w:t>INTRODUCTION</w:t>
      </w:r>
      <w:bookmarkEnd w:id="1"/>
      <w:bookmarkEnd w:id="3"/>
    </w:p>
    <w:bookmarkEnd w:id="2"/>
    <w:p w:rsidR="001D7A4F" w:rsidRPr="000D7B69" w:rsidRDefault="001D7A4F" w:rsidP="00016AE8"/>
    <w:p w:rsidR="001D7A4F" w:rsidRDefault="00015F3C" w:rsidP="00016AE8">
      <w:pPr>
        <w:pStyle w:val="BodyTextIndent2"/>
        <w:ind w:left="360"/>
        <w:rPr>
          <w:rFonts w:ascii="Arial" w:hAnsi="Arial"/>
        </w:rPr>
      </w:pPr>
      <w:r>
        <w:rPr>
          <w:rFonts w:ascii="Arial" w:hAnsi="Arial"/>
        </w:rPr>
        <w:t>This</w:t>
      </w:r>
      <w:r w:rsidRPr="000D7B69">
        <w:rPr>
          <w:rFonts w:ascii="Arial" w:hAnsi="Arial"/>
        </w:rPr>
        <w:t xml:space="preserve"> </w:t>
      </w:r>
      <w:r w:rsidR="00016AE8">
        <w:rPr>
          <w:rFonts w:ascii="Arial" w:hAnsi="Arial"/>
        </w:rPr>
        <w:t xml:space="preserve">Procurement </w:t>
      </w:r>
      <w:r w:rsidR="00016AE8" w:rsidRPr="000D7B69">
        <w:rPr>
          <w:rFonts w:ascii="Arial" w:hAnsi="Arial"/>
        </w:rPr>
        <w:t xml:space="preserve">Manual provides direction </w:t>
      </w:r>
      <w:r w:rsidR="00016AE8">
        <w:rPr>
          <w:rFonts w:ascii="Arial" w:hAnsi="Arial"/>
        </w:rPr>
        <w:t xml:space="preserve">for </w:t>
      </w:r>
      <w:r w:rsidR="00016AE8" w:rsidRPr="000D7B69">
        <w:rPr>
          <w:rFonts w:ascii="Arial" w:hAnsi="Arial"/>
        </w:rPr>
        <w:t xml:space="preserve">Council staff </w:t>
      </w:r>
      <w:r w:rsidR="003F3BE4">
        <w:rPr>
          <w:rFonts w:ascii="Arial" w:hAnsi="Arial"/>
        </w:rPr>
        <w:t xml:space="preserve">on </w:t>
      </w:r>
      <w:r w:rsidR="003F3BE4" w:rsidRPr="000D7B69">
        <w:rPr>
          <w:rFonts w:ascii="Arial" w:hAnsi="Arial"/>
        </w:rPr>
        <w:t>the</w:t>
      </w:r>
      <w:r w:rsidR="000F273D">
        <w:rPr>
          <w:rFonts w:ascii="Arial" w:hAnsi="Arial"/>
        </w:rPr>
        <w:t xml:space="preserve"> </w:t>
      </w:r>
      <w:r w:rsidR="00016AE8" w:rsidRPr="000D7B69">
        <w:rPr>
          <w:rFonts w:ascii="Arial" w:hAnsi="Arial"/>
        </w:rPr>
        <w:t xml:space="preserve">competitive </w:t>
      </w:r>
      <w:r w:rsidR="00B570CC">
        <w:rPr>
          <w:rFonts w:ascii="Arial" w:hAnsi="Arial"/>
        </w:rPr>
        <w:t>Q</w:t>
      </w:r>
      <w:r w:rsidR="00016AE8" w:rsidRPr="000D7B69">
        <w:rPr>
          <w:rFonts w:ascii="Arial" w:hAnsi="Arial"/>
        </w:rPr>
        <w:t>uotation/</w:t>
      </w:r>
      <w:r w:rsidR="00B570CC">
        <w:rPr>
          <w:rFonts w:ascii="Arial" w:hAnsi="Arial"/>
        </w:rPr>
        <w:t>T</w:t>
      </w:r>
      <w:r w:rsidR="00016AE8" w:rsidRPr="000D7B69">
        <w:rPr>
          <w:rFonts w:ascii="Arial" w:hAnsi="Arial"/>
        </w:rPr>
        <w:t xml:space="preserve">endering process </w:t>
      </w:r>
      <w:r w:rsidR="00016AE8">
        <w:rPr>
          <w:rFonts w:ascii="Arial" w:hAnsi="Arial"/>
        </w:rPr>
        <w:t xml:space="preserve">for </w:t>
      </w:r>
      <w:r w:rsidR="00B570CC">
        <w:rPr>
          <w:rFonts w:ascii="Arial" w:hAnsi="Arial"/>
        </w:rPr>
        <w:t>g</w:t>
      </w:r>
      <w:r w:rsidR="00016AE8">
        <w:rPr>
          <w:rFonts w:ascii="Arial" w:hAnsi="Arial"/>
        </w:rPr>
        <w:t xml:space="preserve">oods, </w:t>
      </w:r>
      <w:r w:rsidR="00B570CC">
        <w:rPr>
          <w:rFonts w:ascii="Arial" w:hAnsi="Arial"/>
        </w:rPr>
        <w:t>s</w:t>
      </w:r>
      <w:r w:rsidR="00016AE8">
        <w:rPr>
          <w:rFonts w:ascii="Arial" w:hAnsi="Arial"/>
        </w:rPr>
        <w:t xml:space="preserve">ervices and </w:t>
      </w:r>
      <w:r w:rsidR="00B570CC">
        <w:rPr>
          <w:rFonts w:ascii="Arial" w:hAnsi="Arial"/>
        </w:rPr>
        <w:t>w</w:t>
      </w:r>
      <w:r w:rsidR="00A57149" w:rsidRPr="000D7B69">
        <w:rPr>
          <w:rFonts w:ascii="Arial" w:hAnsi="Arial"/>
        </w:rPr>
        <w:t>orks</w:t>
      </w:r>
      <w:r w:rsidR="001D7A4F" w:rsidRPr="000D7B69">
        <w:rPr>
          <w:rFonts w:ascii="Arial" w:hAnsi="Arial"/>
        </w:rPr>
        <w:t xml:space="preserve"> </w:t>
      </w:r>
      <w:r w:rsidR="008B62F5" w:rsidRPr="000D7B69">
        <w:rPr>
          <w:rFonts w:ascii="Arial" w:hAnsi="Arial"/>
        </w:rPr>
        <w:t>within</w:t>
      </w:r>
      <w:r w:rsidR="001D7A4F" w:rsidRPr="000D7B69">
        <w:rPr>
          <w:rFonts w:ascii="Arial" w:hAnsi="Arial"/>
        </w:rPr>
        <w:t xml:space="preserve"> </w:t>
      </w:r>
      <w:proofErr w:type="spellStart"/>
      <w:r w:rsidR="008B62F5" w:rsidRPr="000D7B69">
        <w:rPr>
          <w:rFonts w:ascii="Arial" w:hAnsi="Arial"/>
        </w:rPr>
        <w:t>Yarra</w:t>
      </w:r>
      <w:proofErr w:type="spellEnd"/>
      <w:r w:rsidR="008B62F5" w:rsidRPr="000D7B69">
        <w:rPr>
          <w:rFonts w:ascii="Arial" w:hAnsi="Arial"/>
        </w:rPr>
        <w:t xml:space="preserve"> Ranges</w:t>
      </w:r>
      <w:r w:rsidR="001D7A4F" w:rsidRPr="000D7B69">
        <w:rPr>
          <w:rFonts w:ascii="Arial" w:hAnsi="Arial"/>
        </w:rPr>
        <w:t xml:space="preserve"> Council.  </w:t>
      </w:r>
    </w:p>
    <w:p w:rsidR="007F5736" w:rsidRPr="000D7B69" w:rsidRDefault="007F5736" w:rsidP="007F5736">
      <w:pPr>
        <w:pStyle w:val="BodyTextIndent2"/>
        <w:ind w:left="360"/>
        <w:rPr>
          <w:rFonts w:ascii="Arial" w:hAnsi="Arial"/>
        </w:rPr>
      </w:pPr>
      <w:r w:rsidRPr="000D7B69">
        <w:rPr>
          <w:rFonts w:ascii="Arial" w:hAnsi="Arial"/>
        </w:rPr>
        <w:t>Th</w:t>
      </w:r>
      <w:r w:rsidR="004B6657">
        <w:rPr>
          <w:rFonts w:ascii="Arial" w:hAnsi="Arial"/>
        </w:rPr>
        <w:t>is</w:t>
      </w:r>
      <w:r w:rsidRPr="000D7B69">
        <w:rPr>
          <w:rFonts w:ascii="Arial" w:hAnsi="Arial"/>
        </w:rPr>
        <w:t xml:space="preserve"> Manual is intended to be complementary to </w:t>
      </w:r>
      <w:r>
        <w:rPr>
          <w:rFonts w:ascii="Arial" w:hAnsi="Arial"/>
        </w:rPr>
        <w:t>Council’s</w:t>
      </w:r>
      <w:r w:rsidRPr="000D7B69">
        <w:rPr>
          <w:rFonts w:ascii="Arial" w:hAnsi="Arial"/>
        </w:rPr>
        <w:t xml:space="preserve"> Procurement Policy and </w:t>
      </w:r>
      <w:r>
        <w:rPr>
          <w:rFonts w:ascii="Arial" w:hAnsi="Arial"/>
        </w:rPr>
        <w:t xml:space="preserve">associated procedures. </w:t>
      </w:r>
    </w:p>
    <w:p w:rsidR="007F5736" w:rsidRPr="000D7B69" w:rsidRDefault="007F5736" w:rsidP="007F5736">
      <w:pPr>
        <w:pStyle w:val="BodyTextIndent2"/>
        <w:ind w:left="0"/>
        <w:rPr>
          <w:rFonts w:ascii="Arial" w:hAnsi="Arial"/>
        </w:rPr>
      </w:pPr>
    </w:p>
    <w:p w:rsidR="00EB6F2A" w:rsidRPr="000D7B69" w:rsidRDefault="00EB6F2A" w:rsidP="00016AE8">
      <w:pPr>
        <w:pStyle w:val="BodyTextIndent"/>
        <w:ind w:left="360"/>
        <w:rPr>
          <w:rFonts w:ascii="Arial" w:hAnsi="Arial"/>
        </w:rPr>
      </w:pPr>
      <w:r w:rsidRPr="000D7B69">
        <w:rPr>
          <w:rFonts w:ascii="Arial" w:hAnsi="Arial"/>
        </w:rPr>
        <w:t xml:space="preserve">There are 3 major stages to </w:t>
      </w:r>
      <w:r w:rsidR="00CC61F8">
        <w:rPr>
          <w:rFonts w:ascii="Arial" w:hAnsi="Arial"/>
        </w:rPr>
        <w:t>o</w:t>
      </w:r>
      <w:r w:rsidRPr="000D7B69">
        <w:rPr>
          <w:rFonts w:ascii="Arial" w:hAnsi="Arial"/>
        </w:rPr>
        <w:t xml:space="preserve">perational Contract </w:t>
      </w:r>
      <w:r w:rsidR="00CC61F8">
        <w:rPr>
          <w:rFonts w:ascii="Arial" w:hAnsi="Arial"/>
        </w:rPr>
        <w:t>m</w:t>
      </w:r>
      <w:r w:rsidRPr="000D7B69">
        <w:rPr>
          <w:rFonts w:ascii="Arial" w:hAnsi="Arial"/>
        </w:rPr>
        <w:t>anagement:</w:t>
      </w:r>
    </w:p>
    <w:p w:rsidR="00EB6F2A" w:rsidRPr="000D7B69" w:rsidRDefault="00EB6F2A" w:rsidP="00016AE8">
      <w:pPr>
        <w:pStyle w:val="BodyTextIndent"/>
        <w:ind w:left="0"/>
        <w:rPr>
          <w:rFonts w:ascii="Arial" w:hAnsi="Arial"/>
        </w:rPr>
      </w:pPr>
    </w:p>
    <w:p w:rsidR="00EB6F2A" w:rsidRPr="000D7B69" w:rsidRDefault="00EB6F2A" w:rsidP="00314C05">
      <w:pPr>
        <w:pStyle w:val="BodyTextIndent"/>
        <w:numPr>
          <w:ilvl w:val="0"/>
          <w:numId w:val="34"/>
        </w:numPr>
        <w:rPr>
          <w:rFonts w:ascii="Arial" w:hAnsi="Arial"/>
        </w:rPr>
      </w:pPr>
      <w:r w:rsidRPr="00E932BF">
        <w:rPr>
          <w:rFonts w:ascii="Arial" w:hAnsi="Arial"/>
          <w:b/>
        </w:rPr>
        <w:t>Procurement Stage</w:t>
      </w:r>
      <w:r w:rsidRPr="000D7B69">
        <w:rPr>
          <w:rFonts w:ascii="Arial" w:hAnsi="Arial"/>
          <w:b/>
        </w:rPr>
        <w:t xml:space="preserve"> </w:t>
      </w:r>
      <w:r w:rsidRPr="000D7B69">
        <w:rPr>
          <w:rFonts w:ascii="Arial" w:hAnsi="Arial"/>
        </w:rPr>
        <w:t xml:space="preserve">– the process leading up to the execution of a </w:t>
      </w:r>
      <w:r w:rsidR="00BF69D9">
        <w:rPr>
          <w:rFonts w:ascii="Arial" w:hAnsi="Arial"/>
        </w:rPr>
        <w:t>Contract</w:t>
      </w:r>
      <w:r w:rsidRPr="000D7B69">
        <w:rPr>
          <w:rFonts w:ascii="Arial" w:hAnsi="Arial"/>
        </w:rPr>
        <w:t xml:space="preserve"> between parties;</w:t>
      </w:r>
    </w:p>
    <w:p w:rsidR="00EB6F2A" w:rsidRPr="000D7B69" w:rsidRDefault="00EB6F2A" w:rsidP="00314C05">
      <w:pPr>
        <w:pStyle w:val="BodyTextIndent"/>
        <w:numPr>
          <w:ilvl w:val="0"/>
          <w:numId w:val="34"/>
        </w:numPr>
        <w:rPr>
          <w:rFonts w:ascii="Arial" w:hAnsi="Arial"/>
        </w:rPr>
      </w:pPr>
      <w:r w:rsidRPr="000D7B69">
        <w:rPr>
          <w:rFonts w:ascii="Arial" w:hAnsi="Arial"/>
          <w:b/>
        </w:rPr>
        <w:t xml:space="preserve">Construction/Service Delivery Stage </w:t>
      </w:r>
      <w:r w:rsidRPr="000D7B69">
        <w:rPr>
          <w:rFonts w:ascii="Arial" w:hAnsi="Arial"/>
        </w:rPr>
        <w:t xml:space="preserve">– from the time construction or service delivery commences </w:t>
      </w:r>
      <w:r w:rsidR="000F027C">
        <w:rPr>
          <w:rFonts w:ascii="Arial" w:hAnsi="Arial"/>
        </w:rPr>
        <w:t xml:space="preserve">under the terms and conditions of a </w:t>
      </w:r>
      <w:r w:rsidR="00BF69D9">
        <w:rPr>
          <w:rFonts w:ascii="Arial" w:hAnsi="Arial"/>
        </w:rPr>
        <w:t>Contract</w:t>
      </w:r>
      <w:r w:rsidRPr="000D7B69">
        <w:rPr>
          <w:rFonts w:ascii="Arial" w:hAnsi="Arial"/>
        </w:rPr>
        <w:t>;</w:t>
      </w:r>
    </w:p>
    <w:p w:rsidR="00EB6F2A" w:rsidRPr="000D7B69" w:rsidRDefault="00EB6F2A" w:rsidP="00314C05">
      <w:pPr>
        <w:pStyle w:val="BodyTextIndent"/>
        <w:numPr>
          <w:ilvl w:val="0"/>
          <w:numId w:val="34"/>
        </w:numPr>
        <w:rPr>
          <w:rFonts w:ascii="Arial" w:hAnsi="Arial"/>
        </w:rPr>
      </w:pPr>
      <w:r w:rsidRPr="000D7B69">
        <w:rPr>
          <w:rFonts w:ascii="Arial" w:hAnsi="Arial"/>
          <w:b/>
        </w:rPr>
        <w:t>Contract Expiry</w:t>
      </w:r>
      <w:r w:rsidRPr="000D7B69">
        <w:rPr>
          <w:rFonts w:ascii="Arial" w:hAnsi="Arial"/>
        </w:rPr>
        <w:t xml:space="preserve">– the period after </w:t>
      </w:r>
      <w:r w:rsidR="00BF69D9">
        <w:rPr>
          <w:rFonts w:ascii="Arial" w:hAnsi="Arial"/>
        </w:rPr>
        <w:t>Contract</w:t>
      </w:r>
      <w:r w:rsidRPr="000D7B69">
        <w:rPr>
          <w:rFonts w:ascii="Arial" w:hAnsi="Arial"/>
        </w:rPr>
        <w:t xml:space="preserve"> expiry or termination.</w:t>
      </w:r>
    </w:p>
    <w:p w:rsidR="00EB6F2A" w:rsidRPr="000D7B69" w:rsidRDefault="00EB6F2A" w:rsidP="00016AE8">
      <w:pPr>
        <w:pStyle w:val="BodyTextIndent"/>
        <w:ind w:left="0"/>
        <w:rPr>
          <w:rFonts w:ascii="Arial" w:hAnsi="Arial"/>
        </w:rPr>
      </w:pPr>
    </w:p>
    <w:p w:rsidR="00EB6F2A" w:rsidRPr="000D7B69" w:rsidRDefault="00EB6F2A" w:rsidP="00016AE8">
      <w:pPr>
        <w:pStyle w:val="BodyTextIndent"/>
        <w:ind w:left="360"/>
        <w:rPr>
          <w:rFonts w:ascii="Arial" w:hAnsi="Arial"/>
        </w:rPr>
      </w:pPr>
      <w:r w:rsidRPr="000D7B69">
        <w:rPr>
          <w:rFonts w:ascii="Arial" w:hAnsi="Arial"/>
        </w:rPr>
        <w:t xml:space="preserve">This Manual deals with the activities and issues relating to the </w:t>
      </w:r>
      <w:r w:rsidRPr="0085296D">
        <w:rPr>
          <w:rFonts w:ascii="Arial" w:hAnsi="Arial"/>
          <w:b/>
        </w:rPr>
        <w:t>Procurement Stage</w:t>
      </w:r>
      <w:r w:rsidRPr="000D7B69">
        <w:rPr>
          <w:rFonts w:ascii="Arial" w:hAnsi="Arial"/>
        </w:rPr>
        <w:t>.</w:t>
      </w:r>
    </w:p>
    <w:p w:rsidR="008B62F5" w:rsidRPr="000D7B69" w:rsidRDefault="008B62F5" w:rsidP="00016AE8">
      <w:pPr>
        <w:pStyle w:val="BodyTextIndent"/>
        <w:ind w:left="0"/>
        <w:rPr>
          <w:rFonts w:ascii="Arial" w:hAnsi="Arial"/>
        </w:rPr>
      </w:pPr>
    </w:p>
    <w:p w:rsidR="00223812" w:rsidRPr="000D7B69" w:rsidRDefault="00223812" w:rsidP="00016AE8">
      <w:pPr>
        <w:pStyle w:val="Heading2"/>
        <w:numPr>
          <w:ilvl w:val="0"/>
          <w:numId w:val="0"/>
        </w:numPr>
        <w:ind w:left="360"/>
      </w:pPr>
      <w:bookmarkStart w:id="4" w:name="_Toc286056700"/>
      <w:bookmarkStart w:id="5" w:name="_Toc458170008"/>
      <w:r w:rsidRPr="000D7B69">
        <w:t>Objectives</w:t>
      </w:r>
      <w:bookmarkEnd w:id="4"/>
      <w:bookmarkEnd w:id="5"/>
    </w:p>
    <w:p w:rsidR="0085296D" w:rsidRDefault="0085296D" w:rsidP="00016AE8">
      <w:pPr>
        <w:ind w:left="360"/>
      </w:pPr>
      <w:bookmarkStart w:id="6" w:name="_Toc271892777"/>
    </w:p>
    <w:p w:rsidR="00223812" w:rsidRPr="000D7B69" w:rsidRDefault="00223812" w:rsidP="00016AE8">
      <w:pPr>
        <w:ind w:left="360"/>
      </w:pPr>
      <w:r w:rsidRPr="000D7B69">
        <w:t>Th</w:t>
      </w:r>
      <w:r w:rsidR="00EB6F2A" w:rsidRPr="000D7B69">
        <w:t>is</w:t>
      </w:r>
      <w:r w:rsidRPr="000D7B69">
        <w:t xml:space="preserve"> </w:t>
      </w:r>
      <w:r w:rsidR="00915659" w:rsidRPr="000D7B69">
        <w:t>Manual</w:t>
      </w:r>
      <w:r w:rsidRPr="000D7B69">
        <w:t xml:space="preserve"> ha</w:t>
      </w:r>
      <w:r w:rsidR="00154D52" w:rsidRPr="000D7B69">
        <w:t>s</w:t>
      </w:r>
      <w:r w:rsidRPr="000D7B69">
        <w:t xml:space="preserve"> been developed to </w:t>
      </w:r>
      <w:r w:rsidR="000F027C">
        <w:t>assist</w:t>
      </w:r>
      <w:r w:rsidR="000F027C" w:rsidRPr="000D7B69">
        <w:t xml:space="preserve"> </w:t>
      </w:r>
      <w:r w:rsidRPr="000D7B69">
        <w:t xml:space="preserve">Council </w:t>
      </w:r>
      <w:r w:rsidR="000F027C">
        <w:t xml:space="preserve">to </w:t>
      </w:r>
      <w:r w:rsidRPr="000D7B69">
        <w:t xml:space="preserve">achieve the following objectives during any competitive </w:t>
      </w:r>
      <w:r w:rsidR="00B570CC">
        <w:t>Q</w:t>
      </w:r>
      <w:r w:rsidR="00A57149" w:rsidRPr="000D7B69">
        <w:t>uotation/</w:t>
      </w:r>
      <w:r w:rsidR="00B570CC">
        <w:t>T</w:t>
      </w:r>
      <w:r w:rsidRPr="000D7B69">
        <w:t>endering process:</w:t>
      </w:r>
      <w:bookmarkEnd w:id="6"/>
    </w:p>
    <w:p w:rsidR="00223812" w:rsidRPr="00016AE8" w:rsidRDefault="00223812" w:rsidP="00016AE8"/>
    <w:p w:rsidR="00223812" w:rsidRPr="00016AE8" w:rsidRDefault="00223812" w:rsidP="00B7552C">
      <w:pPr>
        <w:pStyle w:val="ListParagraph"/>
        <w:numPr>
          <w:ilvl w:val="0"/>
          <w:numId w:val="3"/>
        </w:numPr>
        <w:rPr>
          <w:rFonts w:ascii="Arial" w:hAnsi="Arial" w:cs="Arial"/>
          <w:sz w:val="24"/>
          <w:szCs w:val="24"/>
        </w:rPr>
      </w:pPr>
      <w:r w:rsidRPr="00016AE8">
        <w:rPr>
          <w:rFonts w:ascii="Arial" w:hAnsi="Arial" w:cs="Arial"/>
          <w:sz w:val="24"/>
          <w:szCs w:val="24"/>
        </w:rPr>
        <w:t>Compliance with the Local Government Act 19</w:t>
      </w:r>
      <w:r w:rsidR="005C47E4" w:rsidRPr="00016AE8">
        <w:rPr>
          <w:rFonts w:ascii="Arial" w:hAnsi="Arial" w:cs="Arial"/>
          <w:sz w:val="24"/>
          <w:szCs w:val="24"/>
        </w:rPr>
        <w:t>89</w:t>
      </w:r>
      <w:r w:rsidR="004B6657">
        <w:rPr>
          <w:rFonts w:ascii="Arial" w:hAnsi="Arial" w:cs="Arial"/>
          <w:sz w:val="24"/>
          <w:szCs w:val="24"/>
        </w:rPr>
        <w:t>;</w:t>
      </w:r>
    </w:p>
    <w:p w:rsidR="00F52868" w:rsidRPr="00016AE8" w:rsidRDefault="00F52868" w:rsidP="00F52868">
      <w:pPr>
        <w:pStyle w:val="ListParagraph"/>
        <w:numPr>
          <w:ilvl w:val="0"/>
          <w:numId w:val="3"/>
        </w:numPr>
        <w:rPr>
          <w:rFonts w:ascii="Arial" w:hAnsi="Arial" w:cs="Arial"/>
          <w:sz w:val="24"/>
          <w:szCs w:val="24"/>
        </w:rPr>
      </w:pPr>
      <w:r w:rsidRPr="00016AE8">
        <w:rPr>
          <w:rFonts w:ascii="Arial" w:hAnsi="Arial" w:cs="Arial"/>
          <w:sz w:val="24"/>
          <w:szCs w:val="24"/>
        </w:rPr>
        <w:t xml:space="preserve">Compliance with </w:t>
      </w:r>
      <w:r>
        <w:rPr>
          <w:rFonts w:ascii="Arial" w:hAnsi="Arial" w:cs="Arial"/>
          <w:sz w:val="24"/>
          <w:szCs w:val="24"/>
        </w:rPr>
        <w:t>Council’s Procurement Policy</w:t>
      </w:r>
      <w:r w:rsidR="004B6657">
        <w:rPr>
          <w:rFonts w:ascii="Arial" w:hAnsi="Arial" w:cs="Arial"/>
          <w:sz w:val="24"/>
          <w:szCs w:val="24"/>
        </w:rPr>
        <w:t>;</w:t>
      </w:r>
    </w:p>
    <w:p w:rsidR="00F52868" w:rsidRPr="00016AE8" w:rsidRDefault="00F52868" w:rsidP="00F52868">
      <w:pPr>
        <w:pStyle w:val="ListParagraph"/>
        <w:numPr>
          <w:ilvl w:val="0"/>
          <w:numId w:val="3"/>
        </w:numPr>
        <w:rPr>
          <w:rFonts w:ascii="Arial" w:hAnsi="Arial" w:cs="Arial"/>
          <w:sz w:val="24"/>
          <w:szCs w:val="24"/>
        </w:rPr>
      </w:pPr>
      <w:r>
        <w:rPr>
          <w:rFonts w:ascii="Arial" w:hAnsi="Arial" w:cs="Arial"/>
          <w:sz w:val="24"/>
          <w:szCs w:val="24"/>
        </w:rPr>
        <w:t>Compliance with the Local Government Procurement Best Practice Guidelines</w:t>
      </w:r>
      <w:r w:rsidR="004B6657">
        <w:rPr>
          <w:rFonts w:ascii="Arial" w:hAnsi="Arial" w:cs="Arial"/>
          <w:sz w:val="24"/>
          <w:szCs w:val="24"/>
        </w:rPr>
        <w:t>;</w:t>
      </w:r>
    </w:p>
    <w:p w:rsidR="00F52868" w:rsidRPr="00016AE8" w:rsidRDefault="00F52868" w:rsidP="00F52868">
      <w:pPr>
        <w:pStyle w:val="ListParagraph"/>
        <w:numPr>
          <w:ilvl w:val="0"/>
          <w:numId w:val="3"/>
        </w:numPr>
        <w:rPr>
          <w:rFonts w:ascii="Arial" w:hAnsi="Arial" w:cs="Arial"/>
          <w:sz w:val="24"/>
          <w:szCs w:val="24"/>
        </w:rPr>
      </w:pPr>
      <w:r>
        <w:rPr>
          <w:rFonts w:ascii="Arial" w:hAnsi="Arial" w:cs="Arial"/>
          <w:sz w:val="24"/>
          <w:szCs w:val="24"/>
        </w:rPr>
        <w:t>Compliance</w:t>
      </w:r>
      <w:r w:rsidRPr="00016AE8">
        <w:rPr>
          <w:rFonts w:ascii="Arial" w:hAnsi="Arial" w:cs="Arial"/>
          <w:sz w:val="24"/>
          <w:szCs w:val="24"/>
        </w:rPr>
        <w:t xml:space="preserve"> with the requireme</w:t>
      </w:r>
      <w:r>
        <w:rPr>
          <w:rFonts w:ascii="Arial" w:hAnsi="Arial" w:cs="Arial"/>
          <w:sz w:val="24"/>
          <w:szCs w:val="24"/>
        </w:rPr>
        <w:t>nts of Best Value Principles</w:t>
      </w:r>
      <w:r w:rsidR="004B6657">
        <w:rPr>
          <w:rFonts w:ascii="Arial" w:hAnsi="Arial" w:cs="Arial"/>
          <w:sz w:val="24"/>
          <w:szCs w:val="24"/>
        </w:rPr>
        <w:t>;</w:t>
      </w:r>
    </w:p>
    <w:p w:rsidR="00223812" w:rsidRDefault="004808D3" w:rsidP="00B7552C">
      <w:pPr>
        <w:pStyle w:val="ListParagraph"/>
        <w:numPr>
          <w:ilvl w:val="0"/>
          <w:numId w:val="3"/>
        </w:numPr>
        <w:rPr>
          <w:rFonts w:ascii="Arial" w:hAnsi="Arial" w:cs="Arial"/>
          <w:sz w:val="24"/>
          <w:szCs w:val="24"/>
        </w:rPr>
      </w:pPr>
      <w:r>
        <w:rPr>
          <w:rFonts w:ascii="Arial" w:hAnsi="Arial" w:cs="Arial"/>
          <w:sz w:val="24"/>
          <w:szCs w:val="24"/>
        </w:rPr>
        <w:t>Satisfaction of</w:t>
      </w:r>
      <w:r w:rsidR="00223812" w:rsidRPr="00016AE8">
        <w:rPr>
          <w:rFonts w:ascii="Arial" w:hAnsi="Arial" w:cs="Arial"/>
          <w:sz w:val="24"/>
          <w:szCs w:val="24"/>
        </w:rPr>
        <w:t xml:space="preserve"> </w:t>
      </w:r>
      <w:r w:rsidR="000F027C" w:rsidRPr="00016AE8">
        <w:rPr>
          <w:rFonts w:ascii="Arial" w:hAnsi="Arial" w:cs="Arial"/>
          <w:sz w:val="24"/>
          <w:szCs w:val="24"/>
        </w:rPr>
        <w:t>any necessary requirements</w:t>
      </w:r>
      <w:r w:rsidR="000F027C" w:rsidRPr="00016AE8" w:rsidDel="000F027C">
        <w:rPr>
          <w:rFonts w:ascii="Arial" w:hAnsi="Arial" w:cs="Arial"/>
          <w:sz w:val="24"/>
          <w:szCs w:val="24"/>
        </w:rPr>
        <w:t xml:space="preserve"> </w:t>
      </w:r>
      <w:r w:rsidR="000F027C" w:rsidRPr="00016AE8">
        <w:rPr>
          <w:rFonts w:ascii="Arial" w:hAnsi="Arial" w:cs="Arial"/>
          <w:sz w:val="24"/>
          <w:szCs w:val="24"/>
        </w:rPr>
        <w:t xml:space="preserve">of </w:t>
      </w:r>
      <w:r w:rsidR="00223812" w:rsidRPr="00016AE8">
        <w:rPr>
          <w:rFonts w:ascii="Arial" w:hAnsi="Arial" w:cs="Arial"/>
          <w:sz w:val="24"/>
          <w:szCs w:val="24"/>
        </w:rPr>
        <w:t>Federal, State and Local Government legisla</w:t>
      </w:r>
      <w:r w:rsidR="00346BA8">
        <w:rPr>
          <w:rFonts w:ascii="Arial" w:hAnsi="Arial" w:cs="Arial"/>
          <w:sz w:val="24"/>
          <w:szCs w:val="24"/>
        </w:rPr>
        <w:t>tion, regulation and local-laws</w:t>
      </w:r>
      <w:r w:rsidR="004B6657">
        <w:rPr>
          <w:rFonts w:ascii="Arial" w:hAnsi="Arial" w:cs="Arial"/>
          <w:sz w:val="24"/>
          <w:szCs w:val="24"/>
        </w:rPr>
        <w:t>;</w:t>
      </w:r>
    </w:p>
    <w:p w:rsidR="00223812" w:rsidRPr="00016AE8" w:rsidRDefault="004808D3" w:rsidP="00B7552C">
      <w:pPr>
        <w:pStyle w:val="ListParagraph"/>
        <w:numPr>
          <w:ilvl w:val="0"/>
          <w:numId w:val="3"/>
        </w:numPr>
        <w:rPr>
          <w:rFonts w:ascii="Arial" w:hAnsi="Arial" w:cs="Arial"/>
          <w:sz w:val="24"/>
          <w:szCs w:val="24"/>
        </w:rPr>
      </w:pPr>
      <w:r>
        <w:rPr>
          <w:rFonts w:ascii="Arial" w:hAnsi="Arial" w:cs="Arial"/>
          <w:sz w:val="24"/>
          <w:szCs w:val="24"/>
        </w:rPr>
        <w:t>Conducting</w:t>
      </w:r>
      <w:r w:rsidR="00223812" w:rsidRPr="00016AE8">
        <w:rPr>
          <w:rFonts w:ascii="Arial" w:hAnsi="Arial" w:cs="Arial"/>
          <w:sz w:val="24"/>
          <w:szCs w:val="24"/>
        </w:rPr>
        <w:t xml:space="preserve"> ethical and transparent</w:t>
      </w:r>
      <w:r w:rsidR="003B5D67" w:rsidRPr="00016AE8">
        <w:rPr>
          <w:rFonts w:ascii="Arial" w:hAnsi="Arial" w:cs="Arial"/>
          <w:sz w:val="24"/>
          <w:szCs w:val="24"/>
        </w:rPr>
        <w:t xml:space="preserve"> processes</w:t>
      </w:r>
      <w:r w:rsidR="004B6657">
        <w:rPr>
          <w:rFonts w:ascii="Arial" w:hAnsi="Arial" w:cs="Arial"/>
          <w:sz w:val="24"/>
          <w:szCs w:val="24"/>
        </w:rPr>
        <w:t>;</w:t>
      </w:r>
    </w:p>
    <w:p w:rsidR="00223812" w:rsidRPr="00016AE8" w:rsidRDefault="004808D3" w:rsidP="00B7552C">
      <w:pPr>
        <w:pStyle w:val="ListParagraph"/>
        <w:numPr>
          <w:ilvl w:val="0"/>
          <w:numId w:val="3"/>
        </w:numPr>
        <w:rPr>
          <w:rFonts w:ascii="Arial" w:hAnsi="Arial" w:cs="Arial"/>
          <w:sz w:val="24"/>
          <w:szCs w:val="24"/>
        </w:rPr>
      </w:pPr>
      <w:r>
        <w:rPr>
          <w:rFonts w:ascii="Arial" w:hAnsi="Arial" w:cs="Arial"/>
          <w:sz w:val="24"/>
          <w:szCs w:val="24"/>
        </w:rPr>
        <w:t xml:space="preserve">Treatment of </w:t>
      </w:r>
      <w:r w:rsidR="00223812" w:rsidRPr="00016AE8">
        <w:rPr>
          <w:rFonts w:ascii="Arial" w:hAnsi="Arial" w:cs="Arial"/>
          <w:sz w:val="24"/>
          <w:szCs w:val="24"/>
        </w:rPr>
        <w:t xml:space="preserve">all </w:t>
      </w:r>
      <w:r w:rsidR="00CC61F8">
        <w:rPr>
          <w:rFonts w:ascii="Arial" w:hAnsi="Arial" w:cs="Arial"/>
          <w:sz w:val="24"/>
          <w:szCs w:val="24"/>
        </w:rPr>
        <w:t>Q</w:t>
      </w:r>
      <w:r w:rsidR="00B570CC">
        <w:rPr>
          <w:rFonts w:ascii="Arial" w:hAnsi="Arial" w:cs="Arial"/>
          <w:sz w:val="24"/>
          <w:szCs w:val="24"/>
        </w:rPr>
        <w:t>uotation</w:t>
      </w:r>
      <w:r w:rsidR="00181A2E">
        <w:rPr>
          <w:rFonts w:ascii="Arial" w:hAnsi="Arial" w:cs="Arial"/>
          <w:sz w:val="24"/>
          <w:szCs w:val="24"/>
        </w:rPr>
        <w:t xml:space="preserve">s &amp; </w:t>
      </w:r>
      <w:r w:rsidR="00CC61F8">
        <w:rPr>
          <w:rFonts w:ascii="Arial" w:hAnsi="Arial" w:cs="Arial"/>
          <w:sz w:val="24"/>
          <w:szCs w:val="24"/>
        </w:rPr>
        <w:t>T</w:t>
      </w:r>
      <w:r w:rsidR="009F5B83">
        <w:rPr>
          <w:rFonts w:ascii="Arial" w:hAnsi="Arial" w:cs="Arial"/>
          <w:sz w:val="24"/>
          <w:szCs w:val="24"/>
        </w:rPr>
        <w:t>enderer</w:t>
      </w:r>
      <w:r w:rsidR="00223812" w:rsidRPr="00016AE8">
        <w:rPr>
          <w:rFonts w:ascii="Arial" w:hAnsi="Arial" w:cs="Arial"/>
          <w:sz w:val="24"/>
          <w:szCs w:val="24"/>
        </w:rPr>
        <w:t>s in a ti</w:t>
      </w:r>
      <w:r w:rsidR="00346BA8">
        <w:rPr>
          <w:rFonts w:ascii="Arial" w:hAnsi="Arial" w:cs="Arial"/>
          <w:sz w:val="24"/>
          <w:szCs w:val="24"/>
        </w:rPr>
        <w:t>mely, fair and equitable manner</w:t>
      </w:r>
      <w:r w:rsidR="004B6657">
        <w:rPr>
          <w:rFonts w:ascii="Arial" w:hAnsi="Arial" w:cs="Arial"/>
          <w:sz w:val="24"/>
          <w:szCs w:val="24"/>
        </w:rPr>
        <w:t>;</w:t>
      </w:r>
    </w:p>
    <w:p w:rsidR="00860994" w:rsidRPr="00016AE8" w:rsidRDefault="004808D3" w:rsidP="00B7552C">
      <w:pPr>
        <w:pStyle w:val="ListParagraph"/>
        <w:numPr>
          <w:ilvl w:val="0"/>
          <w:numId w:val="3"/>
        </w:numPr>
        <w:rPr>
          <w:rFonts w:ascii="Arial" w:hAnsi="Arial" w:cs="Arial"/>
          <w:sz w:val="24"/>
          <w:szCs w:val="24"/>
        </w:rPr>
      </w:pPr>
      <w:r>
        <w:rPr>
          <w:rFonts w:ascii="Arial" w:hAnsi="Arial" w:cs="Arial"/>
          <w:sz w:val="24"/>
          <w:szCs w:val="24"/>
        </w:rPr>
        <w:t xml:space="preserve">Achievement of </w:t>
      </w:r>
      <w:r w:rsidR="00346BA8">
        <w:rPr>
          <w:rFonts w:ascii="Arial" w:hAnsi="Arial" w:cs="Arial"/>
          <w:sz w:val="24"/>
          <w:szCs w:val="24"/>
        </w:rPr>
        <w:t>sustainable outcomes</w:t>
      </w:r>
      <w:r w:rsidR="004B6657">
        <w:rPr>
          <w:rFonts w:ascii="Arial" w:hAnsi="Arial" w:cs="Arial"/>
          <w:sz w:val="24"/>
          <w:szCs w:val="24"/>
        </w:rPr>
        <w:t>; and</w:t>
      </w:r>
    </w:p>
    <w:p w:rsidR="00223812" w:rsidRPr="00016AE8" w:rsidRDefault="00860994" w:rsidP="00B7552C">
      <w:pPr>
        <w:pStyle w:val="ListParagraph"/>
        <w:numPr>
          <w:ilvl w:val="0"/>
          <w:numId w:val="3"/>
        </w:numPr>
        <w:rPr>
          <w:rFonts w:ascii="Arial" w:hAnsi="Arial" w:cs="Arial"/>
          <w:sz w:val="24"/>
          <w:szCs w:val="24"/>
        </w:rPr>
      </w:pPr>
      <w:r w:rsidRPr="00016AE8">
        <w:rPr>
          <w:rFonts w:ascii="Arial" w:hAnsi="Arial" w:cs="Arial"/>
          <w:sz w:val="24"/>
          <w:szCs w:val="24"/>
        </w:rPr>
        <w:t>M</w:t>
      </w:r>
      <w:r w:rsidR="004808D3">
        <w:rPr>
          <w:rFonts w:ascii="Arial" w:hAnsi="Arial" w:cs="Arial"/>
          <w:sz w:val="24"/>
          <w:szCs w:val="24"/>
        </w:rPr>
        <w:t>itigation of</w:t>
      </w:r>
      <w:r w:rsidR="00223812" w:rsidRPr="00016AE8">
        <w:rPr>
          <w:rFonts w:ascii="Arial" w:hAnsi="Arial" w:cs="Arial"/>
          <w:sz w:val="24"/>
          <w:szCs w:val="24"/>
        </w:rPr>
        <w:t xml:space="preserve"> risk </w:t>
      </w:r>
      <w:r w:rsidR="00181A2E">
        <w:rPr>
          <w:rFonts w:ascii="Arial" w:hAnsi="Arial" w:cs="Arial"/>
          <w:sz w:val="24"/>
          <w:szCs w:val="24"/>
        </w:rPr>
        <w:t>associated with</w:t>
      </w:r>
      <w:r w:rsidRPr="00016AE8">
        <w:rPr>
          <w:rFonts w:ascii="Arial" w:hAnsi="Arial" w:cs="Arial"/>
          <w:sz w:val="24"/>
          <w:szCs w:val="24"/>
        </w:rPr>
        <w:t xml:space="preserve"> purchasing activities.</w:t>
      </w:r>
    </w:p>
    <w:p w:rsidR="007F5736" w:rsidRPr="000D7B69" w:rsidRDefault="007F5736" w:rsidP="007F5736">
      <w:pPr>
        <w:pStyle w:val="BodyTextIndent2"/>
        <w:ind w:left="0"/>
        <w:rPr>
          <w:rFonts w:ascii="Arial" w:hAnsi="Arial"/>
        </w:rPr>
      </w:pPr>
    </w:p>
    <w:p w:rsidR="007F5736" w:rsidRDefault="007F5736">
      <w:r>
        <w:br w:type="page"/>
      </w:r>
    </w:p>
    <w:p w:rsidR="007F5736" w:rsidRDefault="007F5736"/>
    <w:p w:rsidR="00860994" w:rsidRPr="00CD08FB" w:rsidRDefault="009174DB" w:rsidP="0003741E">
      <w:pPr>
        <w:pStyle w:val="Heading1"/>
        <w:numPr>
          <w:ilvl w:val="0"/>
          <w:numId w:val="0"/>
        </w:numPr>
        <w:ind w:left="426"/>
      </w:pPr>
      <w:bookmarkStart w:id="7" w:name="_Toc458170009"/>
      <w:r w:rsidRPr="00CD08FB">
        <w:t>DEFINITION</w:t>
      </w:r>
      <w:r w:rsidR="00302C19" w:rsidRPr="00CD08FB">
        <w:t>S</w:t>
      </w:r>
      <w:bookmarkEnd w:id="7"/>
    </w:p>
    <w:p w:rsidR="00860994" w:rsidRPr="000D7B69" w:rsidRDefault="00860994" w:rsidP="0003741E">
      <w:pPr>
        <w:pStyle w:val="BodyTextIndent2"/>
        <w:ind w:left="426"/>
        <w:rPr>
          <w:rFonts w:ascii="Arial" w:hAnsi="Arial"/>
        </w:rPr>
      </w:pPr>
      <w:r w:rsidRPr="000D7B69">
        <w:rPr>
          <w:rFonts w:ascii="Arial" w:hAnsi="Arial"/>
        </w:rPr>
        <w:t>For the purposes of th</w:t>
      </w:r>
      <w:r w:rsidR="00F449EE" w:rsidRPr="000D7B69">
        <w:rPr>
          <w:rFonts w:ascii="Arial" w:hAnsi="Arial"/>
        </w:rPr>
        <w:t>is</w:t>
      </w:r>
      <w:r w:rsidRPr="000D7B69">
        <w:rPr>
          <w:rFonts w:ascii="Arial" w:hAnsi="Arial"/>
        </w:rPr>
        <w:t xml:space="preserve"> </w:t>
      </w:r>
      <w:r w:rsidR="00F449EE" w:rsidRPr="000D7B69">
        <w:rPr>
          <w:rFonts w:ascii="Arial" w:hAnsi="Arial"/>
        </w:rPr>
        <w:t>Manual</w:t>
      </w:r>
      <w:r w:rsidRPr="000D7B69">
        <w:rPr>
          <w:rFonts w:ascii="Arial" w:hAnsi="Arial"/>
        </w:rPr>
        <w:t xml:space="preserve"> the following definitions </w:t>
      </w:r>
      <w:r w:rsidR="00F449EE" w:rsidRPr="000D7B69">
        <w:rPr>
          <w:rFonts w:ascii="Arial" w:hAnsi="Arial"/>
        </w:rPr>
        <w:t xml:space="preserve">will </w:t>
      </w:r>
      <w:r w:rsidRPr="000D7B69">
        <w:rPr>
          <w:rFonts w:ascii="Arial" w:hAnsi="Arial"/>
        </w:rPr>
        <w:t>apply:</w:t>
      </w:r>
    </w:p>
    <w:p w:rsidR="00860994" w:rsidRPr="000D7B69" w:rsidRDefault="00860994" w:rsidP="0003741E">
      <w:pPr>
        <w:pStyle w:val="BodyTextIndent2"/>
        <w:ind w:left="426"/>
        <w:rPr>
          <w:rFonts w:ascii="Arial" w:hAnsi="Arial"/>
        </w:rPr>
      </w:pPr>
    </w:p>
    <w:p w:rsidR="00A45732" w:rsidRDefault="00860994" w:rsidP="0003741E">
      <w:pPr>
        <w:pStyle w:val="BodyTextIndent2"/>
        <w:ind w:left="426"/>
        <w:rPr>
          <w:rFonts w:ascii="Arial" w:hAnsi="Arial"/>
          <w:szCs w:val="24"/>
          <w:lang w:val="en-AU" w:eastAsia="en-AU"/>
        </w:rPr>
      </w:pPr>
      <w:r w:rsidRPr="000D7B69">
        <w:rPr>
          <w:rFonts w:ascii="Arial" w:hAnsi="Arial"/>
          <w:b/>
          <w:bCs/>
          <w:i/>
          <w:iCs/>
        </w:rPr>
        <w:t>Best value</w:t>
      </w:r>
      <w:r w:rsidRPr="000D7B69">
        <w:rPr>
          <w:rFonts w:ascii="Arial" w:hAnsi="Arial"/>
        </w:rPr>
        <w:t xml:space="preserve"> </w:t>
      </w:r>
      <w:r w:rsidR="005527F6">
        <w:rPr>
          <w:rFonts w:ascii="Arial" w:hAnsi="Arial"/>
        </w:rPr>
        <w:t xml:space="preserve">means that </w:t>
      </w:r>
      <w:r w:rsidR="005527F6" w:rsidRPr="005527F6">
        <w:rPr>
          <w:rFonts w:ascii="Arial" w:hAnsi="Arial"/>
          <w:szCs w:val="24"/>
          <w:lang w:val="en-AU" w:eastAsia="en-AU"/>
        </w:rPr>
        <w:t>services provided by Council must</w:t>
      </w:r>
      <w:r w:rsidR="005527F6">
        <w:rPr>
          <w:rFonts w:ascii="Arial" w:hAnsi="Arial"/>
          <w:szCs w:val="24"/>
          <w:lang w:val="en-AU" w:eastAsia="en-AU"/>
        </w:rPr>
        <w:t xml:space="preserve"> </w:t>
      </w:r>
      <w:r w:rsidR="005527F6" w:rsidRPr="005527F6">
        <w:rPr>
          <w:rFonts w:ascii="Arial" w:hAnsi="Arial"/>
          <w:szCs w:val="24"/>
          <w:lang w:val="en-AU" w:eastAsia="en-AU"/>
        </w:rPr>
        <w:t xml:space="preserve">meet </w:t>
      </w:r>
      <w:r w:rsidR="005527F6">
        <w:rPr>
          <w:rFonts w:ascii="Arial" w:hAnsi="Arial"/>
          <w:szCs w:val="24"/>
          <w:lang w:val="en-AU" w:eastAsia="en-AU"/>
        </w:rPr>
        <w:t xml:space="preserve">reasonable </w:t>
      </w:r>
      <w:r w:rsidR="005527F6" w:rsidRPr="005527F6">
        <w:rPr>
          <w:rFonts w:ascii="Arial" w:hAnsi="Arial"/>
          <w:szCs w:val="24"/>
          <w:lang w:val="en-AU" w:eastAsia="en-AU"/>
        </w:rPr>
        <w:t>quality</w:t>
      </w:r>
      <w:r w:rsidR="007E3735">
        <w:rPr>
          <w:rFonts w:ascii="Arial" w:hAnsi="Arial"/>
          <w:szCs w:val="24"/>
          <w:lang w:val="en-AU" w:eastAsia="en-AU"/>
        </w:rPr>
        <w:t>, sustainability</w:t>
      </w:r>
      <w:r w:rsidR="005527F6" w:rsidRPr="005527F6">
        <w:rPr>
          <w:rFonts w:ascii="Arial" w:hAnsi="Arial"/>
          <w:szCs w:val="24"/>
          <w:lang w:val="en-AU" w:eastAsia="en-AU"/>
        </w:rPr>
        <w:t xml:space="preserve"> and cost standards</w:t>
      </w:r>
      <w:r w:rsidR="005527F6">
        <w:rPr>
          <w:rFonts w:ascii="Arial" w:hAnsi="Arial"/>
          <w:szCs w:val="24"/>
          <w:lang w:val="en-AU" w:eastAsia="en-AU"/>
        </w:rPr>
        <w:t xml:space="preserve">, </w:t>
      </w:r>
      <w:r w:rsidR="005527F6" w:rsidRPr="005527F6">
        <w:rPr>
          <w:rFonts w:ascii="Arial" w:hAnsi="Arial"/>
          <w:szCs w:val="24"/>
          <w:lang w:val="en-AU" w:eastAsia="en-AU"/>
        </w:rPr>
        <w:t>services</w:t>
      </w:r>
      <w:r w:rsidR="005527F6">
        <w:rPr>
          <w:rFonts w:ascii="Arial" w:hAnsi="Arial"/>
          <w:szCs w:val="24"/>
          <w:lang w:val="en-AU" w:eastAsia="en-AU"/>
        </w:rPr>
        <w:t xml:space="preserve"> </w:t>
      </w:r>
      <w:r w:rsidR="005527F6" w:rsidRPr="005527F6">
        <w:rPr>
          <w:rFonts w:ascii="Arial" w:hAnsi="Arial"/>
          <w:szCs w:val="24"/>
          <w:lang w:val="en-AU" w:eastAsia="en-AU"/>
        </w:rPr>
        <w:t>provided must be</w:t>
      </w:r>
      <w:r w:rsidR="005527F6">
        <w:rPr>
          <w:rFonts w:ascii="Arial" w:hAnsi="Arial"/>
          <w:szCs w:val="24"/>
          <w:lang w:val="en-AU" w:eastAsia="en-AU"/>
        </w:rPr>
        <w:t xml:space="preserve"> </w:t>
      </w:r>
      <w:r w:rsidR="005527F6" w:rsidRPr="005527F6">
        <w:rPr>
          <w:rFonts w:ascii="Arial" w:hAnsi="Arial"/>
          <w:szCs w:val="24"/>
          <w:lang w:val="en-AU" w:eastAsia="en-AU"/>
        </w:rPr>
        <w:t>responsive to community needs</w:t>
      </w:r>
      <w:r w:rsidR="005527F6">
        <w:rPr>
          <w:rFonts w:ascii="Arial" w:hAnsi="Arial"/>
          <w:szCs w:val="24"/>
          <w:lang w:val="en-AU" w:eastAsia="en-AU"/>
        </w:rPr>
        <w:t xml:space="preserve"> and </w:t>
      </w:r>
      <w:r w:rsidR="005527F6" w:rsidRPr="005527F6">
        <w:rPr>
          <w:rFonts w:ascii="Arial" w:hAnsi="Arial"/>
          <w:szCs w:val="24"/>
          <w:lang w:val="en-AU" w:eastAsia="en-AU"/>
        </w:rPr>
        <w:t xml:space="preserve">each </w:t>
      </w:r>
      <w:r w:rsidR="005527F6">
        <w:rPr>
          <w:rFonts w:ascii="Arial" w:hAnsi="Arial"/>
          <w:szCs w:val="24"/>
          <w:lang w:val="en-AU" w:eastAsia="en-AU"/>
        </w:rPr>
        <w:t>s</w:t>
      </w:r>
      <w:r w:rsidR="005527F6" w:rsidRPr="005527F6">
        <w:rPr>
          <w:rFonts w:ascii="Arial" w:hAnsi="Arial"/>
          <w:szCs w:val="24"/>
          <w:lang w:val="en-AU" w:eastAsia="en-AU"/>
        </w:rPr>
        <w:t>ervice provided must be accessible to those members of</w:t>
      </w:r>
      <w:r w:rsidR="005527F6">
        <w:rPr>
          <w:rFonts w:ascii="Arial" w:hAnsi="Arial"/>
          <w:szCs w:val="24"/>
          <w:lang w:val="en-AU" w:eastAsia="en-AU"/>
        </w:rPr>
        <w:t xml:space="preserve"> </w:t>
      </w:r>
      <w:r w:rsidR="005527F6" w:rsidRPr="005527F6">
        <w:rPr>
          <w:rFonts w:ascii="Arial" w:hAnsi="Arial"/>
          <w:szCs w:val="24"/>
          <w:lang w:val="en-AU" w:eastAsia="en-AU"/>
        </w:rPr>
        <w:t>the community for whom the service is</w:t>
      </w:r>
      <w:r w:rsidR="00302C19">
        <w:rPr>
          <w:rFonts w:ascii="Arial" w:hAnsi="Arial"/>
          <w:szCs w:val="24"/>
          <w:lang w:val="en-AU" w:eastAsia="en-AU"/>
        </w:rPr>
        <w:t xml:space="preserve"> intended;</w:t>
      </w:r>
    </w:p>
    <w:p w:rsidR="00A45732" w:rsidRDefault="00A45732" w:rsidP="00016AE8">
      <w:pPr>
        <w:pStyle w:val="BodyTextIndent2"/>
        <w:ind w:left="360"/>
        <w:rPr>
          <w:rFonts w:ascii="Arial" w:hAnsi="Arial"/>
          <w:b/>
        </w:rPr>
      </w:pPr>
    </w:p>
    <w:p w:rsidR="00EC73C7" w:rsidRPr="000D7B69" w:rsidRDefault="00EC73C7" w:rsidP="00016AE8">
      <w:pPr>
        <w:pStyle w:val="BodyTextIndent2"/>
        <w:ind w:left="360"/>
        <w:rPr>
          <w:rFonts w:ascii="Arial" w:hAnsi="Arial"/>
        </w:rPr>
      </w:pPr>
      <w:r w:rsidRPr="000D7B69">
        <w:rPr>
          <w:rFonts w:ascii="Arial" w:hAnsi="Arial"/>
          <w:b/>
          <w:i/>
        </w:rPr>
        <w:t>Conforming Tender</w:t>
      </w:r>
      <w:r w:rsidR="00F2316B">
        <w:rPr>
          <w:rFonts w:ascii="Arial" w:hAnsi="Arial"/>
          <w:b/>
          <w:i/>
        </w:rPr>
        <w:t xml:space="preserve"> </w:t>
      </w:r>
      <w:r w:rsidR="00AE1B52" w:rsidRPr="000D7B69">
        <w:rPr>
          <w:rFonts w:ascii="Arial" w:hAnsi="Arial"/>
        </w:rPr>
        <w:t xml:space="preserve">is </w:t>
      </w:r>
      <w:r w:rsidRPr="000D7B69">
        <w:rPr>
          <w:rFonts w:ascii="Arial" w:hAnsi="Arial"/>
        </w:rPr>
        <w:t>a tender that</w:t>
      </w:r>
      <w:r w:rsidR="000F027C">
        <w:rPr>
          <w:rFonts w:ascii="Arial" w:hAnsi="Arial"/>
        </w:rPr>
        <w:t xml:space="preserve"> c</w:t>
      </w:r>
      <w:r w:rsidRPr="000D7B69">
        <w:rPr>
          <w:rFonts w:ascii="Arial" w:hAnsi="Arial"/>
        </w:rPr>
        <w:t xml:space="preserve">omplies with specified requirements nominated in the </w:t>
      </w:r>
      <w:r w:rsidR="00181A2E">
        <w:rPr>
          <w:rFonts w:ascii="Arial" w:hAnsi="Arial"/>
        </w:rPr>
        <w:t>t</w:t>
      </w:r>
      <w:r w:rsidRPr="000D7B69">
        <w:rPr>
          <w:rFonts w:ascii="Arial" w:hAnsi="Arial"/>
        </w:rPr>
        <w:t xml:space="preserve">ender </w:t>
      </w:r>
      <w:r w:rsidR="00181A2E">
        <w:rPr>
          <w:rFonts w:ascii="Arial" w:hAnsi="Arial"/>
        </w:rPr>
        <w:t>c</w:t>
      </w:r>
      <w:r w:rsidRPr="000D7B69">
        <w:rPr>
          <w:rFonts w:ascii="Arial" w:hAnsi="Arial"/>
        </w:rPr>
        <w:t>onditions and</w:t>
      </w:r>
      <w:r w:rsidR="000F027C">
        <w:rPr>
          <w:rFonts w:ascii="Arial" w:hAnsi="Arial"/>
        </w:rPr>
        <w:t xml:space="preserve"> </w:t>
      </w:r>
      <w:r w:rsidR="00F2316B">
        <w:rPr>
          <w:rFonts w:ascii="Arial" w:hAnsi="Arial"/>
        </w:rPr>
        <w:t>d</w:t>
      </w:r>
      <w:r w:rsidRPr="000D7B69">
        <w:rPr>
          <w:rFonts w:ascii="Arial" w:hAnsi="Arial"/>
        </w:rPr>
        <w:t xml:space="preserve">oes not contain any qualification, condition or other indication that the </w:t>
      </w:r>
      <w:r w:rsidR="009F5B83">
        <w:rPr>
          <w:rFonts w:ascii="Arial" w:hAnsi="Arial"/>
        </w:rPr>
        <w:t>Tenderer</w:t>
      </w:r>
      <w:r w:rsidRPr="000D7B69">
        <w:rPr>
          <w:rFonts w:ascii="Arial" w:hAnsi="Arial"/>
        </w:rPr>
        <w:t xml:space="preserve"> is not willing to perform the Contract in strict accordance with the </w:t>
      </w:r>
      <w:r w:rsidR="00302C19">
        <w:rPr>
          <w:rFonts w:ascii="Arial" w:hAnsi="Arial"/>
        </w:rPr>
        <w:t>specified requirements;</w:t>
      </w:r>
    </w:p>
    <w:p w:rsidR="00860994" w:rsidRPr="000D7B69" w:rsidRDefault="00860994" w:rsidP="00016AE8">
      <w:pPr>
        <w:pStyle w:val="BodyTextIndent2"/>
        <w:ind w:left="45"/>
        <w:rPr>
          <w:rFonts w:ascii="Arial" w:hAnsi="Arial"/>
        </w:rPr>
      </w:pPr>
    </w:p>
    <w:p w:rsidR="00860994" w:rsidRPr="000D7B69" w:rsidRDefault="00860994" w:rsidP="00016AE8">
      <w:pPr>
        <w:pStyle w:val="BodyTextIndent2"/>
        <w:ind w:left="360"/>
        <w:rPr>
          <w:rFonts w:ascii="Arial" w:hAnsi="Arial"/>
          <w:b/>
          <w:i/>
        </w:rPr>
      </w:pPr>
      <w:r w:rsidRPr="000D7B69">
        <w:rPr>
          <w:rFonts w:ascii="Arial" w:hAnsi="Arial"/>
          <w:b/>
          <w:i/>
        </w:rPr>
        <w:t xml:space="preserve">Contract </w:t>
      </w:r>
      <w:r w:rsidRPr="000D7B69">
        <w:rPr>
          <w:rFonts w:ascii="Arial" w:hAnsi="Arial"/>
          <w:bCs/>
          <w:iCs/>
        </w:rPr>
        <w:t xml:space="preserve">is </w:t>
      </w:r>
      <w:r w:rsidRPr="000D7B69">
        <w:rPr>
          <w:rFonts w:ascii="Arial" w:hAnsi="Arial"/>
        </w:rPr>
        <w:t xml:space="preserve">an agreement </w:t>
      </w:r>
      <w:r w:rsidR="00181A2E">
        <w:rPr>
          <w:rFonts w:ascii="Arial" w:hAnsi="Arial"/>
        </w:rPr>
        <w:t xml:space="preserve">via an offer and acceptance </w:t>
      </w:r>
      <w:r w:rsidRPr="000D7B69">
        <w:rPr>
          <w:rFonts w:ascii="Arial" w:hAnsi="Arial"/>
        </w:rPr>
        <w:t xml:space="preserve">giving rise to obligations which are </w:t>
      </w:r>
      <w:r w:rsidR="00D43864" w:rsidRPr="000D7B69">
        <w:rPr>
          <w:rFonts w:ascii="Arial" w:hAnsi="Arial"/>
        </w:rPr>
        <w:t>enforc</w:t>
      </w:r>
      <w:r w:rsidR="00D43864">
        <w:rPr>
          <w:rFonts w:ascii="Arial" w:hAnsi="Arial"/>
        </w:rPr>
        <w:t>eable</w:t>
      </w:r>
      <w:r w:rsidRPr="000D7B69">
        <w:rPr>
          <w:rFonts w:ascii="Arial" w:hAnsi="Arial"/>
        </w:rPr>
        <w:t xml:space="preserve"> </w:t>
      </w:r>
      <w:r w:rsidR="00D43864">
        <w:rPr>
          <w:rFonts w:ascii="Arial" w:hAnsi="Arial"/>
        </w:rPr>
        <w:t>and</w:t>
      </w:r>
      <w:r w:rsidRPr="000D7B69">
        <w:rPr>
          <w:rFonts w:ascii="Arial" w:hAnsi="Arial"/>
        </w:rPr>
        <w:t xml:space="preserve"> recognised by law</w:t>
      </w:r>
      <w:r w:rsidR="00302C19">
        <w:rPr>
          <w:rFonts w:ascii="Arial" w:hAnsi="Arial"/>
        </w:rPr>
        <w:t>;</w:t>
      </w:r>
    </w:p>
    <w:p w:rsidR="00860994" w:rsidRPr="000D7B69" w:rsidRDefault="00860994" w:rsidP="00016AE8"/>
    <w:p w:rsidR="00860994" w:rsidRPr="000D7B69" w:rsidRDefault="00860994" w:rsidP="00016AE8">
      <w:pPr>
        <w:pStyle w:val="BodyTextIndent2"/>
        <w:ind w:left="360"/>
        <w:rPr>
          <w:rFonts w:ascii="Arial" w:hAnsi="Arial"/>
        </w:rPr>
      </w:pPr>
      <w:r w:rsidRPr="000D7B69">
        <w:rPr>
          <w:rFonts w:ascii="Arial" w:hAnsi="Arial"/>
          <w:b/>
          <w:i/>
        </w:rPr>
        <w:t xml:space="preserve">Contract Document </w:t>
      </w:r>
      <w:r w:rsidRPr="000D7B69">
        <w:rPr>
          <w:rFonts w:ascii="Arial" w:hAnsi="Arial"/>
          <w:bCs/>
          <w:iCs/>
        </w:rPr>
        <w:t xml:space="preserve">is </w:t>
      </w:r>
      <w:r w:rsidRPr="000D7B69">
        <w:rPr>
          <w:rFonts w:ascii="Arial" w:hAnsi="Arial"/>
        </w:rPr>
        <w:t>a compilation of documents that constitutes evidence of a written agreement between two parties th</w:t>
      </w:r>
      <w:r w:rsidR="00302C19">
        <w:rPr>
          <w:rFonts w:ascii="Arial" w:hAnsi="Arial"/>
        </w:rPr>
        <w:t xml:space="preserve">at have entered into a </w:t>
      </w:r>
      <w:r w:rsidR="00BF69D9">
        <w:rPr>
          <w:rFonts w:ascii="Arial" w:hAnsi="Arial"/>
        </w:rPr>
        <w:t>Contract</w:t>
      </w:r>
      <w:r w:rsidR="00302C19">
        <w:rPr>
          <w:rFonts w:ascii="Arial" w:hAnsi="Arial"/>
        </w:rPr>
        <w:t>;</w:t>
      </w:r>
    </w:p>
    <w:p w:rsidR="00860994" w:rsidRPr="000D7B69" w:rsidRDefault="00860994" w:rsidP="00016AE8">
      <w:pPr>
        <w:pStyle w:val="BodyTextIndent2"/>
        <w:ind w:left="0"/>
        <w:rPr>
          <w:rFonts w:ascii="Arial" w:hAnsi="Arial"/>
        </w:rPr>
      </w:pPr>
    </w:p>
    <w:p w:rsidR="00860994" w:rsidRPr="000D7B69" w:rsidRDefault="00BF69D9" w:rsidP="00016AE8">
      <w:pPr>
        <w:pStyle w:val="BodyTextIndent2"/>
        <w:ind w:left="360"/>
        <w:rPr>
          <w:rFonts w:ascii="Arial" w:hAnsi="Arial"/>
        </w:rPr>
      </w:pPr>
      <w:r>
        <w:rPr>
          <w:rFonts w:ascii="Arial" w:hAnsi="Arial"/>
          <w:b/>
          <w:i/>
        </w:rPr>
        <w:t>Contract</w:t>
      </w:r>
      <w:r w:rsidR="00AE1B52" w:rsidRPr="000D7B69">
        <w:rPr>
          <w:rFonts w:ascii="Arial" w:hAnsi="Arial"/>
          <w:b/>
          <w:i/>
        </w:rPr>
        <w:t xml:space="preserve"> Supervisor</w:t>
      </w:r>
      <w:r w:rsidR="00860994" w:rsidRPr="000D7B69">
        <w:rPr>
          <w:rFonts w:ascii="Arial" w:hAnsi="Arial"/>
        </w:rPr>
        <w:t xml:space="preserve"> means the Departmental Manager or delegate, responsible for the </w:t>
      </w:r>
      <w:r w:rsidR="006404E5" w:rsidRPr="000D7B69">
        <w:rPr>
          <w:rFonts w:ascii="Arial" w:hAnsi="Arial"/>
        </w:rPr>
        <w:t>development of Specifications/Project Briefs</w:t>
      </w:r>
      <w:r w:rsidR="00860994" w:rsidRPr="000D7B69">
        <w:rPr>
          <w:rFonts w:ascii="Arial" w:hAnsi="Arial"/>
        </w:rPr>
        <w:t xml:space="preserve"> and </w:t>
      </w:r>
      <w:r w:rsidR="006404E5" w:rsidRPr="000D7B69">
        <w:rPr>
          <w:rFonts w:ascii="Arial" w:hAnsi="Arial"/>
        </w:rPr>
        <w:t xml:space="preserve">the </w:t>
      </w:r>
      <w:r w:rsidR="00860994" w:rsidRPr="000D7B69">
        <w:rPr>
          <w:rFonts w:ascii="Arial" w:hAnsi="Arial"/>
        </w:rPr>
        <w:t xml:space="preserve">subsequent management of </w:t>
      </w:r>
      <w:r w:rsidR="00DA08F3">
        <w:rPr>
          <w:rFonts w:ascii="Arial" w:hAnsi="Arial"/>
        </w:rPr>
        <w:t>g</w:t>
      </w:r>
      <w:r w:rsidR="003D06FD">
        <w:rPr>
          <w:rFonts w:ascii="Arial" w:hAnsi="Arial"/>
        </w:rPr>
        <w:t xml:space="preserve">ood, </w:t>
      </w:r>
      <w:r w:rsidR="00DA08F3">
        <w:rPr>
          <w:rFonts w:ascii="Arial" w:hAnsi="Arial"/>
        </w:rPr>
        <w:t>s</w:t>
      </w:r>
      <w:r w:rsidR="003D06FD">
        <w:rPr>
          <w:rFonts w:ascii="Arial" w:hAnsi="Arial"/>
        </w:rPr>
        <w:t>ervices, or</w:t>
      </w:r>
      <w:r w:rsidR="00860994" w:rsidRPr="000D7B69">
        <w:rPr>
          <w:rFonts w:ascii="Arial" w:hAnsi="Arial"/>
        </w:rPr>
        <w:t xml:space="preserve"> </w:t>
      </w:r>
      <w:r w:rsidR="00DA08F3">
        <w:rPr>
          <w:rFonts w:ascii="Arial" w:hAnsi="Arial"/>
        </w:rPr>
        <w:t>w</w:t>
      </w:r>
      <w:r w:rsidR="00860994" w:rsidRPr="000D7B69">
        <w:rPr>
          <w:rFonts w:ascii="Arial" w:hAnsi="Arial"/>
        </w:rPr>
        <w:t>orks</w:t>
      </w:r>
      <w:r w:rsidR="00F67454">
        <w:rPr>
          <w:rFonts w:ascii="Arial" w:hAnsi="Arial"/>
        </w:rPr>
        <w:t xml:space="preserve"> under </w:t>
      </w:r>
      <w:r>
        <w:rPr>
          <w:rFonts w:ascii="Arial" w:hAnsi="Arial"/>
        </w:rPr>
        <w:t>Contract</w:t>
      </w:r>
      <w:r w:rsidR="003D06FD">
        <w:rPr>
          <w:rFonts w:ascii="Arial" w:hAnsi="Arial"/>
        </w:rPr>
        <w:t xml:space="preserve"> to Council; </w:t>
      </w:r>
    </w:p>
    <w:p w:rsidR="00860994" w:rsidRPr="000D7B69" w:rsidRDefault="00860994" w:rsidP="00016AE8">
      <w:pPr>
        <w:pStyle w:val="BodyTextIndent2"/>
        <w:ind w:left="0"/>
        <w:rPr>
          <w:rFonts w:ascii="Arial" w:hAnsi="Arial"/>
        </w:rPr>
      </w:pPr>
    </w:p>
    <w:p w:rsidR="00860994" w:rsidRPr="000D7B69" w:rsidRDefault="00BF69D9" w:rsidP="00016AE8">
      <w:pPr>
        <w:pStyle w:val="BodyTextIndent2"/>
        <w:ind w:left="360"/>
        <w:rPr>
          <w:rFonts w:ascii="Arial" w:hAnsi="Arial"/>
        </w:rPr>
      </w:pPr>
      <w:r>
        <w:rPr>
          <w:rFonts w:ascii="Arial" w:hAnsi="Arial"/>
          <w:b/>
          <w:i/>
        </w:rPr>
        <w:t>Contract</w:t>
      </w:r>
      <w:r w:rsidR="00860994" w:rsidRPr="000D7B69">
        <w:rPr>
          <w:rFonts w:ascii="Arial" w:hAnsi="Arial"/>
          <w:b/>
          <w:i/>
        </w:rPr>
        <w:t>or</w:t>
      </w:r>
      <w:r w:rsidR="003F3BE4">
        <w:rPr>
          <w:rFonts w:ascii="Arial" w:hAnsi="Arial"/>
          <w:b/>
          <w:i/>
        </w:rPr>
        <w:t xml:space="preserve"> </w:t>
      </w:r>
      <w:r w:rsidR="003F3BE4" w:rsidRPr="003D06FD">
        <w:rPr>
          <w:rFonts w:ascii="Arial" w:hAnsi="Arial"/>
        </w:rPr>
        <w:t>is</w:t>
      </w:r>
      <w:r w:rsidR="00860994" w:rsidRPr="000D7B69">
        <w:rPr>
          <w:rFonts w:ascii="Arial" w:hAnsi="Arial"/>
        </w:rPr>
        <w:t xml:space="preserve"> the party delivering goods, services or works under </w:t>
      </w:r>
      <w:r>
        <w:rPr>
          <w:rFonts w:ascii="Arial" w:hAnsi="Arial"/>
        </w:rPr>
        <w:t>Contract</w:t>
      </w:r>
      <w:r w:rsidR="00860994" w:rsidRPr="000D7B69">
        <w:rPr>
          <w:rFonts w:ascii="Arial" w:hAnsi="Arial"/>
        </w:rPr>
        <w:t xml:space="preserve"> to Council</w:t>
      </w:r>
      <w:r w:rsidR="00F52868">
        <w:rPr>
          <w:rFonts w:ascii="Arial" w:hAnsi="Arial"/>
        </w:rPr>
        <w:t>;</w:t>
      </w:r>
    </w:p>
    <w:p w:rsidR="002516C3" w:rsidRPr="000D7B69" w:rsidRDefault="002516C3" w:rsidP="00016AE8">
      <w:pPr>
        <w:pStyle w:val="BodyTextIndent2"/>
        <w:ind w:left="0"/>
        <w:rPr>
          <w:rFonts w:ascii="Arial" w:hAnsi="Arial"/>
        </w:rPr>
      </w:pPr>
    </w:p>
    <w:p w:rsidR="00860994" w:rsidRDefault="009174DB" w:rsidP="00016AE8">
      <w:pPr>
        <w:pStyle w:val="BodyTextIndent2"/>
        <w:ind w:left="360"/>
        <w:rPr>
          <w:rFonts w:ascii="Arial" w:hAnsi="Arial"/>
        </w:rPr>
      </w:pPr>
      <w:r w:rsidRPr="009174DB">
        <w:rPr>
          <w:rFonts w:ascii="Arial" w:hAnsi="Arial"/>
          <w:b/>
          <w:i/>
        </w:rPr>
        <w:t>EOI</w:t>
      </w:r>
      <w:r>
        <w:rPr>
          <w:rFonts w:ascii="Arial" w:hAnsi="Arial"/>
        </w:rPr>
        <w:t xml:space="preserve"> means </w:t>
      </w:r>
      <w:r w:rsidRPr="009174DB">
        <w:rPr>
          <w:rFonts w:ascii="Arial" w:hAnsi="Arial"/>
          <w:bCs/>
          <w:iCs/>
        </w:rPr>
        <w:t xml:space="preserve">Expressions </w:t>
      </w:r>
      <w:r w:rsidR="00F52868">
        <w:rPr>
          <w:rFonts w:ascii="Arial" w:hAnsi="Arial"/>
          <w:bCs/>
          <w:iCs/>
        </w:rPr>
        <w:t>O</w:t>
      </w:r>
      <w:r w:rsidRPr="009174DB">
        <w:rPr>
          <w:rFonts w:ascii="Arial" w:hAnsi="Arial"/>
          <w:bCs/>
          <w:iCs/>
        </w:rPr>
        <w:t>f Interest</w:t>
      </w:r>
      <w:r w:rsidR="00302C19">
        <w:rPr>
          <w:rFonts w:ascii="Arial" w:hAnsi="Arial"/>
        </w:rPr>
        <w:t>;</w:t>
      </w:r>
      <w:r>
        <w:rPr>
          <w:rFonts w:ascii="Arial" w:hAnsi="Arial"/>
        </w:rPr>
        <w:t xml:space="preserve"> </w:t>
      </w:r>
    </w:p>
    <w:p w:rsidR="003D06FD" w:rsidRDefault="003D06FD" w:rsidP="00016AE8">
      <w:pPr>
        <w:pStyle w:val="BodyTextIndent2"/>
        <w:ind w:left="360"/>
        <w:rPr>
          <w:rFonts w:ascii="Arial" w:hAnsi="Arial"/>
          <w:b/>
          <w:bCs/>
          <w:i/>
          <w:iCs/>
        </w:rPr>
      </w:pPr>
    </w:p>
    <w:p w:rsidR="003D06FD" w:rsidRPr="000D7B69" w:rsidRDefault="003D06FD" w:rsidP="003D06FD">
      <w:pPr>
        <w:pStyle w:val="BodyTextIndent2"/>
        <w:ind w:left="360"/>
        <w:rPr>
          <w:rFonts w:ascii="Arial" w:hAnsi="Arial"/>
        </w:rPr>
      </w:pPr>
      <w:r w:rsidRPr="00C0709C">
        <w:rPr>
          <w:rFonts w:ascii="Arial" w:hAnsi="Arial"/>
          <w:b/>
          <w:i/>
        </w:rPr>
        <w:t>Evaluation Panel</w:t>
      </w:r>
      <w:r w:rsidR="009C6573">
        <w:rPr>
          <w:rFonts w:ascii="Arial" w:hAnsi="Arial"/>
        </w:rPr>
        <w:t xml:space="preserve"> </w:t>
      </w:r>
      <w:r w:rsidR="00C0709C">
        <w:rPr>
          <w:rFonts w:ascii="Arial" w:hAnsi="Arial"/>
        </w:rPr>
        <w:t>refers to</w:t>
      </w:r>
      <w:r w:rsidR="009C6573">
        <w:rPr>
          <w:rFonts w:ascii="Arial" w:hAnsi="Arial"/>
        </w:rPr>
        <w:t xml:space="preserve"> the staff directly involved in an evaluation process</w:t>
      </w:r>
    </w:p>
    <w:p w:rsidR="00860994" w:rsidRPr="000D7B69" w:rsidRDefault="00860994" w:rsidP="00016AE8">
      <w:pPr>
        <w:pStyle w:val="BodyTextIndent2"/>
        <w:ind w:left="0"/>
        <w:rPr>
          <w:rFonts w:ascii="Arial" w:hAnsi="Arial"/>
        </w:rPr>
      </w:pPr>
    </w:p>
    <w:p w:rsidR="00860994" w:rsidRDefault="00860994" w:rsidP="00016AE8">
      <w:pPr>
        <w:pStyle w:val="BodyTextIndent2"/>
        <w:ind w:left="360"/>
        <w:rPr>
          <w:rFonts w:ascii="Arial" w:hAnsi="Arial"/>
        </w:rPr>
      </w:pPr>
      <w:r w:rsidRPr="00346BA8">
        <w:rPr>
          <w:rFonts w:ascii="Arial" w:hAnsi="Arial"/>
          <w:b/>
          <w:i/>
        </w:rPr>
        <w:t>Non-Conforming Tender</w:t>
      </w:r>
      <w:r w:rsidR="00302C19">
        <w:rPr>
          <w:rFonts w:ascii="Arial" w:hAnsi="Arial"/>
        </w:rPr>
        <w:t xml:space="preserve"> is</w:t>
      </w:r>
      <w:r w:rsidR="00EC73C7" w:rsidRPr="000D7B69">
        <w:rPr>
          <w:rFonts w:ascii="Arial" w:hAnsi="Arial"/>
        </w:rPr>
        <w:t xml:space="preserve"> a tender that is not </w:t>
      </w:r>
      <w:r w:rsidR="00181A2E">
        <w:rPr>
          <w:rFonts w:ascii="Arial" w:hAnsi="Arial"/>
        </w:rPr>
        <w:t>‘</w:t>
      </w:r>
      <w:r w:rsidR="00EC73C7" w:rsidRPr="000D7B69">
        <w:rPr>
          <w:rFonts w:ascii="Arial" w:hAnsi="Arial"/>
        </w:rPr>
        <w:t>Conforming</w:t>
      </w:r>
      <w:r w:rsidR="00181A2E">
        <w:rPr>
          <w:rFonts w:ascii="Arial" w:hAnsi="Arial"/>
        </w:rPr>
        <w:t>’</w:t>
      </w:r>
      <w:r w:rsidR="00F2316B">
        <w:rPr>
          <w:rFonts w:ascii="Arial" w:hAnsi="Arial"/>
        </w:rPr>
        <w:t xml:space="preserve"> and</w:t>
      </w:r>
      <w:r w:rsidR="000F027C">
        <w:rPr>
          <w:rFonts w:ascii="Arial" w:hAnsi="Arial"/>
        </w:rPr>
        <w:t xml:space="preserve"> </w:t>
      </w:r>
      <w:r w:rsidRPr="000D7B69">
        <w:rPr>
          <w:rFonts w:ascii="Arial" w:hAnsi="Arial"/>
        </w:rPr>
        <w:t xml:space="preserve">does not comply with specified </w:t>
      </w:r>
      <w:r w:rsidR="00F52868">
        <w:rPr>
          <w:rFonts w:ascii="Arial" w:hAnsi="Arial"/>
        </w:rPr>
        <w:t>t</w:t>
      </w:r>
      <w:r w:rsidRPr="000D7B69">
        <w:rPr>
          <w:rFonts w:ascii="Arial" w:hAnsi="Arial"/>
        </w:rPr>
        <w:t>ender</w:t>
      </w:r>
      <w:r w:rsidR="003D06FD">
        <w:rPr>
          <w:rFonts w:ascii="Arial" w:hAnsi="Arial"/>
        </w:rPr>
        <w:t xml:space="preserve"> requirements,</w:t>
      </w:r>
      <w:r w:rsidRPr="000D7B69">
        <w:rPr>
          <w:rFonts w:ascii="Arial" w:hAnsi="Arial"/>
        </w:rPr>
        <w:t xml:space="preserve"> or</w:t>
      </w:r>
      <w:r w:rsidR="000F027C">
        <w:rPr>
          <w:rFonts w:ascii="Arial" w:hAnsi="Arial"/>
        </w:rPr>
        <w:t xml:space="preserve"> </w:t>
      </w:r>
      <w:r w:rsidRPr="000D7B69">
        <w:rPr>
          <w:rFonts w:ascii="Arial" w:hAnsi="Arial"/>
        </w:rPr>
        <w:t xml:space="preserve">contains any qualification, condition or other indication that the </w:t>
      </w:r>
      <w:r w:rsidR="009F5B83">
        <w:rPr>
          <w:rFonts w:ascii="Arial" w:hAnsi="Arial"/>
        </w:rPr>
        <w:t>Tenderer</w:t>
      </w:r>
      <w:r w:rsidRPr="000D7B69">
        <w:rPr>
          <w:rFonts w:ascii="Arial" w:hAnsi="Arial"/>
        </w:rPr>
        <w:t xml:space="preserve"> is not willing to perform the </w:t>
      </w:r>
      <w:r w:rsidR="00BF69D9">
        <w:rPr>
          <w:rFonts w:ascii="Arial" w:hAnsi="Arial"/>
        </w:rPr>
        <w:t>Contract</w:t>
      </w:r>
      <w:r w:rsidRPr="000D7B69">
        <w:rPr>
          <w:rFonts w:ascii="Arial" w:hAnsi="Arial"/>
        </w:rPr>
        <w:t xml:space="preserve"> in strict accordan</w:t>
      </w:r>
      <w:r w:rsidR="003D06FD">
        <w:rPr>
          <w:rFonts w:ascii="Arial" w:hAnsi="Arial"/>
        </w:rPr>
        <w:t xml:space="preserve">ce with the </w:t>
      </w:r>
      <w:r w:rsidR="00BF69D9">
        <w:rPr>
          <w:rFonts w:ascii="Arial" w:hAnsi="Arial"/>
        </w:rPr>
        <w:t>Contract</w:t>
      </w:r>
      <w:r w:rsidR="003D06FD">
        <w:rPr>
          <w:rFonts w:ascii="Arial" w:hAnsi="Arial"/>
        </w:rPr>
        <w:t xml:space="preserve"> Documents;</w:t>
      </w:r>
    </w:p>
    <w:p w:rsidR="00D43864" w:rsidRDefault="00D43864" w:rsidP="00016AE8">
      <w:pPr>
        <w:pStyle w:val="BodyTextIndent2"/>
        <w:ind w:left="360"/>
        <w:rPr>
          <w:rFonts w:ascii="Arial" w:hAnsi="Arial"/>
        </w:rPr>
      </w:pPr>
    </w:p>
    <w:p w:rsidR="00EB563D" w:rsidRDefault="00D43864" w:rsidP="00D43864">
      <w:pPr>
        <w:pStyle w:val="BodyTextIndent2"/>
        <w:ind w:left="360"/>
        <w:rPr>
          <w:rFonts w:ascii="Arial" w:hAnsi="Arial"/>
          <w:color w:val="000000"/>
          <w:szCs w:val="24"/>
        </w:rPr>
      </w:pPr>
      <w:r w:rsidRPr="00346BA8">
        <w:rPr>
          <w:rFonts w:ascii="Arial" w:hAnsi="Arial"/>
          <w:b/>
          <w:i/>
        </w:rPr>
        <w:t>P</w:t>
      </w:r>
      <w:r w:rsidR="00EB563D" w:rsidRPr="00346BA8">
        <w:rPr>
          <w:rFonts w:ascii="Arial" w:hAnsi="Arial"/>
          <w:b/>
          <w:i/>
        </w:rPr>
        <w:t xml:space="preserve">rocess </w:t>
      </w:r>
      <w:r w:rsidR="00BF69D9">
        <w:rPr>
          <w:rFonts w:ascii="Arial" w:hAnsi="Arial"/>
          <w:b/>
          <w:i/>
        </w:rPr>
        <w:t>Contract</w:t>
      </w:r>
      <w:r>
        <w:rPr>
          <w:rFonts w:ascii="Arial" w:hAnsi="Arial"/>
        </w:rPr>
        <w:t xml:space="preserve"> is </w:t>
      </w:r>
      <w:r w:rsidRPr="00D43864">
        <w:rPr>
          <w:rFonts w:ascii="Arial" w:hAnsi="Arial"/>
          <w:color w:val="000000"/>
          <w:szCs w:val="24"/>
        </w:rPr>
        <w:t xml:space="preserve">the </w:t>
      </w:r>
      <w:r w:rsidR="00B570CC">
        <w:rPr>
          <w:rFonts w:ascii="Arial" w:hAnsi="Arial"/>
          <w:color w:val="000000"/>
          <w:szCs w:val="24"/>
        </w:rPr>
        <w:t>Quotation</w:t>
      </w:r>
      <w:r w:rsidR="00181A2E">
        <w:rPr>
          <w:rFonts w:ascii="Arial" w:hAnsi="Arial"/>
          <w:color w:val="000000"/>
          <w:szCs w:val="24"/>
        </w:rPr>
        <w:t xml:space="preserve"> or </w:t>
      </w:r>
      <w:r w:rsidRPr="00D43864">
        <w:rPr>
          <w:rFonts w:ascii="Arial" w:hAnsi="Arial"/>
          <w:color w:val="000000"/>
          <w:szCs w:val="24"/>
        </w:rPr>
        <w:t>tender process</w:t>
      </w:r>
      <w:r w:rsidR="00181A2E">
        <w:rPr>
          <w:rFonts w:ascii="Arial" w:hAnsi="Arial"/>
          <w:color w:val="000000"/>
          <w:szCs w:val="24"/>
        </w:rPr>
        <w:t xml:space="preserve"> as stipulated by the quote or tender documentation</w:t>
      </w:r>
      <w:r w:rsidR="00EB563D">
        <w:rPr>
          <w:rFonts w:ascii="Arial" w:hAnsi="Arial"/>
          <w:color w:val="000000"/>
          <w:szCs w:val="24"/>
        </w:rPr>
        <w:t xml:space="preserve">. It may include, but is not limited to confidentiality, evaluation criteria, response format &amp; submission deadlines. The </w:t>
      </w:r>
      <w:r w:rsidR="00D76E18">
        <w:rPr>
          <w:rFonts w:ascii="Arial" w:hAnsi="Arial"/>
          <w:color w:val="000000"/>
          <w:szCs w:val="24"/>
        </w:rPr>
        <w:t>P</w:t>
      </w:r>
      <w:r w:rsidR="00EB563D">
        <w:rPr>
          <w:rFonts w:ascii="Arial" w:hAnsi="Arial"/>
          <w:color w:val="000000"/>
          <w:szCs w:val="24"/>
        </w:rPr>
        <w:t xml:space="preserve">rocess </w:t>
      </w:r>
      <w:r w:rsidR="00BF69D9">
        <w:rPr>
          <w:rFonts w:ascii="Arial" w:hAnsi="Arial"/>
          <w:color w:val="000000"/>
          <w:szCs w:val="24"/>
        </w:rPr>
        <w:t>Contract</w:t>
      </w:r>
      <w:r w:rsidR="00EB563D">
        <w:rPr>
          <w:rFonts w:ascii="Arial" w:hAnsi="Arial"/>
          <w:color w:val="000000"/>
          <w:szCs w:val="24"/>
        </w:rPr>
        <w:t xml:space="preserve"> is binding on both parties once a </w:t>
      </w:r>
      <w:r w:rsidR="009F5B83">
        <w:rPr>
          <w:rFonts w:ascii="Arial" w:hAnsi="Arial"/>
          <w:color w:val="000000"/>
          <w:szCs w:val="24"/>
        </w:rPr>
        <w:t>Tenderer</w:t>
      </w:r>
      <w:r w:rsidR="00EB563D">
        <w:rPr>
          <w:rFonts w:ascii="Arial" w:hAnsi="Arial"/>
          <w:color w:val="000000"/>
          <w:szCs w:val="24"/>
        </w:rPr>
        <w:t xml:space="preserve"> submits a tender response to Council.</w:t>
      </w:r>
    </w:p>
    <w:p w:rsidR="00860994" w:rsidRPr="00D43864" w:rsidRDefault="00860994" w:rsidP="00D43864">
      <w:pPr>
        <w:pStyle w:val="BodyTextIndent2"/>
        <w:ind w:left="360"/>
        <w:rPr>
          <w:rFonts w:ascii="Arial" w:hAnsi="Arial"/>
          <w:szCs w:val="24"/>
        </w:rPr>
      </w:pPr>
    </w:p>
    <w:p w:rsidR="00860994" w:rsidRPr="000D7B69" w:rsidRDefault="00860994" w:rsidP="00016AE8">
      <w:pPr>
        <w:pStyle w:val="BodyTextIndent2"/>
        <w:ind w:left="360"/>
        <w:rPr>
          <w:rFonts w:ascii="Arial" w:hAnsi="Arial"/>
        </w:rPr>
      </w:pPr>
      <w:r w:rsidRPr="000D7B69">
        <w:rPr>
          <w:rFonts w:ascii="Arial" w:hAnsi="Arial"/>
          <w:b/>
          <w:i/>
        </w:rPr>
        <w:t>Quotation</w:t>
      </w:r>
      <w:r w:rsidR="009174DB">
        <w:rPr>
          <w:rFonts w:ascii="Arial" w:hAnsi="Arial"/>
          <w:b/>
          <w:i/>
        </w:rPr>
        <w:t xml:space="preserve"> </w:t>
      </w:r>
      <w:r w:rsidR="00302C19">
        <w:rPr>
          <w:rFonts w:ascii="Arial" w:hAnsi="Arial"/>
        </w:rPr>
        <w:t xml:space="preserve">is an </w:t>
      </w:r>
      <w:r w:rsidR="002516C3" w:rsidRPr="000D7B69">
        <w:rPr>
          <w:rFonts w:ascii="Arial" w:hAnsi="Arial"/>
        </w:rPr>
        <w:t>expedient</w:t>
      </w:r>
      <w:r w:rsidRPr="000D7B69">
        <w:rPr>
          <w:rFonts w:ascii="Arial" w:hAnsi="Arial"/>
        </w:rPr>
        <w:t xml:space="preserve"> process for the market testing of </w:t>
      </w:r>
      <w:r w:rsidR="00DA08F3">
        <w:rPr>
          <w:rFonts w:ascii="Arial" w:hAnsi="Arial"/>
        </w:rPr>
        <w:t>g</w:t>
      </w:r>
      <w:r w:rsidR="00F449EE" w:rsidRPr="000D7B69">
        <w:rPr>
          <w:rFonts w:ascii="Arial" w:hAnsi="Arial"/>
        </w:rPr>
        <w:t>oods</w:t>
      </w:r>
      <w:r w:rsidR="00F52868">
        <w:rPr>
          <w:rFonts w:ascii="Arial" w:hAnsi="Arial"/>
        </w:rPr>
        <w:t>,</w:t>
      </w:r>
      <w:r w:rsidR="00F449EE" w:rsidRPr="000D7B69">
        <w:rPr>
          <w:rFonts w:ascii="Arial" w:hAnsi="Arial"/>
        </w:rPr>
        <w:t xml:space="preserve"> </w:t>
      </w:r>
      <w:r w:rsidR="00DA08F3">
        <w:rPr>
          <w:rFonts w:ascii="Arial" w:hAnsi="Arial"/>
        </w:rPr>
        <w:t>s</w:t>
      </w:r>
      <w:r w:rsidR="00F449EE" w:rsidRPr="000D7B69">
        <w:rPr>
          <w:rFonts w:ascii="Arial" w:hAnsi="Arial"/>
        </w:rPr>
        <w:t>ervices</w:t>
      </w:r>
      <w:r w:rsidRPr="000D7B69">
        <w:rPr>
          <w:rFonts w:ascii="Arial" w:hAnsi="Arial"/>
        </w:rPr>
        <w:t xml:space="preserve"> </w:t>
      </w:r>
      <w:r w:rsidR="00F52868">
        <w:rPr>
          <w:rFonts w:ascii="Arial" w:hAnsi="Arial"/>
        </w:rPr>
        <w:t xml:space="preserve">and </w:t>
      </w:r>
      <w:r w:rsidR="00DA08F3">
        <w:rPr>
          <w:rFonts w:ascii="Arial" w:hAnsi="Arial"/>
        </w:rPr>
        <w:t>w</w:t>
      </w:r>
      <w:r w:rsidR="00F52868">
        <w:rPr>
          <w:rFonts w:ascii="Arial" w:hAnsi="Arial"/>
        </w:rPr>
        <w:t xml:space="preserve">orks </w:t>
      </w:r>
      <w:r w:rsidR="002516C3" w:rsidRPr="000D7B69">
        <w:rPr>
          <w:rFonts w:ascii="Arial" w:hAnsi="Arial"/>
        </w:rPr>
        <w:t xml:space="preserve">that will have </w:t>
      </w:r>
      <w:r w:rsidRPr="000D7B69">
        <w:rPr>
          <w:rFonts w:ascii="Arial" w:hAnsi="Arial"/>
        </w:rPr>
        <w:t xml:space="preserve">a </w:t>
      </w:r>
      <w:r w:rsidR="006404E5" w:rsidRPr="000D7B69">
        <w:rPr>
          <w:rFonts w:ascii="Arial" w:hAnsi="Arial"/>
        </w:rPr>
        <w:t xml:space="preserve">total </w:t>
      </w:r>
      <w:r w:rsidRPr="000D7B69">
        <w:rPr>
          <w:rFonts w:ascii="Arial" w:hAnsi="Arial"/>
        </w:rPr>
        <w:t>value of less than</w:t>
      </w:r>
      <w:r w:rsidR="006404E5" w:rsidRPr="000D7B69">
        <w:rPr>
          <w:rFonts w:ascii="Arial" w:hAnsi="Arial"/>
        </w:rPr>
        <w:t xml:space="preserve"> </w:t>
      </w:r>
      <w:r w:rsidRPr="000D7B69">
        <w:rPr>
          <w:rFonts w:ascii="Arial" w:hAnsi="Arial"/>
        </w:rPr>
        <w:t>$150,000</w:t>
      </w:r>
      <w:r w:rsidR="003D06FD">
        <w:rPr>
          <w:rFonts w:ascii="Arial" w:hAnsi="Arial"/>
        </w:rPr>
        <w:t xml:space="preserve"> (i</w:t>
      </w:r>
      <w:r w:rsidR="006404E5" w:rsidRPr="000D7B69">
        <w:rPr>
          <w:rFonts w:ascii="Arial" w:hAnsi="Arial"/>
        </w:rPr>
        <w:t>nclusive of GST)</w:t>
      </w:r>
      <w:r w:rsidRPr="000D7B69">
        <w:rPr>
          <w:rFonts w:ascii="Arial" w:hAnsi="Arial"/>
        </w:rPr>
        <w:t xml:space="preserve"> for </w:t>
      </w:r>
      <w:r w:rsidR="00DA08F3">
        <w:rPr>
          <w:rFonts w:ascii="Arial" w:hAnsi="Arial"/>
        </w:rPr>
        <w:t>g</w:t>
      </w:r>
      <w:r w:rsidR="003D06FD">
        <w:rPr>
          <w:rFonts w:ascii="Arial" w:hAnsi="Arial"/>
        </w:rPr>
        <w:t xml:space="preserve">oods and </w:t>
      </w:r>
      <w:r w:rsidR="00DA08F3">
        <w:rPr>
          <w:rFonts w:ascii="Arial" w:hAnsi="Arial"/>
        </w:rPr>
        <w:t>s</w:t>
      </w:r>
      <w:r w:rsidRPr="000D7B69">
        <w:rPr>
          <w:rFonts w:ascii="Arial" w:hAnsi="Arial"/>
        </w:rPr>
        <w:t>ervices</w:t>
      </w:r>
      <w:r w:rsidR="006404E5" w:rsidRPr="000D7B69">
        <w:rPr>
          <w:rFonts w:ascii="Arial" w:hAnsi="Arial"/>
        </w:rPr>
        <w:t>,</w:t>
      </w:r>
      <w:r w:rsidRPr="000D7B69">
        <w:rPr>
          <w:rFonts w:ascii="Arial" w:hAnsi="Arial"/>
        </w:rPr>
        <w:t xml:space="preserve"> and</w:t>
      </w:r>
      <w:r w:rsidR="006404E5" w:rsidRPr="000D7B69">
        <w:rPr>
          <w:rFonts w:ascii="Arial" w:hAnsi="Arial"/>
        </w:rPr>
        <w:t xml:space="preserve"> less than </w:t>
      </w:r>
      <w:r w:rsidRPr="000D7B69">
        <w:rPr>
          <w:rFonts w:ascii="Arial" w:hAnsi="Arial"/>
        </w:rPr>
        <w:t>$200,000</w:t>
      </w:r>
      <w:r w:rsidR="0013663D" w:rsidRPr="000D7B69">
        <w:rPr>
          <w:rFonts w:ascii="Arial" w:hAnsi="Arial"/>
        </w:rPr>
        <w:t xml:space="preserve"> </w:t>
      </w:r>
      <w:r w:rsidR="006404E5" w:rsidRPr="000D7B69">
        <w:rPr>
          <w:rFonts w:ascii="Arial" w:hAnsi="Arial"/>
        </w:rPr>
        <w:t>(</w:t>
      </w:r>
      <w:r w:rsidR="003D06FD">
        <w:rPr>
          <w:rFonts w:ascii="Arial" w:hAnsi="Arial"/>
        </w:rPr>
        <w:t>i</w:t>
      </w:r>
      <w:r w:rsidR="006404E5" w:rsidRPr="000D7B69">
        <w:rPr>
          <w:rFonts w:ascii="Arial" w:hAnsi="Arial"/>
        </w:rPr>
        <w:t>nclusive of GST)</w:t>
      </w:r>
      <w:r w:rsidRPr="000D7B69">
        <w:rPr>
          <w:rFonts w:ascii="Arial" w:hAnsi="Arial"/>
        </w:rPr>
        <w:t xml:space="preserve"> for </w:t>
      </w:r>
      <w:r w:rsidR="00DA08F3">
        <w:rPr>
          <w:rFonts w:ascii="Arial" w:hAnsi="Arial"/>
        </w:rPr>
        <w:t>w</w:t>
      </w:r>
      <w:r w:rsidRPr="000D7B69">
        <w:rPr>
          <w:rFonts w:ascii="Arial" w:hAnsi="Arial"/>
        </w:rPr>
        <w:t>orks</w:t>
      </w:r>
      <w:r w:rsidR="003D06FD">
        <w:rPr>
          <w:rFonts w:ascii="Arial" w:hAnsi="Arial"/>
        </w:rPr>
        <w:t>;</w:t>
      </w:r>
      <w:r w:rsidRPr="000D7B69">
        <w:rPr>
          <w:rFonts w:ascii="Arial" w:hAnsi="Arial"/>
        </w:rPr>
        <w:t xml:space="preserve"> </w:t>
      </w:r>
    </w:p>
    <w:p w:rsidR="001D3E7D" w:rsidRPr="000D7B69" w:rsidRDefault="001D3E7D" w:rsidP="00016AE8">
      <w:pPr>
        <w:pStyle w:val="BodyTextIndent2"/>
        <w:ind w:left="0"/>
        <w:rPr>
          <w:rFonts w:ascii="Arial" w:hAnsi="Arial"/>
        </w:rPr>
      </w:pPr>
    </w:p>
    <w:p w:rsidR="00860994" w:rsidRPr="000D7B69" w:rsidRDefault="00860994" w:rsidP="00016AE8">
      <w:pPr>
        <w:pStyle w:val="BodyTextIndent2"/>
        <w:ind w:left="360"/>
        <w:rPr>
          <w:rFonts w:ascii="Arial" w:hAnsi="Arial"/>
        </w:rPr>
      </w:pPr>
      <w:r w:rsidRPr="000D7B69">
        <w:rPr>
          <w:rFonts w:ascii="Arial" w:hAnsi="Arial"/>
          <w:b/>
          <w:i/>
        </w:rPr>
        <w:t xml:space="preserve">Tender </w:t>
      </w:r>
      <w:r w:rsidR="00302C19" w:rsidRPr="00302C19">
        <w:rPr>
          <w:rFonts w:ascii="Arial" w:hAnsi="Arial"/>
        </w:rPr>
        <w:t>is</w:t>
      </w:r>
      <w:r w:rsidR="00302C19">
        <w:rPr>
          <w:rFonts w:ascii="Arial" w:hAnsi="Arial"/>
          <w:b/>
          <w:i/>
        </w:rPr>
        <w:t xml:space="preserve"> </w:t>
      </w:r>
      <w:r w:rsidRPr="000D7B69">
        <w:rPr>
          <w:rFonts w:ascii="Arial" w:hAnsi="Arial"/>
        </w:rPr>
        <w:t xml:space="preserve">a process for the market testing for the supply of </w:t>
      </w:r>
      <w:r w:rsidR="00DA08F3">
        <w:rPr>
          <w:rFonts w:ascii="Arial" w:hAnsi="Arial"/>
        </w:rPr>
        <w:t>g</w:t>
      </w:r>
      <w:r w:rsidR="00F449EE" w:rsidRPr="000D7B69">
        <w:rPr>
          <w:rFonts w:ascii="Arial" w:hAnsi="Arial"/>
        </w:rPr>
        <w:t xml:space="preserve">oods and </w:t>
      </w:r>
      <w:r w:rsidR="00DA08F3">
        <w:rPr>
          <w:rFonts w:ascii="Arial" w:hAnsi="Arial"/>
        </w:rPr>
        <w:t>s</w:t>
      </w:r>
      <w:r w:rsidR="00F449EE" w:rsidRPr="000D7B69">
        <w:rPr>
          <w:rFonts w:ascii="Arial" w:hAnsi="Arial"/>
        </w:rPr>
        <w:t>ervices</w:t>
      </w:r>
      <w:r w:rsidRPr="000D7B69">
        <w:rPr>
          <w:rFonts w:ascii="Arial" w:hAnsi="Arial"/>
        </w:rPr>
        <w:t xml:space="preserve"> that conforms with the requirements of Section 186 o</w:t>
      </w:r>
      <w:r w:rsidR="003D06FD">
        <w:rPr>
          <w:rFonts w:ascii="Arial" w:hAnsi="Arial"/>
        </w:rPr>
        <w:t>f the Local Government Act 1989;</w:t>
      </w:r>
      <w:r w:rsidRPr="000D7B69">
        <w:rPr>
          <w:rFonts w:ascii="Arial" w:hAnsi="Arial"/>
        </w:rPr>
        <w:t xml:space="preserve"> </w:t>
      </w:r>
    </w:p>
    <w:p w:rsidR="00860994" w:rsidRPr="000D7B69" w:rsidRDefault="00860994" w:rsidP="00016AE8">
      <w:pPr>
        <w:pStyle w:val="BodyTextIndent2"/>
        <w:ind w:left="0"/>
        <w:rPr>
          <w:rFonts w:ascii="Arial" w:hAnsi="Arial"/>
        </w:rPr>
      </w:pPr>
    </w:p>
    <w:p w:rsidR="00860994" w:rsidRPr="000D7B69" w:rsidRDefault="00860994" w:rsidP="00016AE8">
      <w:pPr>
        <w:pStyle w:val="BodyTextIndent2"/>
        <w:ind w:left="360"/>
        <w:rPr>
          <w:rFonts w:ascii="Arial" w:hAnsi="Arial"/>
        </w:rPr>
      </w:pPr>
      <w:r w:rsidRPr="000D7B69">
        <w:rPr>
          <w:rFonts w:ascii="Arial" w:hAnsi="Arial"/>
          <w:b/>
          <w:i/>
        </w:rPr>
        <w:t>Tenderer</w:t>
      </w:r>
      <w:r w:rsidR="00302C19">
        <w:rPr>
          <w:rFonts w:ascii="Arial" w:hAnsi="Arial"/>
          <w:b/>
          <w:i/>
        </w:rPr>
        <w:t xml:space="preserve"> </w:t>
      </w:r>
      <w:r w:rsidR="00302C19" w:rsidRPr="00302C19">
        <w:rPr>
          <w:rFonts w:ascii="Arial" w:hAnsi="Arial"/>
        </w:rPr>
        <w:t>is</w:t>
      </w:r>
      <w:r w:rsidRPr="000D7B69">
        <w:rPr>
          <w:rFonts w:ascii="Arial" w:hAnsi="Arial"/>
          <w:b/>
          <w:i/>
        </w:rPr>
        <w:t xml:space="preserve"> </w:t>
      </w:r>
      <w:r w:rsidRPr="000D7B69">
        <w:rPr>
          <w:rFonts w:ascii="Arial" w:hAnsi="Arial"/>
        </w:rPr>
        <w:t xml:space="preserve">any </w:t>
      </w:r>
      <w:r w:rsidR="00F52868">
        <w:rPr>
          <w:rFonts w:ascii="Arial" w:hAnsi="Arial"/>
        </w:rPr>
        <w:t>party</w:t>
      </w:r>
      <w:r w:rsidRPr="000D7B69">
        <w:rPr>
          <w:rFonts w:ascii="Arial" w:hAnsi="Arial"/>
        </w:rPr>
        <w:t xml:space="preserve"> that responds with a </w:t>
      </w:r>
      <w:r w:rsidR="00F52868">
        <w:rPr>
          <w:rFonts w:ascii="Arial" w:hAnsi="Arial"/>
        </w:rPr>
        <w:t>t</w:t>
      </w:r>
      <w:r w:rsidRPr="000D7B69">
        <w:rPr>
          <w:rFonts w:ascii="Arial" w:hAnsi="Arial"/>
        </w:rPr>
        <w:t xml:space="preserve">ender submission to a competitive </w:t>
      </w:r>
      <w:r w:rsidR="009F5B83">
        <w:rPr>
          <w:rFonts w:ascii="Arial" w:hAnsi="Arial"/>
        </w:rPr>
        <w:t>T</w:t>
      </w:r>
      <w:r w:rsidRPr="000D7B69">
        <w:rPr>
          <w:rFonts w:ascii="Arial" w:hAnsi="Arial"/>
        </w:rPr>
        <w:t>enderi</w:t>
      </w:r>
      <w:r w:rsidR="003D06FD">
        <w:rPr>
          <w:rFonts w:ascii="Arial" w:hAnsi="Arial"/>
        </w:rPr>
        <w:t xml:space="preserve">ng </w:t>
      </w:r>
      <w:r w:rsidR="009F5B83">
        <w:rPr>
          <w:rFonts w:ascii="Arial" w:hAnsi="Arial"/>
        </w:rPr>
        <w:t>P</w:t>
      </w:r>
      <w:r w:rsidR="003D06FD">
        <w:rPr>
          <w:rFonts w:ascii="Arial" w:hAnsi="Arial"/>
        </w:rPr>
        <w:t>rocess initiated by Council;</w:t>
      </w:r>
    </w:p>
    <w:p w:rsidR="00EB6F2A" w:rsidRPr="000D7B69" w:rsidRDefault="00EB6F2A" w:rsidP="00016AE8">
      <w:pPr>
        <w:pStyle w:val="BodyTextIndent2"/>
        <w:ind w:left="0"/>
        <w:rPr>
          <w:rFonts w:ascii="Arial" w:hAnsi="Arial"/>
        </w:rPr>
      </w:pPr>
    </w:p>
    <w:p w:rsidR="00EB6F2A" w:rsidRPr="000D7B69" w:rsidRDefault="00EB6F2A" w:rsidP="00016AE8">
      <w:pPr>
        <w:pStyle w:val="BodyTextIndent2"/>
        <w:ind w:left="360"/>
        <w:rPr>
          <w:rFonts w:ascii="Arial" w:hAnsi="Arial"/>
        </w:rPr>
      </w:pPr>
      <w:r w:rsidRPr="000D7B69">
        <w:rPr>
          <w:rFonts w:ascii="Arial" w:hAnsi="Arial"/>
          <w:b/>
          <w:i/>
        </w:rPr>
        <w:lastRenderedPageBreak/>
        <w:t xml:space="preserve">Tendering </w:t>
      </w:r>
      <w:r w:rsidR="006E76A3">
        <w:rPr>
          <w:rFonts w:ascii="Arial" w:hAnsi="Arial"/>
          <w:b/>
          <w:i/>
        </w:rPr>
        <w:t>P</w:t>
      </w:r>
      <w:r w:rsidRPr="000D7B69">
        <w:rPr>
          <w:rFonts w:ascii="Arial" w:hAnsi="Arial"/>
          <w:b/>
          <w:i/>
        </w:rPr>
        <w:t>rocess</w:t>
      </w:r>
      <w:r w:rsidRPr="000D7B69">
        <w:rPr>
          <w:rFonts w:ascii="Arial" w:hAnsi="Arial"/>
        </w:rPr>
        <w:t xml:space="preserve"> is the market testing for t</w:t>
      </w:r>
      <w:r w:rsidR="003D06FD">
        <w:rPr>
          <w:rFonts w:ascii="Arial" w:hAnsi="Arial"/>
        </w:rPr>
        <w:t xml:space="preserve">he supply of </w:t>
      </w:r>
      <w:r w:rsidR="00CC61F8">
        <w:rPr>
          <w:rFonts w:ascii="Arial" w:hAnsi="Arial"/>
        </w:rPr>
        <w:t>g</w:t>
      </w:r>
      <w:r w:rsidR="003D06FD">
        <w:rPr>
          <w:rFonts w:ascii="Arial" w:hAnsi="Arial"/>
        </w:rPr>
        <w:t xml:space="preserve">oods, </w:t>
      </w:r>
      <w:r w:rsidR="00CC61F8">
        <w:rPr>
          <w:rFonts w:ascii="Arial" w:hAnsi="Arial"/>
        </w:rPr>
        <w:t>s</w:t>
      </w:r>
      <w:r w:rsidR="003D06FD">
        <w:rPr>
          <w:rFonts w:ascii="Arial" w:hAnsi="Arial"/>
        </w:rPr>
        <w:t xml:space="preserve">ervices, or </w:t>
      </w:r>
      <w:r w:rsidR="00CC61F8">
        <w:rPr>
          <w:rFonts w:ascii="Arial" w:hAnsi="Arial"/>
        </w:rPr>
        <w:t>w</w:t>
      </w:r>
      <w:r w:rsidR="003D06FD">
        <w:rPr>
          <w:rFonts w:ascii="Arial" w:hAnsi="Arial"/>
        </w:rPr>
        <w:t>orks;</w:t>
      </w:r>
    </w:p>
    <w:p w:rsidR="00860994" w:rsidRPr="000D7B69" w:rsidRDefault="00860994" w:rsidP="00016AE8">
      <w:pPr>
        <w:pStyle w:val="BodyTextIndent2"/>
        <w:ind w:left="0"/>
        <w:rPr>
          <w:rFonts w:ascii="Arial" w:hAnsi="Arial"/>
        </w:rPr>
      </w:pPr>
    </w:p>
    <w:p w:rsidR="00860994" w:rsidRPr="000D7B69" w:rsidRDefault="00860994" w:rsidP="00016AE8">
      <w:pPr>
        <w:pStyle w:val="BodyTextIndent2"/>
        <w:ind w:left="360"/>
        <w:rPr>
          <w:rFonts w:ascii="Arial" w:hAnsi="Arial"/>
        </w:rPr>
      </w:pPr>
      <w:r w:rsidRPr="000D7B69">
        <w:rPr>
          <w:rFonts w:ascii="Arial" w:hAnsi="Arial"/>
          <w:b/>
          <w:i/>
        </w:rPr>
        <w:t>Tender Document</w:t>
      </w:r>
      <w:r w:rsidR="00077E3F" w:rsidRPr="000D7B69">
        <w:rPr>
          <w:rFonts w:ascii="Arial" w:hAnsi="Arial"/>
        </w:rPr>
        <w:t xml:space="preserve"> is</w:t>
      </w:r>
      <w:r w:rsidRPr="000D7B69">
        <w:rPr>
          <w:rFonts w:ascii="Arial" w:hAnsi="Arial"/>
        </w:rPr>
        <w:t xml:space="preserve"> a written document that defines the </w:t>
      </w:r>
      <w:r w:rsidR="00CC61F8">
        <w:rPr>
          <w:rFonts w:ascii="Arial" w:hAnsi="Arial"/>
        </w:rPr>
        <w:t>g</w:t>
      </w:r>
      <w:r w:rsidR="00F449EE" w:rsidRPr="000D7B69">
        <w:rPr>
          <w:rFonts w:ascii="Arial" w:hAnsi="Arial"/>
        </w:rPr>
        <w:t>oods</w:t>
      </w:r>
      <w:r w:rsidR="00181A2E">
        <w:rPr>
          <w:rFonts w:ascii="Arial" w:hAnsi="Arial"/>
        </w:rPr>
        <w:t xml:space="preserve">, </w:t>
      </w:r>
      <w:r w:rsidR="00CC61F8">
        <w:rPr>
          <w:rFonts w:ascii="Arial" w:hAnsi="Arial"/>
        </w:rPr>
        <w:t>s</w:t>
      </w:r>
      <w:r w:rsidR="00F449EE" w:rsidRPr="000D7B69">
        <w:rPr>
          <w:rFonts w:ascii="Arial" w:hAnsi="Arial"/>
        </w:rPr>
        <w:t>ervices</w:t>
      </w:r>
      <w:r w:rsidR="00181A2E">
        <w:rPr>
          <w:rFonts w:ascii="Arial" w:hAnsi="Arial"/>
        </w:rPr>
        <w:t xml:space="preserve"> or </w:t>
      </w:r>
      <w:r w:rsidR="00CC61F8">
        <w:rPr>
          <w:rFonts w:ascii="Arial" w:hAnsi="Arial"/>
        </w:rPr>
        <w:t>w</w:t>
      </w:r>
      <w:r w:rsidR="00181A2E">
        <w:rPr>
          <w:rFonts w:ascii="Arial" w:hAnsi="Arial"/>
        </w:rPr>
        <w:t>orks</w:t>
      </w:r>
      <w:r w:rsidRPr="000D7B69">
        <w:rPr>
          <w:rFonts w:ascii="Arial" w:hAnsi="Arial"/>
        </w:rPr>
        <w:t xml:space="preserve"> required by Council</w:t>
      </w:r>
      <w:r w:rsidR="00ED70FB" w:rsidRPr="000D7B69">
        <w:rPr>
          <w:rFonts w:ascii="Arial" w:hAnsi="Arial"/>
        </w:rPr>
        <w:t xml:space="preserve">, </w:t>
      </w:r>
      <w:r w:rsidRPr="000D7B69">
        <w:rPr>
          <w:rFonts w:ascii="Arial" w:hAnsi="Arial"/>
        </w:rPr>
        <w:t xml:space="preserve">the terms and </w:t>
      </w:r>
      <w:r w:rsidR="00ED70FB" w:rsidRPr="000D7B69">
        <w:rPr>
          <w:rFonts w:ascii="Arial" w:hAnsi="Arial"/>
        </w:rPr>
        <w:t xml:space="preserve">information for tendering and the terms and conditions </w:t>
      </w:r>
      <w:r w:rsidRPr="000D7B69">
        <w:rPr>
          <w:rFonts w:ascii="Arial" w:hAnsi="Arial"/>
        </w:rPr>
        <w:t>that will apply</w:t>
      </w:r>
      <w:r w:rsidR="00ED70FB" w:rsidRPr="000D7B69">
        <w:rPr>
          <w:rFonts w:ascii="Arial" w:hAnsi="Arial"/>
        </w:rPr>
        <w:t xml:space="preserve"> to any subsequent </w:t>
      </w:r>
      <w:r w:rsidR="00BF69D9">
        <w:rPr>
          <w:rFonts w:ascii="Arial" w:hAnsi="Arial"/>
        </w:rPr>
        <w:t>Contract</w:t>
      </w:r>
      <w:r w:rsidR="00ED70FB" w:rsidRPr="000D7B69">
        <w:rPr>
          <w:rFonts w:ascii="Arial" w:hAnsi="Arial"/>
        </w:rPr>
        <w:t>;</w:t>
      </w:r>
    </w:p>
    <w:p w:rsidR="00860994" w:rsidRPr="000D7B69" w:rsidRDefault="00860994" w:rsidP="00016AE8">
      <w:pPr>
        <w:pStyle w:val="BodyTextIndent2"/>
        <w:ind w:left="0"/>
        <w:rPr>
          <w:rFonts w:ascii="Arial" w:hAnsi="Arial"/>
        </w:rPr>
      </w:pPr>
    </w:p>
    <w:p w:rsidR="00860994" w:rsidRPr="000D7B69" w:rsidRDefault="00860994" w:rsidP="00016AE8">
      <w:pPr>
        <w:pStyle w:val="BodyTextIndent2"/>
        <w:ind w:left="360"/>
        <w:rPr>
          <w:rFonts w:ascii="Arial" w:hAnsi="Arial"/>
        </w:rPr>
      </w:pPr>
      <w:r w:rsidRPr="000D7B69">
        <w:rPr>
          <w:rFonts w:ascii="Arial" w:hAnsi="Arial"/>
          <w:b/>
          <w:i/>
        </w:rPr>
        <w:t>Tender Submission</w:t>
      </w:r>
      <w:r w:rsidR="00181A2E">
        <w:rPr>
          <w:rFonts w:ascii="Arial" w:hAnsi="Arial"/>
          <w:b/>
          <w:i/>
        </w:rPr>
        <w:t xml:space="preserve"> </w:t>
      </w:r>
      <w:r w:rsidR="00181A2E">
        <w:rPr>
          <w:rFonts w:ascii="Arial" w:hAnsi="Arial"/>
        </w:rPr>
        <w:t xml:space="preserve">is a </w:t>
      </w:r>
      <w:r w:rsidR="00506671">
        <w:rPr>
          <w:rFonts w:ascii="Arial" w:hAnsi="Arial"/>
        </w:rPr>
        <w:t xml:space="preserve">written response to </w:t>
      </w:r>
      <w:r w:rsidR="003307A4">
        <w:rPr>
          <w:rFonts w:ascii="Arial" w:hAnsi="Arial"/>
        </w:rPr>
        <w:t>Tender Document</w:t>
      </w:r>
      <w:r w:rsidR="00207DC3" w:rsidRPr="000D7B69">
        <w:rPr>
          <w:rFonts w:ascii="Arial" w:hAnsi="Arial"/>
        </w:rPr>
        <w:t>;</w:t>
      </w:r>
    </w:p>
    <w:p w:rsidR="00860994" w:rsidRPr="000D7B69" w:rsidRDefault="00860994" w:rsidP="00016AE8">
      <w:pPr>
        <w:pStyle w:val="BodyTextIndent2"/>
        <w:ind w:left="0"/>
        <w:rPr>
          <w:rFonts w:ascii="Arial" w:hAnsi="Arial"/>
        </w:rPr>
      </w:pPr>
    </w:p>
    <w:p w:rsidR="00860994" w:rsidRPr="000D7B69" w:rsidRDefault="00860994" w:rsidP="00016AE8">
      <w:pPr>
        <w:ind w:left="360"/>
      </w:pPr>
      <w:r w:rsidRPr="00016AE8">
        <w:rPr>
          <w:b/>
          <w:i/>
        </w:rPr>
        <w:t xml:space="preserve">Variation </w:t>
      </w:r>
      <w:r w:rsidRPr="000D7B69">
        <w:t xml:space="preserve">is defined as a quantifiable change to the </w:t>
      </w:r>
      <w:r w:rsidR="00077E3F" w:rsidRPr="00016AE8">
        <w:rPr>
          <w:b/>
        </w:rPr>
        <w:t>original</w:t>
      </w:r>
      <w:r w:rsidR="00077E3F" w:rsidRPr="000D7B69">
        <w:t xml:space="preserve"> </w:t>
      </w:r>
      <w:r w:rsidR="00737962" w:rsidRPr="00016AE8">
        <w:rPr>
          <w:b/>
          <w:i/>
        </w:rPr>
        <w:t>scope</w:t>
      </w:r>
      <w:r w:rsidR="00737962" w:rsidRPr="000D7B69">
        <w:t xml:space="preserve"> </w:t>
      </w:r>
      <w:r w:rsidRPr="000D7B69">
        <w:t xml:space="preserve">of services </w:t>
      </w:r>
      <w:r w:rsidR="00077E3F" w:rsidRPr="000D7B69">
        <w:t xml:space="preserve">(including </w:t>
      </w:r>
      <w:r w:rsidR="00181A2E">
        <w:t xml:space="preserve">but not limited to </w:t>
      </w:r>
      <w:r w:rsidR="00077E3F" w:rsidRPr="000D7B69">
        <w:t>quality, price</w:t>
      </w:r>
      <w:r w:rsidR="00181A2E">
        <w:t xml:space="preserve"> and</w:t>
      </w:r>
      <w:r w:rsidR="00077E3F" w:rsidRPr="000D7B69">
        <w:t xml:space="preserve"> time of completion) </w:t>
      </w:r>
      <w:r w:rsidRPr="000D7B69">
        <w:t>to</w:t>
      </w:r>
      <w:r w:rsidR="006E76A3">
        <w:t xml:space="preserve"> that specified in the </w:t>
      </w:r>
      <w:r w:rsidR="00BF69D9">
        <w:t>Contract</w:t>
      </w:r>
      <w:r w:rsidR="006E76A3">
        <w:t>; and</w:t>
      </w:r>
    </w:p>
    <w:p w:rsidR="009B4B17" w:rsidRPr="000D7B69" w:rsidRDefault="009B4B17" w:rsidP="00016AE8"/>
    <w:p w:rsidR="009B4B17" w:rsidRDefault="009B4B17" w:rsidP="00016AE8">
      <w:pPr>
        <w:ind w:left="360"/>
      </w:pPr>
      <w:r w:rsidRPr="00016AE8">
        <w:rPr>
          <w:b/>
          <w:i/>
        </w:rPr>
        <w:t>Works</w:t>
      </w:r>
      <w:r w:rsidRPr="000D7B69">
        <w:t xml:space="preserve"> is generally defined as construction</w:t>
      </w:r>
      <w:r w:rsidR="00DA0CF5">
        <w:t xml:space="preserve"> works</w:t>
      </w:r>
      <w:r w:rsidRPr="000D7B69">
        <w:t>, where an asset is being built or altered to significantly improve value. Low value repairs and/or asset maintenance would generally be classed as services.</w:t>
      </w:r>
    </w:p>
    <w:p w:rsidR="00D820F7" w:rsidRPr="000D7B69" w:rsidRDefault="00D820F7" w:rsidP="00016AE8"/>
    <w:p w:rsidR="007F5736" w:rsidRDefault="007F5736">
      <w:r>
        <w:br w:type="page"/>
      </w:r>
    </w:p>
    <w:p w:rsidR="001D7A4F" w:rsidRPr="000D7B69" w:rsidRDefault="00DC4FF0" w:rsidP="00B04C4F">
      <w:pPr>
        <w:pStyle w:val="Heading1"/>
        <w:numPr>
          <w:ilvl w:val="0"/>
          <w:numId w:val="0"/>
        </w:numPr>
        <w:ind w:left="360"/>
      </w:pPr>
      <w:bookmarkStart w:id="8" w:name="_Toc21316492"/>
      <w:bookmarkStart w:id="9" w:name="COMPETITIVETENDERINGOPTIONS"/>
      <w:bookmarkStart w:id="10" w:name="_Toc458170010"/>
      <w:r>
        <w:lastRenderedPageBreak/>
        <w:t>PURCHASING</w:t>
      </w:r>
      <w:r w:rsidR="006E0D88" w:rsidRPr="000D7B69">
        <w:t xml:space="preserve"> </w:t>
      </w:r>
      <w:r>
        <w:t>PROCEDURE</w:t>
      </w:r>
      <w:r w:rsidR="00843F32">
        <w:t>S</w:t>
      </w:r>
      <w:bookmarkEnd w:id="8"/>
      <w:bookmarkEnd w:id="10"/>
    </w:p>
    <w:bookmarkEnd w:id="9"/>
    <w:p w:rsidR="001D7A4F" w:rsidRDefault="001D7A4F" w:rsidP="00016AE8">
      <w:pPr>
        <w:pStyle w:val="BodyTextIndent"/>
        <w:ind w:left="360"/>
        <w:rPr>
          <w:rFonts w:ascii="Arial" w:hAnsi="Arial"/>
        </w:rPr>
      </w:pPr>
      <w:r w:rsidRPr="000D7B69">
        <w:rPr>
          <w:rFonts w:ascii="Arial" w:hAnsi="Arial"/>
        </w:rPr>
        <w:t xml:space="preserve">The acquisition of </w:t>
      </w:r>
      <w:r w:rsidR="00181A2E">
        <w:rPr>
          <w:rFonts w:ascii="Arial" w:hAnsi="Arial"/>
        </w:rPr>
        <w:t>g</w:t>
      </w:r>
      <w:r w:rsidR="00F449EE" w:rsidRPr="000D7B69">
        <w:rPr>
          <w:rFonts w:ascii="Arial" w:hAnsi="Arial"/>
        </w:rPr>
        <w:t xml:space="preserve">oods and </w:t>
      </w:r>
      <w:r w:rsidR="00181A2E">
        <w:rPr>
          <w:rFonts w:ascii="Arial" w:hAnsi="Arial"/>
        </w:rPr>
        <w:t>s</w:t>
      </w:r>
      <w:r w:rsidR="00F449EE" w:rsidRPr="000D7B69">
        <w:rPr>
          <w:rFonts w:ascii="Arial" w:hAnsi="Arial"/>
        </w:rPr>
        <w:t>ervices</w:t>
      </w:r>
      <w:r w:rsidRPr="000D7B69">
        <w:rPr>
          <w:rFonts w:ascii="Arial" w:hAnsi="Arial"/>
        </w:rPr>
        <w:t xml:space="preserve"> may be achieved through different methods.  These methods are determined by several factors such as </w:t>
      </w:r>
      <w:r w:rsidR="00DD46D6">
        <w:rPr>
          <w:rFonts w:ascii="Arial" w:hAnsi="Arial"/>
        </w:rPr>
        <w:t xml:space="preserve">the </w:t>
      </w:r>
      <w:r w:rsidR="00DD46D6" w:rsidRPr="000D7B69">
        <w:rPr>
          <w:rFonts w:ascii="Arial" w:hAnsi="Arial"/>
        </w:rPr>
        <w:t xml:space="preserve">estimated </w:t>
      </w:r>
      <w:r w:rsidRPr="000D7B69">
        <w:rPr>
          <w:rFonts w:ascii="Arial" w:hAnsi="Arial"/>
        </w:rPr>
        <w:t xml:space="preserve">overall </w:t>
      </w:r>
      <w:r w:rsidR="00DD46D6">
        <w:rPr>
          <w:rFonts w:ascii="Arial" w:hAnsi="Arial"/>
        </w:rPr>
        <w:t>project value</w:t>
      </w:r>
      <w:r w:rsidRPr="000D7B69">
        <w:rPr>
          <w:rFonts w:ascii="Arial" w:hAnsi="Arial"/>
        </w:rPr>
        <w:t xml:space="preserve">, </w:t>
      </w:r>
      <w:r w:rsidR="00644164">
        <w:rPr>
          <w:rFonts w:ascii="Arial" w:hAnsi="Arial"/>
        </w:rPr>
        <w:t>procurement strateg</w:t>
      </w:r>
      <w:r w:rsidR="00ED3A1C">
        <w:rPr>
          <w:rFonts w:ascii="Arial" w:hAnsi="Arial"/>
        </w:rPr>
        <w:t>y</w:t>
      </w:r>
      <w:r w:rsidRPr="000D7B69">
        <w:rPr>
          <w:rFonts w:ascii="Arial" w:hAnsi="Arial"/>
        </w:rPr>
        <w:t xml:space="preserve">, </w:t>
      </w:r>
      <w:r w:rsidR="00644164">
        <w:rPr>
          <w:rFonts w:ascii="Arial" w:hAnsi="Arial"/>
        </w:rPr>
        <w:t>the competitive landscape</w:t>
      </w:r>
      <w:r w:rsidRPr="000D7B69">
        <w:rPr>
          <w:rFonts w:ascii="Arial" w:hAnsi="Arial"/>
        </w:rPr>
        <w:t xml:space="preserve">, the scope of the </w:t>
      </w:r>
      <w:r w:rsidR="00BF69D9">
        <w:rPr>
          <w:rFonts w:ascii="Arial" w:hAnsi="Arial"/>
        </w:rPr>
        <w:t>Contract</w:t>
      </w:r>
      <w:r w:rsidRPr="000D7B69">
        <w:rPr>
          <w:rFonts w:ascii="Arial" w:hAnsi="Arial"/>
        </w:rPr>
        <w:t xml:space="preserve"> and risk</w:t>
      </w:r>
      <w:r w:rsidR="005A18EB">
        <w:rPr>
          <w:rFonts w:ascii="Arial" w:hAnsi="Arial"/>
        </w:rPr>
        <w:t>.</w:t>
      </w:r>
    </w:p>
    <w:p w:rsidR="00106A58" w:rsidRDefault="00106A58" w:rsidP="00016AE8">
      <w:pPr>
        <w:pStyle w:val="BodyTextIndent"/>
        <w:ind w:left="360"/>
        <w:rPr>
          <w:rFonts w:ascii="Arial" w:hAnsi="Arial"/>
        </w:rPr>
      </w:pPr>
    </w:p>
    <w:p w:rsidR="00106A58" w:rsidRPr="000D7B69" w:rsidRDefault="00106A58" w:rsidP="00106A58">
      <w:pPr>
        <w:pStyle w:val="BodyTextIndent"/>
        <w:ind w:left="360"/>
        <w:rPr>
          <w:rFonts w:ascii="Arial" w:hAnsi="Arial"/>
        </w:rPr>
      </w:pPr>
      <w:r>
        <w:rPr>
          <w:rFonts w:ascii="Arial" w:hAnsi="Arial"/>
        </w:rPr>
        <w:t xml:space="preserve">Council’s </w:t>
      </w:r>
      <w:r w:rsidRPr="00DC2CAB">
        <w:rPr>
          <w:rFonts w:ascii="Arial" w:hAnsi="Arial"/>
        </w:rPr>
        <w:t>Purchasing Procedure Flowchart</w:t>
      </w:r>
      <w:r>
        <w:rPr>
          <w:rFonts w:ascii="Arial" w:hAnsi="Arial"/>
        </w:rPr>
        <w:t xml:space="preserve"> </w:t>
      </w:r>
      <w:r w:rsidR="00381272">
        <w:rPr>
          <w:rFonts w:ascii="Arial" w:hAnsi="Arial"/>
        </w:rPr>
        <w:t xml:space="preserve">determines </w:t>
      </w:r>
      <w:r>
        <w:rPr>
          <w:rFonts w:ascii="Arial" w:hAnsi="Arial"/>
        </w:rPr>
        <w:t>the require</w:t>
      </w:r>
      <w:r w:rsidR="00DD46D6">
        <w:rPr>
          <w:rFonts w:ascii="Arial" w:hAnsi="Arial"/>
        </w:rPr>
        <w:t xml:space="preserve">d procurement process </w:t>
      </w:r>
      <w:r w:rsidR="00381272">
        <w:rPr>
          <w:rFonts w:ascii="Arial" w:hAnsi="Arial"/>
        </w:rPr>
        <w:t xml:space="preserve">to be used </w:t>
      </w:r>
      <w:r>
        <w:rPr>
          <w:rFonts w:ascii="Arial" w:hAnsi="Arial"/>
        </w:rPr>
        <w:t xml:space="preserve">depending on the </w:t>
      </w:r>
      <w:r w:rsidR="00DD46D6">
        <w:rPr>
          <w:rFonts w:ascii="Arial" w:hAnsi="Arial"/>
        </w:rPr>
        <w:t xml:space="preserve">estimated overall </w:t>
      </w:r>
      <w:r w:rsidR="00181A2E">
        <w:rPr>
          <w:rFonts w:ascii="Arial" w:hAnsi="Arial"/>
        </w:rPr>
        <w:t>value</w:t>
      </w:r>
      <w:r>
        <w:rPr>
          <w:rFonts w:ascii="Arial" w:hAnsi="Arial"/>
        </w:rPr>
        <w:t xml:space="preserve"> of the </w:t>
      </w:r>
      <w:r w:rsidR="00DD46D6">
        <w:rPr>
          <w:rFonts w:ascii="Arial" w:hAnsi="Arial"/>
        </w:rPr>
        <w:t>project</w:t>
      </w:r>
      <w:r>
        <w:rPr>
          <w:rFonts w:ascii="Arial" w:hAnsi="Arial"/>
        </w:rPr>
        <w:t>.</w:t>
      </w:r>
    </w:p>
    <w:p w:rsidR="001D7A4F" w:rsidRDefault="001D7A4F" w:rsidP="00016AE8">
      <w:pPr>
        <w:pStyle w:val="BodyTextIndent"/>
        <w:ind w:left="0"/>
        <w:rPr>
          <w:rFonts w:ascii="Arial" w:hAnsi="Arial"/>
        </w:rPr>
      </w:pPr>
    </w:p>
    <w:p w:rsidR="0059428E" w:rsidRPr="0059428E" w:rsidRDefault="0059428E" w:rsidP="00B04C4F">
      <w:pPr>
        <w:pStyle w:val="Heading2"/>
        <w:numPr>
          <w:ilvl w:val="0"/>
          <w:numId w:val="0"/>
        </w:numPr>
        <w:ind w:left="432"/>
      </w:pPr>
      <w:bookmarkStart w:id="11" w:name="_Toc458170011"/>
      <w:r>
        <w:t>Overall Project Value</w:t>
      </w:r>
      <w:bookmarkEnd w:id="11"/>
    </w:p>
    <w:p w:rsidR="00597ECE" w:rsidRDefault="00DD46D6" w:rsidP="00F44C1E">
      <w:pPr>
        <w:pStyle w:val="BodyTextIndent"/>
        <w:ind w:left="360"/>
        <w:rPr>
          <w:rFonts w:ascii="Arial" w:hAnsi="Arial"/>
        </w:rPr>
      </w:pPr>
      <w:r>
        <w:rPr>
          <w:rFonts w:ascii="Arial" w:hAnsi="Arial"/>
        </w:rPr>
        <w:t>The overall value</w:t>
      </w:r>
      <w:r w:rsidR="007F5736">
        <w:rPr>
          <w:rFonts w:ascii="Arial" w:hAnsi="Arial"/>
        </w:rPr>
        <w:t xml:space="preserve"> </w:t>
      </w:r>
      <w:r w:rsidR="00381272">
        <w:rPr>
          <w:rFonts w:ascii="Arial" w:hAnsi="Arial"/>
        </w:rPr>
        <w:t xml:space="preserve">of a project must be based on its </w:t>
      </w:r>
      <w:r w:rsidR="0059428E">
        <w:rPr>
          <w:rFonts w:ascii="Arial" w:hAnsi="Arial"/>
        </w:rPr>
        <w:t>anticipated</w:t>
      </w:r>
      <w:r w:rsidR="00381272">
        <w:rPr>
          <w:rFonts w:ascii="Arial" w:hAnsi="Arial"/>
        </w:rPr>
        <w:t xml:space="preserve"> </w:t>
      </w:r>
      <w:r w:rsidR="00381272" w:rsidRPr="00FA506C">
        <w:rPr>
          <w:rFonts w:ascii="Arial" w:hAnsi="Arial"/>
          <w:u w:val="single"/>
        </w:rPr>
        <w:t>whole of life cost</w:t>
      </w:r>
      <w:r w:rsidR="00381272">
        <w:rPr>
          <w:rFonts w:ascii="Arial" w:hAnsi="Arial"/>
        </w:rPr>
        <w:t xml:space="preserve">. This will include but not be limited to all costs, fees, ongoing licencing or annual maintenance fees, royalties, and other future costs associated with the project over its useful life. Costs must also </w:t>
      </w:r>
      <w:r w:rsidR="00AF2820">
        <w:rPr>
          <w:rFonts w:ascii="Arial" w:hAnsi="Arial"/>
        </w:rPr>
        <w:t>inclu</w:t>
      </w:r>
      <w:r w:rsidR="00381272">
        <w:rPr>
          <w:rFonts w:ascii="Arial" w:hAnsi="Arial"/>
        </w:rPr>
        <w:t xml:space="preserve">de </w:t>
      </w:r>
      <w:r w:rsidR="00AF2820">
        <w:rPr>
          <w:rFonts w:ascii="Arial" w:hAnsi="Arial"/>
        </w:rPr>
        <w:t xml:space="preserve">GST, </w:t>
      </w:r>
      <w:r w:rsidR="00381272">
        <w:rPr>
          <w:rFonts w:ascii="Arial" w:hAnsi="Arial"/>
        </w:rPr>
        <w:t xml:space="preserve">reasonable </w:t>
      </w:r>
      <w:r w:rsidR="00AF2820">
        <w:rPr>
          <w:rFonts w:ascii="Arial" w:hAnsi="Arial"/>
        </w:rPr>
        <w:t xml:space="preserve">contingency allowances and all amounts payable under any optional extension periods. </w:t>
      </w:r>
      <w:r w:rsidR="00381272">
        <w:rPr>
          <w:rFonts w:ascii="Arial" w:hAnsi="Arial"/>
        </w:rPr>
        <w:t xml:space="preserve">Projects </w:t>
      </w:r>
      <w:r w:rsidR="00AF2820">
        <w:rPr>
          <w:rFonts w:ascii="Arial" w:hAnsi="Arial"/>
        </w:rPr>
        <w:t>should not be split to avoid proper process.</w:t>
      </w:r>
    </w:p>
    <w:p w:rsidR="00597ECE" w:rsidRPr="000D7B69" w:rsidRDefault="00597ECE" w:rsidP="00F44C1E">
      <w:pPr>
        <w:pStyle w:val="BodyTextIndent"/>
        <w:ind w:left="360"/>
        <w:rPr>
          <w:rFonts w:ascii="Arial" w:hAnsi="Arial"/>
        </w:rPr>
      </w:pPr>
    </w:p>
    <w:p w:rsidR="00A367BC" w:rsidRPr="00F44C1E" w:rsidRDefault="00A367BC" w:rsidP="00F44C1E">
      <w:pPr>
        <w:ind w:left="360"/>
      </w:pPr>
      <w:bookmarkStart w:id="12" w:name="_Toc21316493"/>
      <w:r w:rsidRPr="00F44C1E">
        <w:t>For clari</w:t>
      </w:r>
      <w:r w:rsidR="002F210E">
        <w:t>t</w:t>
      </w:r>
      <w:r w:rsidRPr="00F44C1E">
        <w:t xml:space="preserve">y, </w:t>
      </w:r>
      <w:r w:rsidR="00BF69D9">
        <w:t>Contract</w:t>
      </w:r>
      <w:r w:rsidRPr="00F44C1E">
        <w:t xml:space="preserve"> variation</w:t>
      </w:r>
      <w:r w:rsidR="00EC6ECD" w:rsidRPr="00F44C1E">
        <w:t xml:space="preserve"> expenditure</w:t>
      </w:r>
      <w:r w:rsidRPr="00F44C1E">
        <w:t xml:space="preserve"> </w:t>
      </w:r>
      <w:r w:rsidR="00EC6ECD" w:rsidRPr="00F44C1E">
        <w:t>is</w:t>
      </w:r>
      <w:r w:rsidRPr="00F44C1E">
        <w:t xml:space="preserve"> exempt from the </w:t>
      </w:r>
      <w:r w:rsidR="00EC6ECD" w:rsidRPr="00F44C1E">
        <w:t xml:space="preserve">purchasing procedure below if they </w:t>
      </w:r>
      <w:r w:rsidRPr="00F44C1E">
        <w:t xml:space="preserve">form part of an existing </w:t>
      </w:r>
      <w:r w:rsidR="00BF69D9">
        <w:t>Contract</w:t>
      </w:r>
      <w:r w:rsidR="00EC6ECD" w:rsidRPr="00F44C1E">
        <w:t xml:space="preserve"> and if the </w:t>
      </w:r>
      <w:r w:rsidR="00BF69D9">
        <w:t>Contract</w:t>
      </w:r>
      <w:r w:rsidR="00EC6ECD" w:rsidRPr="00F44C1E">
        <w:t xml:space="preserve"> variation in itself </w:t>
      </w:r>
      <w:r w:rsidR="0059428E">
        <w:t xml:space="preserve">does </w:t>
      </w:r>
      <w:r w:rsidR="00EC6ECD" w:rsidRPr="00F44C1E">
        <w:t xml:space="preserve">not change the </w:t>
      </w:r>
      <w:r w:rsidR="00BF69D9">
        <w:t>Contract</w:t>
      </w:r>
      <w:r w:rsidR="00EC6ECD" w:rsidRPr="00F44C1E">
        <w:t xml:space="preserve"> to such an extent that it could be </w:t>
      </w:r>
      <w:r w:rsidR="005A18EB">
        <w:t>deemed that</w:t>
      </w:r>
      <w:r w:rsidR="00EC6ECD" w:rsidRPr="00F44C1E">
        <w:t xml:space="preserve"> a new </w:t>
      </w:r>
      <w:r w:rsidR="00BF69D9">
        <w:t>Contract</w:t>
      </w:r>
      <w:r w:rsidR="00EC6ECD" w:rsidRPr="00F44C1E">
        <w:t xml:space="preserve"> has been established.</w:t>
      </w:r>
    </w:p>
    <w:p w:rsidR="00A367BC" w:rsidRPr="00A367BC" w:rsidRDefault="00A367BC" w:rsidP="00A367BC">
      <w:pPr>
        <w:pStyle w:val="Heading2"/>
        <w:numPr>
          <w:ilvl w:val="0"/>
          <w:numId w:val="0"/>
        </w:numPr>
        <w:ind w:left="360"/>
        <w:rPr>
          <w:b w:val="0"/>
        </w:rPr>
      </w:pPr>
      <w:r>
        <w:rPr>
          <w:b w:val="0"/>
        </w:rPr>
        <w:t xml:space="preserve"> </w:t>
      </w:r>
    </w:p>
    <w:p w:rsidR="007C5F2C" w:rsidRPr="008E1762" w:rsidRDefault="0043166D" w:rsidP="00B04C4F">
      <w:pPr>
        <w:pStyle w:val="Heading2"/>
        <w:numPr>
          <w:ilvl w:val="0"/>
          <w:numId w:val="0"/>
        </w:numPr>
        <w:ind w:left="432"/>
      </w:pPr>
      <w:bookmarkStart w:id="13" w:name="_Toc458170012"/>
      <w:r w:rsidRPr="008E1762">
        <w:t>Value</w:t>
      </w:r>
      <w:r w:rsidR="00DE3407" w:rsidRPr="008E1762">
        <w:t xml:space="preserve"> </w:t>
      </w:r>
      <w:r w:rsidR="007C5F2C" w:rsidRPr="008E1762">
        <w:t>$0 to $</w:t>
      </w:r>
      <w:r w:rsidR="00C22D30" w:rsidRPr="008E1762">
        <w:t>999 (inclusive of GST)</w:t>
      </w:r>
      <w:bookmarkEnd w:id="13"/>
    </w:p>
    <w:p w:rsidR="007C5F2C" w:rsidRPr="000D7B69" w:rsidRDefault="007C5F2C" w:rsidP="00A367BC">
      <w:pPr>
        <w:tabs>
          <w:tab w:val="left" w:pos="426"/>
        </w:tabs>
        <w:ind w:left="360"/>
      </w:pPr>
      <w:r w:rsidRPr="000D7B69">
        <w:t xml:space="preserve">Where the value of a proposed purchase is less than $1,000, </w:t>
      </w:r>
      <w:r w:rsidR="005A18EB">
        <w:t>staff</w:t>
      </w:r>
      <w:r w:rsidR="005A18EB" w:rsidRPr="000D7B69">
        <w:t xml:space="preserve"> </w:t>
      </w:r>
      <w:r w:rsidRPr="000D7B69">
        <w:t xml:space="preserve">are </w:t>
      </w:r>
      <w:r w:rsidRPr="00016AE8">
        <w:rPr>
          <w:i/>
          <w:u w:val="single"/>
        </w:rPr>
        <w:t>encouraged</w:t>
      </w:r>
      <w:r w:rsidRPr="000D7B69">
        <w:t xml:space="preserve"> to </w:t>
      </w:r>
      <w:r w:rsidR="00C22D30" w:rsidRPr="00F16D40">
        <w:t xml:space="preserve">seek </w:t>
      </w:r>
      <w:r w:rsidRPr="00F16D40">
        <w:t xml:space="preserve">at least one </w:t>
      </w:r>
      <w:r w:rsidR="00C22D30" w:rsidRPr="00DC2CAB">
        <w:t>Quick Q</w:t>
      </w:r>
      <w:r w:rsidRPr="00DC2CAB">
        <w:t>uote.</w:t>
      </w:r>
    </w:p>
    <w:p w:rsidR="007C5F2C" w:rsidRPr="000D7B69" w:rsidRDefault="007C5F2C" w:rsidP="00016AE8"/>
    <w:p w:rsidR="001D7A4F" w:rsidRPr="008E1762" w:rsidRDefault="0043166D" w:rsidP="00B04C4F">
      <w:pPr>
        <w:pStyle w:val="Heading2"/>
        <w:numPr>
          <w:ilvl w:val="0"/>
          <w:numId w:val="0"/>
        </w:numPr>
        <w:ind w:left="432"/>
      </w:pPr>
      <w:bookmarkStart w:id="14" w:name="_Toc458170013"/>
      <w:r w:rsidRPr="008E1762">
        <w:t>Value</w:t>
      </w:r>
      <w:r w:rsidR="00DE3407" w:rsidRPr="008E1762">
        <w:t xml:space="preserve"> </w:t>
      </w:r>
      <w:r w:rsidR="001D7A4F" w:rsidRPr="008E1762">
        <w:t>$</w:t>
      </w:r>
      <w:r w:rsidR="007C5F2C" w:rsidRPr="008E1762">
        <w:t>1,</w:t>
      </w:r>
      <w:r w:rsidR="00EC73C7" w:rsidRPr="008E1762">
        <w:t>0</w:t>
      </w:r>
      <w:r w:rsidR="007C5F2C" w:rsidRPr="008E1762">
        <w:t>0</w:t>
      </w:r>
      <w:r w:rsidR="00C22D30" w:rsidRPr="008E1762">
        <w:t>0</w:t>
      </w:r>
      <w:r w:rsidR="007C5F2C" w:rsidRPr="008E1762">
        <w:t xml:space="preserve"> </w:t>
      </w:r>
      <w:r w:rsidR="001D7A4F" w:rsidRPr="008E1762">
        <w:t>to $</w:t>
      </w:r>
      <w:r w:rsidR="00C22D30" w:rsidRPr="008E1762">
        <w:t>9,999</w:t>
      </w:r>
      <w:r w:rsidR="001D7A4F" w:rsidRPr="008E1762">
        <w:t xml:space="preserve"> </w:t>
      </w:r>
      <w:r w:rsidR="00DE3407" w:rsidRPr="008E1762">
        <w:t>(inclusive of GST)</w:t>
      </w:r>
      <w:bookmarkEnd w:id="14"/>
    </w:p>
    <w:p w:rsidR="001D7A4F" w:rsidRPr="000D7B69" w:rsidRDefault="001D7A4F" w:rsidP="00016AE8">
      <w:pPr>
        <w:ind w:left="360"/>
      </w:pPr>
      <w:r w:rsidRPr="000D7B69">
        <w:t xml:space="preserve">Where the value of a proposed </w:t>
      </w:r>
      <w:r w:rsidR="00542D3D" w:rsidRPr="000D7B69">
        <w:t>purchase</w:t>
      </w:r>
      <w:r w:rsidRPr="000D7B69">
        <w:t xml:space="preserve"> is </w:t>
      </w:r>
      <w:r w:rsidR="00C45078" w:rsidRPr="000D7B69">
        <w:t>between $1,00</w:t>
      </w:r>
      <w:r w:rsidR="00C22D30" w:rsidRPr="000D7B69">
        <w:t>0</w:t>
      </w:r>
      <w:r w:rsidR="00C45078" w:rsidRPr="000D7B69">
        <w:t xml:space="preserve"> and</w:t>
      </w:r>
      <w:r w:rsidRPr="000D7B69">
        <w:t xml:space="preserve"> $</w:t>
      </w:r>
      <w:r w:rsidR="00C22D30" w:rsidRPr="000D7B69" w:rsidDel="00C22D30">
        <w:t xml:space="preserve"> </w:t>
      </w:r>
      <w:r w:rsidR="00C22D30" w:rsidRPr="000D7B69">
        <w:t>9,999</w:t>
      </w:r>
      <w:r w:rsidRPr="000D7B69">
        <w:t xml:space="preserve">, </w:t>
      </w:r>
      <w:r w:rsidR="005A18EB">
        <w:t>staff</w:t>
      </w:r>
      <w:r w:rsidR="005A18EB" w:rsidRPr="000D7B69">
        <w:t xml:space="preserve"> </w:t>
      </w:r>
      <w:r w:rsidRPr="000D7B69">
        <w:t xml:space="preserve">shall </w:t>
      </w:r>
      <w:r w:rsidR="00C22D30" w:rsidRPr="00F16D40">
        <w:t xml:space="preserve">seek at least </w:t>
      </w:r>
      <w:r w:rsidR="00381272">
        <w:t>two</w:t>
      </w:r>
      <w:r w:rsidR="00381272" w:rsidRPr="00F16D40">
        <w:t xml:space="preserve"> </w:t>
      </w:r>
      <w:r w:rsidR="00C22D30" w:rsidRPr="00DC2CAB">
        <w:t>Quick Quotes</w:t>
      </w:r>
      <w:r w:rsidR="00C22D30" w:rsidRPr="00F16D40">
        <w:t xml:space="preserve"> to </w:t>
      </w:r>
      <w:r w:rsidRPr="00F16D40">
        <w:t xml:space="preserve">reasonably satisfy themselves that they </w:t>
      </w:r>
      <w:r w:rsidR="007C5F2C" w:rsidRPr="00F16D40">
        <w:t xml:space="preserve">are receiving </w:t>
      </w:r>
      <w:r w:rsidR="00300E8D">
        <w:t>B</w:t>
      </w:r>
      <w:r w:rsidR="00181A2E">
        <w:t>est</w:t>
      </w:r>
      <w:r w:rsidR="00ED3A1C">
        <w:t xml:space="preserve"> </w:t>
      </w:r>
      <w:r w:rsidR="00300E8D">
        <w:t>V</w:t>
      </w:r>
      <w:r w:rsidR="007C5F2C" w:rsidRPr="000D7B69">
        <w:t xml:space="preserve">alue. </w:t>
      </w:r>
      <w:r w:rsidRPr="000D7B69">
        <w:t xml:space="preserve"> </w:t>
      </w:r>
    </w:p>
    <w:p w:rsidR="001D7A4F" w:rsidRPr="000D7B69" w:rsidRDefault="001D7A4F" w:rsidP="00016AE8"/>
    <w:p w:rsidR="001D7A4F" w:rsidRPr="008E1762" w:rsidRDefault="0043166D" w:rsidP="00B04C4F">
      <w:pPr>
        <w:pStyle w:val="Heading2"/>
        <w:numPr>
          <w:ilvl w:val="0"/>
          <w:numId w:val="0"/>
        </w:numPr>
        <w:ind w:left="432"/>
      </w:pPr>
      <w:bookmarkStart w:id="15" w:name="_Toc458170014"/>
      <w:bookmarkEnd w:id="12"/>
      <w:r w:rsidRPr="008E1762">
        <w:t>Value</w:t>
      </w:r>
      <w:r w:rsidR="00DE3407" w:rsidRPr="008E1762">
        <w:t xml:space="preserve"> </w:t>
      </w:r>
      <w:r w:rsidR="001D7A4F" w:rsidRPr="008E1762">
        <w:t>$</w:t>
      </w:r>
      <w:r w:rsidR="00EC73C7" w:rsidRPr="008E1762">
        <w:t>10,</w:t>
      </w:r>
      <w:r w:rsidR="001D7A4F" w:rsidRPr="008E1762">
        <w:t>00</w:t>
      </w:r>
      <w:r w:rsidR="00C22D30" w:rsidRPr="008E1762">
        <w:t>0</w:t>
      </w:r>
      <w:r w:rsidR="001D7A4F" w:rsidRPr="008E1762">
        <w:t xml:space="preserve"> to $1</w:t>
      </w:r>
      <w:r w:rsidR="00154D52" w:rsidRPr="008E1762">
        <w:t>49,999 (</w:t>
      </w:r>
      <w:r w:rsidR="00C22D30" w:rsidRPr="008E1762">
        <w:t xml:space="preserve">for </w:t>
      </w:r>
      <w:r w:rsidR="00CC61F8">
        <w:t>g</w:t>
      </w:r>
      <w:r w:rsidR="001D7A4F" w:rsidRPr="008E1762">
        <w:t xml:space="preserve">oods &amp; </w:t>
      </w:r>
      <w:r w:rsidR="00CC61F8">
        <w:t>s</w:t>
      </w:r>
      <w:r w:rsidR="001D7A4F" w:rsidRPr="008E1762">
        <w:t xml:space="preserve">ervices) </w:t>
      </w:r>
      <w:r w:rsidR="00C22D30" w:rsidRPr="008E1762">
        <w:t xml:space="preserve">or </w:t>
      </w:r>
      <w:r w:rsidR="00112C11" w:rsidRPr="008E1762">
        <w:t xml:space="preserve">$10,000 to </w:t>
      </w:r>
      <w:r w:rsidR="001D7A4F" w:rsidRPr="008E1762">
        <w:t>$</w:t>
      </w:r>
      <w:r w:rsidR="00154D52" w:rsidRPr="008E1762">
        <w:t>199,999</w:t>
      </w:r>
      <w:r w:rsidR="001D7A4F" w:rsidRPr="008E1762">
        <w:t xml:space="preserve"> (</w:t>
      </w:r>
      <w:r w:rsidR="00C22D30" w:rsidRPr="008E1762">
        <w:t xml:space="preserve">for </w:t>
      </w:r>
      <w:r w:rsidR="00CC61F8">
        <w:t>w</w:t>
      </w:r>
      <w:r w:rsidR="00C22D30" w:rsidRPr="008E1762">
        <w:t>orks</w:t>
      </w:r>
      <w:r w:rsidR="001D7A4F" w:rsidRPr="008E1762">
        <w:t xml:space="preserve">) </w:t>
      </w:r>
      <w:r w:rsidR="00DE3407" w:rsidRPr="008E1762">
        <w:t>(inclusive of GST)</w:t>
      </w:r>
      <w:bookmarkEnd w:id="15"/>
    </w:p>
    <w:p w:rsidR="000A6D55" w:rsidRDefault="00181A2E" w:rsidP="00016AE8">
      <w:pPr>
        <w:pStyle w:val="BodyTextIndent2"/>
        <w:ind w:left="360"/>
        <w:rPr>
          <w:rFonts w:ascii="Arial" w:hAnsi="Arial"/>
        </w:rPr>
      </w:pPr>
      <w:r w:rsidRPr="00181A2E">
        <w:rPr>
          <w:rFonts w:ascii="Arial" w:hAnsi="Arial"/>
        </w:rPr>
        <w:t xml:space="preserve">Where the value of a proposed purchase </w:t>
      </w:r>
      <w:r>
        <w:rPr>
          <w:rFonts w:ascii="Arial" w:hAnsi="Arial"/>
        </w:rPr>
        <w:t xml:space="preserve">for goods and services </w:t>
      </w:r>
      <w:r w:rsidRPr="00181A2E">
        <w:rPr>
          <w:rFonts w:ascii="Arial" w:hAnsi="Arial"/>
        </w:rPr>
        <w:t>is between</w:t>
      </w:r>
      <w:r w:rsidRPr="000D7B69">
        <w:t xml:space="preserve"> </w:t>
      </w:r>
      <w:r w:rsidR="001D7A4F" w:rsidRPr="000D7B69">
        <w:rPr>
          <w:rFonts w:ascii="Arial" w:hAnsi="Arial"/>
        </w:rPr>
        <w:t>$</w:t>
      </w:r>
      <w:r w:rsidR="000A6D55" w:rsidRPr="000D7B69">
        <w:rPr>
          <w:rFonts w:ascii="Arial" w:hAnsi="Arial"/>
        </w:rPr>
        <w:t>10</w:t>
      </w:r>
      <w:r w:rsidR="001D7A4F" w:rsidRPr="000D7B69">
        <w:rPr>
          <w:rFonts w:ascii="Arial" w:hAnsi="Arial"/>
        </w:rPr>
        <w:t>,00</w:t>
      </w:r>
      <w:r w:rsidR="00881801" w:rsidRPr="000D7B69">
        <w:rPr>
          <w:rFonts w:ascii="Arial" w:hAnsi="Arial"/>
        </w:rPr>
        <w:t xml:space="preserve">0 </w:t>
      </w:r>
      <w:r w:rsidR="009E1AFF">
        <w:rPr>
          <w:rFonts w:ascii="Arial" w:hAnsi="Arial"/>
        </w:rPr>
        <w:t>and</w:t>
      </w:r>
      <w:r w:rsidR="007A7A14" w:rsidRPr="000D7B69">
        <w:rPr>
          <w:rFonts w:ascii="Arial" w:hAnsi="Arial"/>
        </w:rPr>
        <w:t xml:space="preserve"> </w:t>
      </w:r>
      <w:r w:rsidR="001D7A4F" w:rsidRPr="000D7B69">
        <w:rPr>
          <w:rFonts w:ascii="Arial" w:hAnsi="Arial"/>
        </w:rPr>
        <w:t>$1</w:t>
      </w:r>
      <w:r w:rsidR="007A7A14" w:rsidRPr="000D7B69">
        <w:rPr>
          <w:rFonts w:ascii="Arial" w:hAnsi="Arial"/>
        </w:rPr>
        <w:t>49</w:t>
      </w:r>
      <w:r w:rsidR="001D7A4F" w:rsidRPr="000D7B69">
        <w:rPr>
          <w:rFonts w:ascii="Arial" w:hAnsi="Arial"/>
        </w:rPr>
        <w:t>,</w:t>
      </w:r>
      <w:r w:rsidR="00EB563D">
        <w:rPr>
          <w:rFonts w:ascii="Arial" w:hAnsi="Arial"/>
        </w:rPr>
        <w:t>999</w:t>
      </w:r>
      <w:r w:rsidR="0043166D">
        <w:rPr>
          <w:rFonts w:ascii="Arial" w:hAnsi="Arial"/>
        </w:rPr>
        <w:t xml:space="preserve"> or </w:t>
      </w:r>
      <w:r w:rsidR="00CC61F8">
        <w:rPr>
          <w:rFonts w:ascii="Arial" w:hAnsi="Arial"/>
        </w:rPr>
        <w:t>w</w:t>
      </w:r>
      <w:r w:rsidR="0043166D">
        <w:rPr>
          <w:rFonts w:ascii="Arial" w:hAnsi="Arial"/>
        </w:rPr>
        <w:t xml:space="preserve">orks </w:t>
      </w:r>
      <w:r w:rsidR="009E1AFF">
        <w:rPr>
          <w:rFonts w:ascii="Arial" w:hAnsi="Arial"/>
        </w:rPr>
        <w:t>is between</w:t>
      </w:r>
      <w:r w:rsidR="0043166D">
        <w:rPr>
          <w:rFonts w:ascii="Arial" w:hAnsi="Arial"/>
        </w:rPr>
        <w:t xml:space="preserve"> </w:t>
      </w:r>
      <w:r w:rsidR="00A94B47" w:rsidRPr="00F16D40">
        <w:rPr>
          <w:rFonts w:ascii="Arial" w:hAnsi="Arial"/>
        </w:rPr>
        <w:t xml:space="preserve">$10,000 </w:t>
      </w:r>
      <w:r w:rsidR="009E1AFF">
        <w:rPr>
          <w:rFonts w:ascii="Arial" w:hAnsi="Arial"/>
        </w:rPr>
        <w:t>and</w:t>
      </w:r>
      <w:r w:rsidR="00A94B47" w:rsidRPr="00F16D40">
        <w:rPr>
          <w:rFonts w:ascii="Arial" w:hAnsi="Arial"/>
        </w:rPr>
        <w:t xml:space="preserve"> </w:t>
      </w:r>
      <w:r w:rsidR="001D7A4F" w:rsidRPr="00F16D40">
        <w:rPr>
          <w:rFonts w:ascii="Arial" w:hAnsi="Arial"/>
        </w:rPr>
        <w:t>$</w:t>
      </w:r>
      <w:r w:rsidR="007A7A14" w:rsidRPr="00F16D40">
        <w:rPr>
          <w:rFonts w:ascii="Arial" w:hAnsi="Arial"/>
        </w:rPr>
        <w:t>199,999</w:t>
      </w:r>
      <w:r w:rsidR="001D7A4F" w:rsidRPr="00F16D40">
        <w:rPr>
          <w:rFonts w:ascii="Arial" w:hAnsi="Arial"/>
        </w:rPr>
        <w:t xml:space="preserve"> per </w:t>
      </w:r>
      <w:r w:rsidR="00381272">
        <w:rPr>
          <w:rFonts w:ascii="Arial" w:hAnsi="Arial"/>
        </w:rPr>
        <w:t>p</w:t>
      </w:r>
      <w:r w:rsidR="001D7A4F" w:rsidRPr="00F16D40">
        <w:rPr>
          <w:rFonts w:ascii="Arial" w:hAnsi="Arial"/>
        </w:rPr>
        <w:t>roject</w:t>
      </w:r>
      <w:r w:rsidR="009E1AFF">
        <w:rPr>
          <w:rFonts w:ascii="Arial" w:hAnsi="Arial"/>
        </w:rPr>
        <w:t xml:space="preserve">, the </w:t>
      </w:r>
      <w:r w:rsidR="007A7A14" w:rsidRPr="00DC2CAB">
        <w:rPr>
          <w:rFonts w:ascii="Arial" w:hAnsi="Arial"/>
        </w:rPr>
        <w:t>Full Q</w:t>
      </w:r>
      <w:r w:rsidR="001D7A4F" w:rsidRPr="00DC2CAB">
        <w:rPr>
          <w:rFonts w:ascii="Arial" w:hAnsi="Arial"/>
        </w:rPr>
        <w:t>uotation</w:t>
      </w:r>
      <w:r w:rsidR="001D7A4F" w:rsidRPr="00F16D40">
        <w:rPr>
          <w:rFonts w:ascii="Arial" w:hAnsi="Arial"/>
        </w:rPr>
        <w:t xml:space="preserve"> process</w:t>
      </w:r>
      <w:r w:rsidR="009E1AFF">
        <w:rPr>
          <w:rFonts w:ascii="Arial" w:hAnsi="Arial"/>
        </w:rPr>
        <w:t xml:space="preserve"> must be used</w:t>
      </w:r>
      <w:r w:rsidR="001D7A4F" w:rsidRPr="00F16D40">
        <w:rPr>
          <w:rFonts w:ascii="Arial" w:hAnsi="Arial"/>
        </w:rPr>
        <w:t>. If the</w:t>
      </w:r>
      <w:r w:rsidR="001D7A4F" w:rsidRPr="000D7B69">
        <w:rPr>
          <w:rFonts w:ascii="Arial" w:hAnsi="Arial"/>
        </w:rPr>
        <w:t xml:space="preserve"> brief is of a complex nature</w:t>
      </w:r>
      <w:r w:rsidR="000A6D55" w:rsidRPr="000D7B69">
        <w:rPr>
          <w:rFonts w:ascii="Arial" w:hAnsi="Arial"/>
        </w:rPr>
        <w:t xml:space="preserve"> or the estimated </w:t>
      </w:r>
      <w:r w:rsidR="00381272">
        <w:rPr>
          <w:rFonts w:ascii="Arial" w:hAnsi="Arial"/>
        </w:rPr>
        <w:t xml:space="preserve">overall </w:t>
      </w:r>
      <w:r w:rsidR="000A6D55" w:rsidRPr="000D7B69">
        <w:rPr>
          <w:rFonts w:ascii="Arial" w:hAnsi="Arial"/>
        </w:rPr>
        <w:t xml:space="preserve">value is close to </w:t>
      </w:r>
      <w:r w:rsidR="009E1AFF">
        <w:rPr>
          <w:rFonts w:ascii="Arial" w:hAnsi="Arial"/>
        </w:rPr>
        <w:t xml:space="preserve">the </w:t>
      </w:r>
      <w:r w:rsidR="000A6D55" w:rsidRPr="000D7B69">
        <w:rPr>
          <w:rFonts w:ascii="Arial" w:hAnsi="Arial"/>
        </w:rPr>
        <w:t>threshold amounts</w:t>
      </w:r>
      <w:r w:rsidR="001D7A4F" w:rsidRPr="000D7B69">
        <w:rPr>
          <w:rFonts w:ascii="Arial" w:hAnsi="Arial"/>
        </w:rPr>
        <w:t xml:space="preserve">, consideration should be given to </w:t>
      </w:r>
      <w:r w:rsidR="009672A9">
        <w:rPr>
          <w:rFonts w:ascii="Arial" w:hAnsi="Arial"/>
        </w:rPr>
        <w:t>conduct a</w:t>
      </w:r>
      <w:r w:rsidR="009672A9" w:rsidRPr="000D7B69">
        <w:rPr>
          <w:rFonts w:ascii="Arial" w:hAnsi="Arial"/>
        </w:rPr>
        <w:t xml:space="preserve"> </w:t>
      </w:r>
      <w:r w:rsidR="009672A9">
        <w:rPr>
          <w:rFonts w:ascii="Arial" w:hAnsi="Arial"/>
        </w:rPr>
        <w:t>T</w:t>
      </w:r>
      <w:r w:rsidR="001D7A4F" w:rsidRPr="000D7B69">
        <w:rPr>
          <w:rFonts w:ascii="Arial" w:hAnsi="Arial"/>
        </w:rPr>
        <w:t>ender process as an alternative</w:t>
      </w:r>
      <w:r w:rsidR="007A7A14" w:rsidRPr="000D7B69">
        <w:rPr>
          <w:rFonts w:ascii="Arial" w:hAnsi="Arial"/>
        </w:rPr>
        <w:t xml:space="preserve">. </w:t>
      </w:r>
      <w:r w:rsidR="001D7A4F" w:rsidRPr="000D7B69">
        <w:rPr>
          <w:rFonts w:ascii="Arial" w:hAnsi="Arial"/>
        </w:rPr>
        <w:t xml:space="preserve"> </w:t>
      </w:r>
    </w:p>
    <w:p w:rsidR="0043166D" w:rsidRPr="000D7B69" w:rsidRDefault="0043166D" w:rsidP="00016AE8">
      <w:pPr>
        <w:pStyle w:val="BodyTextIndent2"/>
        <w:ind w:left="360"/>
        <w:rPr>
          <w:rFonts w:ascii="Arial" w:hAnsi="Arial"/>
        </w:rPr>
      </w:pPr>
    </w:p>
    <w:p w:rsidR="00EC6ECD" w:rsidRDefault="00EC6ECD" w:rsidP="00016AE8">
      <w:pPr>
        <w:pStyle w:val="BodyTextIndent2"/>
        <w:ind w:left="360"/>
        <w:rPr>
          <w:rFonts w:ascii="Arial" w:hAnsi="Arial"/>
        </w:rPr>
      </w:pPr>
      <w:r>
        <w:rPr>
          <w:rFonts w:ascii="Arial" w:hAnsi="Arial"/>
        </w:rPr>
        <w:t>At all times, effort must be made to invite parties that are genuinely interested and that are capable of undertaking the requested goods, services or works.</w:t>
      </w:r>
    </w:p>
    <w:p w:rsidR="00EC6ECD" w:rsidRDefault="00EC6ECD" w:rsidP="00016AE8">
      <w:pPr>
        <w:pStyle w:val="BodyTextIndent2"/>
        <w:ind w:left="360"/>
        <w:rPr>
          <w:rFonts w:ascii="Arial" w:hAnsi="Arial"/>
        </w:rPr>
      </w:pPr>
    </w:p>
    <w:p w:rsidR="00F51CC9" w:rsidRPr="000D7B69" w:rsidRDefault="002964B1" w:rsidP="00016AE8">
      <w:pPr>
        <w:pStyle w:val="BodyTextIndent2"/>
        <w:ind w:left="360"/>
        <w:rPr>
          <w:rFonts w:ascii="Arial" w:hAnsi="Arial"/>
        </w:rPr>
      </w:pPr>
      <w:r>
        <w:rPr>
          <w:rFonts w:ascii="Arial" w:hAnsi="Arial"/>
        </w:rPr>
        <w:t xml:space="preserve">Should less than the required number of </w:t>
      </w:r>
      <w:r w:rsidR="00B570CC">
        <w:rPr>
          <w:rFonts w:ascii="Arial" w:hAnsi="Arial"/>
        </w:rPr>
        <w:t>Quotation</w:t>
      </w:r>
      <w:r>
        <w:rPr>
          <w:rFonts w:ascii="Arial" w:hAnsi="Arial"/>
        </w:rPr>
        <w:t xml:space="preserve">s be received, </w:t>
      </w:r>
      <w:r w:rsidR="005A18EB">
        <w:rPr>
          <w:rFonts w:ascii="Arial" w:hAnsi="Arial"/>
        </w:rPr>
        <w:t>staff</w:t>
      </w:r>
      <w:r>
        <w:rPr>
          <w:rFonts w:ascii="Arial" w:hAnsi="Arial"/>
        </w:rPr>
        <w:t xml:space="preserve"> must assess and determine whether the </w:t>
      </w:r>
      <w:r w:rsidR="00B570CC">
        <w:rPr>
          <w:rFonts w:ascii="Arial" w:hAnsi="Arial"/>
        </w:rPr>
        <w:t>Quotation</w:t>
      </w:r>
      <w:r>
        <w:rPr>
          <w:rFonts w:ascii="Arial" w:hAnsi="Arial"/>
        </w:rPr>
        <w:t xml:space="preserve">(s) received still demonstrate </w:t>
      </w:r>
      <w:r w:rsidR="00FA506C">
        <w:rPr>
          <w:rFonts w:ascii="Arial" w:hAnsi="Arial"/>
        </w:rPr>
        <w:t>a b</w:t>
      </w:r>
      <w:r w:rsidR="00300E8D">
        <w:rPr>
          <w:rFonts w:ascii="Arial" w:hAnsi="Arial"/>
        </w:rPr>
        <w:t xml:space="preserve">est </w:t>
      </w:r>
      <w:r w:rsidR="00FA506C">
        <w:rPr>
          <w:rFonts w:ascii="Arial" w:hAnsi="Arial"/>
        </w:rPr>
        <w:t>v</w:t>
      </w:r>
      <w:r w:rsidR="00300E8D">
        <w:rPr>
          <w:rFonts w:ascii="Arial" w:hAnsi="Arial"/>
        </w:rPr>
        <w:t>alue</w:t>
      </w:r>
      <w:r>
        <w:rPr>
          <w:rFonts w:ascii="Arial" w:hAnsi="Arial"/>
        </w:rPr>
        <w:t xml:space="preserve"> outcome. This may be through comparison with established cost estimates or experience from other similar projects.  </w:t>
      </w:r>
    </w:p>
    <w:p w:rsidR="001D7A4F" w:rsidRDefault="001D7A4F" w:rsidP="00016AE8"/>
    <w:p w:rsidR="0059428E" w:rsidRDefault="0059428E">
      <w:pPr>
        <w:rPr>
          <w:b/>
        </w:rPr>
      </w:pPr>
      <w:r>
        <w:br w:type="page"/>
      </w:r>
    </w:p>
    <w:p w:rsidR="0043166D" w:rsidRPr="00CD08FB" w:rsidRDefault="0043166D" w:rsidP="00B04C4F">
      <w:pPr>
        <w:pStyle w:val="Heading1"/>
        <w:numPr>
          <w:ilvl w:val="0"/>
          <w:numId w:val="0"/>
        </w:numPr>
        <w:ind w:left="360"/>
      </w:pPr>
      <w:bookmarkStart w:id="16" w:name="_Toc458170015"/>
      <w:r w:rsidRPr="00CD08FB">
        <w:lastRenderedPageBreak/>
        <w:t>TENDERS</w:t>
      </w:r>
      <w:bookmarkEnd w:id="16"/>
    </w:p>
    <w:p w:rsidR="0043166D" w:rsidRPr="000D7B69" w:rsidRDefault="0043166D" w:rsidP="00016AE8"/>
    <w:p w:rsidR="001D7A4F" w:rsidRPr="000D7B69" w:rsidRDefault="001D7A4F" w:rsidP="00016AE8">
      <w:pPr>
        <w:pStyle w:val="Heading2"/>
        <w:numPr>
          <w:ilvl w:val="0"/>
          <w:numId w:val="0"/>
        </w:numPr>
        <w:ind w:left="360"/>
      </w:pPr>
      <w:bookmarkStart w:id="17" w:name="_Toc21316495"/>
      <w:bookmarkStart w:id="18" w:name="_Toc458170016"/>
      <w:r w:rsidRPr="000D7B69">
        <w:t>Public Tender</w:t>
      </w:r>
      <w:bookmarkEnd w:id="17"/>
      <w:bookmarkEnd w:id="18"/>
    </w:p>
    <w:p w:rsidR="001D7A4F" w:rsidRPr="000D7B69" w:rsidRDefault="001D7A4F" w:rsidP="00F552C9">
      <w:pPr>
        <w:pStyle w:val="BodyTextIndent2"/>
        <w:ind w:left="360"/>
        <w:rPr>
          <w:rFonts w:ascii="Arial" w:hAnsi="Arial"/>
          <w:i/>
        </w:rPr>
      </w:pPr>
      <w:r w:rsidRPr="000D7B69">
        <w:rPr>
          <w:rFonts w:ascii="Arial" w:hAnsi="Arial"/>
        </w:rPr>
        <w:t xml:space="preserve">The acquisition of </w:t>
      </w:r>
      <w:r w:rsidR="00CC61F8">
        <w:rPr>
          <w:rFonts w:ascii="Arial" w:hAnsi="Arial"/>
        </w:rPr>
        <w:t>g</w:t>
      </w:r>
      <w:r w:rsidR="00F449EE" w:rsidRPr="000D7B69">
        <w:rPr>
          <w:rFonts w:ascii="Arial" w:hAnsi="Arial"/>
        </w:rPr>
        <w:t xml:space="preserve">oods and </w:t>
      </w:r>
      <w:r w:rsidR="00CC61F8">
        <w:rPr>
          <w:rFonts w:ascii="Arial" w:hAnsi="Arial"/>
        </w:rPr>
        <w:t>s</w:t>
      </w:r>
      <w:r w:rsidR="00F449EE" w:rsidRPr="000D7B69">
        <w:rPr>
          <w:rFonts w:ascii="Arial" w:hAnsi="Arial"/>
        </w:rPr>
        <w:t>ervices</w:t>
      </w:r>
      <w:r w:rsidRPr="000D7B69">
        <w:rPr>
          <w:rFonts w:ascii="Arial" w:hAnsi="Arial"/>
        </w:rPr>
        <w:t xml:space="preserve"> with a value </w:t>
      </w:r>
      <w:r w:rsidR="007A7A14" w:rsidRPr="000D7B69">
        <w:rPr>
          <w:rFonts w:ascii="Arial" w:hAnsi="Arial"/>
        </w:rPr>
        <w:t>equal to or greater than</w:t>
      </w:r>
      <w:r w:rsidRPr="000D7B69">
        <w:rPr>
          <w:rFonts w:ascii="Arial" w:hAnsi="Arial"/>
        </w:rPr>
        <w:t xml:space="preserve"> $150,00</w:t>
      </w:r>
      <w:r w:rsidR="00C45078" w:rsidRPr="000D7B69">
        <w:rPr>
          <w:rFonts w:ascii="Arial" w:hAnsi="Arial"/>
        </w:rPr>
        <w:t>0</w:t>
      </w:r>
      <w:r w:rsidRPr="000D7B69">
        <w:rPr>
          <w:rFonts w:ascii="Arial" w:hAnsi="Arial"/>
        </w:rPr>
        <w:t xml:space="preserve"> (</w:t>
      </w:r>
      <w:r w:rsidR="007A7A14" w:rsidRPr="000D7B69">
        <w:rPr>
          <w:rFonts w:ascii="Arial" w:hAnsi="Arial"/>
        </w:rPr>
        <w:t xml:space="preserve">for </w:t>
      </w:r>
      <w:r w:rsidR="00CC61F8">
        <w:rPr>
          <w:rFonts w:ascii="Arial" w:hAnsi="Arial"/>
        </w:rPr>
        <w:t>g</w:t>
      </w:r>
      <w:r w:rsidRPr="000D7B69">
        <w:rPr>
          <w:rFonts w:ascii="Arial" w:hAnsi="Arial"/>
        </w:rPr>
        <w:t xml:space="preserve">oods &amp; </w:t>
      </w:r>
      <w:r w:rsidR="00CC61F8">
        <w:rPr>
          <w:rFonts w:ascii="Arial" w:hAnsi="Arial"/>
        </w:rPr>
        <w:t>s</w:t>
      </w:r>
      <w:r w:rsidRPr="000D7B69">
        <w:rPr>
          <w:rFonts w:ascii="Arial" w:hAnsi="Arial"/>
        </w:rPr>
        <w:t xml:space="preserve">ervices) </w:t>
      </w:r>
      <w:r w:rsidR="007A7A14" w:rsidRPr="000D7B69">
        <w:rPr>
          <w:rFonts w:ascii="Arial" w:hAnsi="Arial"/>
        </w:rPr>
        <w:t>or</w:t>
      </w:r>
      <w:r w:rsidRPr="000D7B69">
        <w:rPr>
          <w:rFonts w:ascii="Arial" w:hAnsi="Arial"/>
        </w:rPr>
        <w:t xml:space="preserve"> $200,000 (</w:t>
      </w:r>
      <w:r w:rsidR="007A7A14" w:rsidRPr="000D7B69">
        <w:rPr>
          <w:rFonts w:ascii="Arial" w:hAnsi="Arial"/>
        </w:rPr>
        <w:t xml:space="preserve">for </w:t>
      </w:r>
      <w:r w:rsidR="00CC61F8">
        <w:rPr>
          <w:rFonts w:ascii="Arial" w:hAnsi="Arial"/>
        </w:rPr>
        <w:t>w</w:t>
      </w:r>
      <w:r w:rsidRPr="000D7B69">
        <w:rPr>
          <w:rFonts w:ascii="Arial" w:hAnsi="Arial"/>
        </w:rPr>
        <w:t>orks)</w:t>
      </w:r>
      <w:r w:rsidR="007A7A14" w:rsidRPr="000D7B69">
        <w:rPr>
          <w:rFonts w:ascii="Arial" w:hAnsi="Arial"/>
        </w:rPr>
        <w:t xml:space="preserve">, </w:t>
      </w:r>
      <w:r w:rsidRPr="000D7B69">
        <w:rPr>
          <w:rFonts w:ascii="Arial" w:hAnsi="Arial"/>
        </w:rPr>
        <w:t xml:space="preserve">inclusive of GST </w:t>
      </w:r>
      <w:r w:rsidRPr="000D7B69">
        <w:rPr>
          <w:rFonts w:ascii="Arial" w:hAnsi="Arial"/>
          <w:b/>
          <w:u w:val="single"/>
        </w:rPr>
        <w:t>must be market tested</w:t>
      </w:r>
      <w:r w:rsidRPr="000D7B69">
        <w:rPr>
          <w:rFonts w:ascii="Arial" w:hAnsi="Arial"/>
        </w:rPr>
        <w:t xml:space="preserve"> using a </w:t>
      </w:r>
      <w:r w:rsidR="009E1AFF" w:rsidRPr="00DC2CAB">
        <w:rPr>
          <w:rFonts w:ascii="Arial" w:hAnsi="Arial"/>
        </w:rPr>
        <w:t>T</w:t>
      </w:r>
      <w:r w:rsidRPr="00DC2CAB">
        <w:rPr>
          <w:rFonts w:ascii="Arial" w:hAnsi="Arial"/>
        </w:rPr>
        <w:t xml:space="preserve">ender </w:t>
      </w:r>
      <w:r w:rsidR="009E1AFF" w:rsidRPr="00DC2CAB">
        <w:rPr>
          <w:rFonts w:ascii="Arial" w:hAnsi="Arial"/>
        </w:rPr>
        <w:t>P</w:t>
      </w:r>
      <w:r w:rsidRPr="00DC2CAB">
        <w:rPr>
          <w:rFonts w:ascii="Arial" w:hAnsi="Arial"/>
        </w:rPr>
        <w:t>rocess</w:t>
      </w:r>
      <w:r w:rsidRPr="000D7B69">
        <w:rPr>
          <w:rFonts w:ascii="Arial" w:hAnsi="Arial"/>
        </w:rPr>
        <w:t>.</w:t>
      </w:r>
    </w:p>
    <w:p w:rsidR="00F51CC9" w:rsidRDefault="00F51CC9" w:rsidP="00F552C9">
      <w:pPr>
        <w:ind w:left="360"/>
      </w:pPr>
    </w:p>
    <w:p w:rsidR="00F552C9" w:rsidRPr="00F552C9" w:rsidRDefault="00F552C9" w:rsidP="00F552C9">
      <w:pPr>
        <w:ind w:left="360"/>
      </w:pPr>
      <w:bookmarkStart w:id="19" w:name="_Toc21316496"/>
      <w:r w:rsidRPr="00F552C9">
        <w:t xml:space="preserve">If expenditure with a supplier or a number of suppliers providing similar goods or services is ongoing in nature and the cumulative spend is likely to exceed the legislated threshold over a two year period, then Council shall also review that category with the intention of pursuing a </w:t>
      </w:r>
      <w:r w:rsidR="00BF69D9">
        <w:t>Contract</w:t>
      </w:r>
      <w:r w:rsidRPr="00F552C9">
        <w:t xml:space="preserve"> for such goods or services through a competitive process.</w:t>
      </w:r>
    </w:p>
    <w:p w:rsidR="00EC6ECD" w:rsidRDefault="00EC6ECD" w:rsidP="00016AE8">
      <w:pPr>
        <w:pStyle w:val="Heading2"/>
        <w:numPr>
          <w:ilvl w:val="0"/>
          <w:numId w:val="0"/>
        </w:numPr>
        <w:ind w:left="360"/>
      </w:pPr>
    </w:p>
    <w:p w:rsidR="001D7A4F" w:rsidRPr="000D7B69" w:rsidRDefault="001D7A4F" w:rsidP="00016AE8">
      <w:pPr>
        <w:pStyle w:val="Heading2"/>
        <w:numPr>
          <w:ilvl w:val="0"/>
          <w:numId w:val="0"/>
        </w:numPr>
        <w:ind w:left="360"/>
      </w:pPr>
      <w:bookmarkStart w:id="20" w:name="_Toc458170017"/>
      <w:r w:rsidRPr="000D7B69">
        <w:t xml:space="preserve">Approved </w:t>
      </w:r>
      <w:r w:rsidR="00F358C7">
        <w:t>Purchasing</w:t>
      </w:r>
      <w:r w:rsidRPr="000D7B69">
        <w:t xml:space="preserve"> Scheme</w:t>
      </w:r>
      <w:bookmarkEnd w:id="19"/>
      <w:r w:rsidR="00A94B47">
        <w:t>s</w:t>
      </w:r>
      <w:bookmarkEnd w:id="20"/>
    </w:p>
    <w:p w:rsidR="001D7A4F" w:rsidRDefault="001D7A4F" w:rsidP="00016AE8">
      <w:pPr>
        <w:pStyle w:val="BodyTextIndent2"/>
        <w:ind w:left="360"/>
        <w:rPr>
          <w:rFonts w:ascii="Arial" w:hAnsi="Arial"/>
        </w:rPr>
      </w:pPr>
      <w:r w:rsidRPr="000D7B69">
        <w:rPr>
          <w:rFonts w:ascii="Arial" w:hAnsi="Arial"/>
        </w:rPr>
        <w:t xml:space="preserve">The </w:t>
      </w:r>
      <w:r w:rsidR="000A6D55" w:rsidRPr="000D7B69">
        <w:rPr>
          <w:rFonts w:ascii="Arial" w:hAnsi="Arial"/>
        </w:rPr>
        <w:t>Municipal Association of Victoria</w:t>
      </w:r>
      <w:r w:rsidRPr="000D7B69">
        <w:rPr>
          <w:rFonts w:ascii="Arial" w:hAnsi="Arial"/>
        </w:rPr>
        <w:t xml:space="preserve"> (</w:t>
      </w:r>
      <w:r w:rsidR="000A6D55" w:rsidRPr="000D7B69">
        <w:rPr>
          <w:rFonts w:ascii="Arial" w:hAnsi="Arial"/>
        </w:rPr>
        <w:t>MAV</w:t>
      </w:r>
      <w:r w:rsidRPr="000D7B69">
        <w:rPr>
          <w:rFonts w:ascii="Arial" w:hAnsi="Arial"/>
        </w:rPr>
        <w:t xml:space="preserve">) and </w:t>
      </w:r>
      <w:r w:rsidR="000A6D55" w:rsidRPr="000D7B69">
        <w:rPr>
          <w:rFonts w:ascii="Arial" w:hAnsi="Arial"/>
        </w:rPr>
        <w:t>Procurement Australia</w:t>
      </w:r>
      <w:r w:rsidRPr="000D7B69">
        <w:rPr>
          <w:rFonts w:ascii="Arial" w:hAnsi="Arial"/>
        </w:rPr>
        <w:t xml:space="preserve"> (</w:t>
      </w:r>
      <w:r w:rsidR="000A6D55" w:rsidRPr="000D7B69">
        <w:rPr>
          <w:rFonts w:ascii="Arial" w:hAnsi="Arial"/>
        </w:rPr>
        <w:t>PA</w:t>
      </w:r>
      <w:r w:rsidRPr="000D7B69">
        <w:rPr>
          <w:rFonts w:ascii="Arial" w:hAnsi="Arial"/>
        </w:rPr>
        <w:t xml:space="preserve">) are two organisations </w:t>
      </w:r>
      <w:r w:rsidR="009E1AFF">
        <w:rPr>
          <w:rFonts w:ascii="Arial" w:hAnsi="Arial"/>
        </w:rPr>
        <w:t>recognised</w:t>
      </w:r>
      <w:r w:rsidRPr="000D7B69">
        <w:rPr>
          <w:rFonts w:ascii="Arial" w:hAnsi="Arial"/>
        </w:rPr>
        <w:t xml:space="preserve"> by </w:t>
      </w:r>
      <w:r w:rsidR="00CC61F8">
        <w:rPr>
          <w:rFonts w:ascii="Arial" w:hAnsi="Arial"/>
        </w:rPr>
        <w:t xml:space="preserve">Local government Victoria </w:t>
      </w:r>
      <w:r w:rsidR="004027D7" w:rsidRPr="000D7B69">
        <w:rPr>
          <w:rFonts w:ascii="Arial" w:hAnsi="Arial"/>
        </w:rPr>
        <w:t xml:space="preserve">to act as agents for </w:t>
      </w:r>
      <w:r w:rsidR="00E63266">
        <w:rPr>
          <w:rFonts w:ascii="Arial" w:hAnsi="Arial"/>
        </w:rPr>
        <w:t>L</w:t>
      </w:r>
      <w:r w:rsidR="004027D7" w:rsidRPr="000D7B69">
        <w:rPr>
          <w:rFonts w:ascii="Arial" w:hAnsi="Arial"/>
        </w:rPr>
        <w:t xml:space="preserve">ocal </w:t>
      </w:r>
      <w:r w:rsidR="00E63266">
        <w:rPr>
          <w:rFonts w:ascii="Arial" w:hAnsi="Arial"/>
        </w:rPr>
        <w:t>G</w:t>
      </w:r>
      <w:r w:rsidR="004027D7" w:rsidRPr="000D7B69">
        <w:rPr>
          <w:rFonts w:ascii="Arial" w:hAnsi="Arial"/>
        </w:rPr>
        <w:t xml:space="preserve">overnment entities for the acquisition of </w:t>
      </w:r>
      <w:r w:rsidR="00CC61F8">
        <w:rPr>
          <w:rFonts w:ascii="Arial" w:hAnsi="Arial"/>
        </w:rPr>
        <w:t>g</w:t>
      </w:r>
      <w:r w:rsidR="004027D7" w:rsidRPr="000D7B69">
        <w:rPr>
          <w:rFonts w:ascii="Arial" w:hAnsi="Arial"/>
        </w:rPr>
        <w:t xml:space="preserve">oods and </w:t>
      </w:r>
      <w:r w:rsidR="00CC61F8">
        <w:rPr>
          <w:rFonts w:ascii="Arial" w:hAnsi="Arial"/>
        </w:rPr>
        <w:t>s</w:t>
      </w:r>
      <w:r w:rsidR="004027D7" w:rsidRPr="000D7B69">
        <w:rPr>
          <w:rFonts w:ascii="Arial" w:hAnsi="Arial"/>
        </w:rPr>
        <w:t xml:space="preserve">ervices. </w:t>
      </w:r>
      <w:r w:rsidR="00A26FA1" w:rsidRPr="000D7B69">
        <w:rPr>
          <w:rFonts w:ascii="Arial" w:hAnsi="Arial"/>
        </w:rPr>
        <w:t xml:space="preserve">For Council to participate in </w:t>
      </w:r>
      <w:r w:rsidR="0059428E">
        <w:rPr>
          <w:rFonts w:ascii="Arial" w:hAnsi="Arial"/>
        </w:rPr>
        <w:t>an approved purchasing scheme</w:t>
      </w:r>
      <w:r w:rsidR="00FF0034">
        <w:rPr>
          <w:rFonts w:ascii="Arial" w:hAnsi="Arial"/>
        </w:rPr>
        <w:t>,</w:t>
      </w:r>
      <w:r w:rsidR="00FF0034" w:rsidRPr="00FF0034">
        <w:rPr>
          <w:rFonts w:ascii="Arial" w:hAnsi="Arial"/>
        </w:rPr>
        <w:t xml:space="preserve"> </w:t>
      </w:r>
      <w:r w:rsidR="00FF0034" w:rsidRPr="000D7B69">
        <w:rPr>
          <w:rFonts w:ascii="Arial" w:hAnsi="Arial"/>
        </w:rPr>
        <w:t xml:space="preserve">Council </w:t>
      </w:r>
      <w:r w:rsidR="00FF0034">
        <w:rPr>
          <w:rFonts w:ascii="Arial" w:hAnsi="Arial"/>
        </w:rPr>
        <w:t xml:space="preserve">must </w:t>
      </w:r>
      <w:r w:rsidR="00FF0034" w:rsidRPr="000D7B69">
        <w:rPr>
          <w:rFonts w:ascii="Arial" w:hAnsi="Arial"/>
        </w:rPr>
        <w:t xml:space="preserve">nominate </w:t>
      </w:r>
      <w:r w:rsidR="00FF0034">
        <w:rPr>
          <w:rFonts w:ascii="Arial" w:hAnsi="Arial"/>
        </w:rPr>
        <w:t>the</w:t>
      </w:r>
      <w:r w:rsidR="00FF0034" w:rsidRPr="000D7B69">
        <w:rPr>
          <w:rFonts w:ascii="Arial" w:hAnsi="Arial"/>
        </w:rPr>
        <w:t xml:space="preserve"> </w:t>
      </w:r>
      <w:r w:rsidR="00FF0034">
        <w:rPr>
          <w:rFonts w:ascii="Arial" w:hAnsi="Arial"/>
        </w:rPr>
        <w:t xml:space="preserve">tendering </w:t>
      </w:r>
      <w:r w:rsidR="00EC6ECD">
        <w:rPr>
          <w:rFonts w:ascii="Arial" w:hAnsi="Arial"/>
        </w:rPr>
        <w:t xml:space="preserve">body </w:t>
      </w:r>
      <w:r w:rsidR="00383BBE">
        <w:rPr>
          <w:rFonts w:ascii="Arial" w:hAnsi="Arial"/>
        </w:rPr>
        <w:t>as i</w:t>
      </w:r>
      <w:r w:rsidR="00CC61F8">
        <w:rPr>
          <w:rFonts w:ascii="Arial" w:hAnsi="Arial"/>
        </w:rPr>
        <w:t>ts</w:t>
      </w:r>
      <w:r w:rsidR="00383BBE">
        <w:rPr>
          <w:rFonts w:ascii="Arial" w:hAnsi="Arial"/>
        </w:rPr>
        <w:t xml:space="preserve"> exclusive </w:t>
      </w:r>
      <w:r w:rsidR="005C42D1">
        <w:rPr>
          <w:rFonts w:ascii="Arial" w:hAnsi="Arial"/>
        </w:rPr>
        <w:t>a</w:t>
      </w:r>
      <w:r w:rsidR="00FF0034" w:rsidRPr="000D7B69">
        <w:rPr>
          <w:rFonts w:ascii="Arial" w:hAnsi="Arial"/>
        </w:rPr>
        <w:t>gent prior to the tender advertisement</w:t>
      </w:r>
      <w:r w:rsidR="00FF0034">
        <w:rPr>
          <w:rFonts w:ascii="Arial" w:hAnsi="Arial"/>
        </w:rPr>
        <w:t xml:space="preserve"> and</w:t>
      </w:r>
      <w:r w:rsidR="00A26FA1" w:rsidRPr="000D7B69">
        <w:rPr>
          <w:rFonts w:ascii="Arial" w:hAnsi="Arial"/>
        </w:rPr>
        <w:t xml:space="preserve"> </w:t>
      </w:r>
      <w:r w:rsidR="0059428E">
        <w:rPr>
          <w:rFonts w:ascii="Arial" w:hAnsi="Arial"/>
        </w:rPr>
        <w:t xml:space="preserve">Council is responsible to ensure that </w:t>
      </w:r>
      <w:r w:rsidR="00A26FA1" w:rsidRPr="000D7B69">
        <w:rPr>
          <w:rFonts w:ascii="Arial" w:hAnsi="Arial"/>
        </w:rPr>
        <w:t>t</w:t>
      </w:r>
      <w:r w:rsidR="004027D7" w:rsidRPr="000D7B69">
        <w:rPr>
          <w:rFonts w:ascii="Arial" w:hAnsi="Arial"/>
        </w:rPr>
        <w:t xml:space="preserve">he </w:t>
      </w:r>
      <w:r w:rsidR="00FF0034">
        <w:rPr>
          <w:rFonts w:ascii="Arial" w:hAnsi="Arial"/>
        </w:rPr>
        <w:t xml:space="preserve">authorised </w:t>
      </w:r>
      <w:r w:rsidR="00383BBE">
        <w:rPr>
          <w:rFonts w:ascii="Arial" w:hAnsi="Arial"/>
        </w:rPr>
        <w:t xml:space="preserve">body </w:t>
      </w:r>
      <w:r w:rsidR="004027D7" w:rsidRPr="000D7B69">
        <w:rPr>
          <w:rFonts w:ascii="Arial" w:hAnsi="Arial"/>
        </w:rPr>
        <w:t>conduct</w:t>
      </w:r>
      <w:r w:rsidR="0059428E">
        <w:rPr>
          <w:rFonts w:ascii="Arial" w:hAnsi="Arial"/>
        </w:rPr>
        <w:t>s</w:t>
      </w:r>
      <w:r w:rsidR="004027D7" w:rsidRPr="000D7B69">
        <w:rPr>
          <w:rFonts w:ascii="Arial" w:hAnsi="Arial"/>
        </w:rPr>
        <w:t xml:space="preserve"> </w:t>
      </w:r>
      <w:r w:rsidR="00FF0034">
        <w:rPr>
          <w:rFonts w:ascii="Arial" w:hAnsi="Arial"/>
        </w:rPr>
        <w:t xml:space="preserve">a </w:t>
      </w:r>
      <w:r w:rsidR="004027D7" w:rsidRPr="000D7B69">
        <w:rPr>
          <w:rFonts w:ascii="Arial" w:hAnsi="Arial"/>
        </w:rPr>
        <w:t xml:space="preserve">tendering process that </w:t>
      </w:r>
      <w:r w:rsidR="00FF0034">
        <w:rPr>
          <w:rFonts w:ascii="Arial" w:hAnsi="Arial"/>
        </w:rPr>
        <w:t>is</w:t>
      </w:r>
      <w:r w:rsidR="004027D7" w:rsidRPr="000D7B69">
        <w:rPr>
          <w:rFonts w:ascii="Arial" w:hAnsi="Arial"/>
        </w:rPr>
        <w:t xml:space="preserve"> </w:t>
      </w:r>
      <w:r w:rsidRPr="000D7B69">
        <w:rPr>
          <w:rFonts w:ascii="Arial" w:hAnsi="Arial"/>
        </w:rPr>
        <w:t>compliant with the</w:t>
      </w:r>
      <w:r w:rsidR="004027D7" w:rsidRPr="000D7B69">
        <w:rPr>
          <w:rFonts w:ascii="Arial" w:hAnsi="Arial"/>
        </w:rPr>
        <w:t xml:space="preserve"> requirements of the </w:t>
      </w:r>
      <w:r w:rsidRPr="000D7B69">
        <w:rPr>
          <w:rFonts w:ascii="Arial" w:hAnsi="Arial"/>
        </w:rPr>
        <w:t>Local Government Act</w:t>
      </w:r>
      <w:r w:rsidR="004027D7" w:rsidRPr="000D7B69">
        <w:rPr>
          <w:rFonts w:ascii="Arial" w:hAnsi="Arial"/>
        </w:rPr>
        <w:t>.</w:t>
      </w:r>
    </w:p>
    <w:p w:rsidR="00FF0034" w:rsidRDefault="00FF0034" w:rsidP="00016AE8">
      <w:pPr>
        <w:pStyle w:val="BodyTextIndent2"/>
        <w:ind w:left="360"/>
        <w:rPr>
          <w:rFonts w:ascii="Arial" w:hAnsi="Arial"/>
        </w:rPr>
      </w:pPr>
    </w:p>
    <w:p w:rsidR="00015F3C" w:rsidRDefault="005C42D1" w:rsidP="00015F3C">
      <w:pPr>
        <w:pStyle w:val="BodyTextIndent2"/>
        <w:ind w:left="360"/>
        <w:rPr>
          <w:rFonts w:ascii="Arial" w:hAnsi="Arial"/>
        </w:rPr>
      </w:pPr>
      <w:r>
        <w:rPr>
          <w:rFonts w:ascii="Arial" w:hAnsi="Arial"/>
        </w:rPr>
        <w:t xml:space="preserve">As per the Approval of Arrangements </w:t>
      </w:r>
      <w:r w:rsidR="00862C5D">
        <w:rPr>
          <w:rFonts w:ascii="Arial" w:hAnsi="Arial"/>
        </w:rPr>
        <w:t xml:space="preserve">granted by the Minister for Local Government on 7/5/14 and 4/8/14, Council is now able to access all MAV Procurement and PA </w:t>
      </w:r>
      <w:r w:rsidR="00BF69D9">
        <w:rPr>
          <w:rFonts w:ascii="Arial" w:hAnsi="Arial"/>
        </w:rPr>
        <w:t>Contract</w:t>
      </w:r>
      <w:r w:rsidR="00862C5D">
        <w:rPr>
          <w:rFonts w:ascii="Arial" w:hAnsi="Arial"/>
        </w:rPr>
        <w:t xml:space="preserve">s, irrespective of whether Council nominated them as </w:t>
      </w:r>
      <w:r w:rsidR="00C56B5E">
        <w:rPr>
          <w:rFonts w:ascii="Arial" w:hAnsi="Arial"/>
        </w:rPr>
        <w:t xml:space="preserve">the </w:t>
      </w:r>
      <w:r w:rsidR="00862C5D">
        <w:rPr>
          <w:rFonts w:ascii="Arial" w:hAnsi="Arial"/>
        </w:rPr>
        <w:t>tendering agent. </w:t>
      </w:r>
      <w:r w:rsidR="00015F3C">
        <w:rPr>
          <w:rFonts w:ascii="Arial" w:hAnsi="Arial"/>
        </w:rPr>
        <w:t xml:space="preserve">Council is also authorised to access a number of existing State Government </w:t>
      </w:r>
      <w:r w:rsidR="00BF69D9">
        <w:rPr>
          <w:rFonts w:ascii="Arial" w:hAnsi="Arial"/>
        </w:rPr>
        <w:t>Contract</w:t>
      </w:r>
      <w:r w:rsidR="00015F3C">
        <w:rPr>
          <w:rFonts w:ascii="Arial" w:hAnsi="Arial"/>
        </w:rPr>
        <w:t>s.</w:t>
      </w:r>
    </w:p>
    <w:p w:rsidR="00015F3C" w:rsidRDefault="00015F3C" w:rsidP="00015F3C">
      <w:pPr>
        <w:pStyle w:val="BodyTextIndent2"/>
        <w:ind w:left="360"/>
        <w:rPr>
          <w:rFonts w:ascii="Arial" w:hAnsi="Arial"/>
        </w:rPr>
      </w:pPr>
    </w:p>
    <w:p w:rsidR="00FF0034" w:rsidRDefault="00862C5D" w:rsidP="00016AE8">
      <w:pPr>
        <w:pStyle w:val="BodyTextIndent2"/>
        <w:ind w:left="360"/>
        <w:rPr>
          <w:rFonts w:ascii="Arial" w:hAnsi="Arial"/>
        </w:rPr>
      </w:pPr>
      <w:r>
        <w:rPr>
          <w:rFonts w:ascii="Arial" w:hAnsi="Arial"/>
        </w:rPr>
        <w:t xml:space="preserve">To access any of these </w:t>
      </w:r>
      <w:r w:rsidR="00BF69D9">
        <w:rPr>
          <w:rFonts w:ascii="Arial" w:hAnsi="Arial"/>
        </w:rPr>
        <w:t>Contract</w:t>
      </w:r>
      <w:r>
        <w:rPr>
          <w:rFonts w:ascii="Arial" w:hAnsi="Arial"/>
        </w:rPr>
        <w:t xml:space="preserve">s retrospectively, staff must request Procurement Services to seek formal access from </w:t>
      </w:r>
      <w:r w:rsidR="00015F3C">
        <w:rPr>
          <w:rFonts w:ascii="Arial" w:hAnsi="Arial"/>
        </w:rPr>
        <w:t>the tendering body</w:t>
      </w:r>
      <w:r>
        <w:rPr>
          <w:rFonts w:ascii="Arial" w:hAnsi="Arial"/>
        </w:rPr>
        <w:t xml:space="preserve">. Procurement Services will </w:t>
      </w:r>
      <w:r w:rsidR="00015F3C">
        <w:rPr>
          <w:rFonts w:ascii="Arial" w:hAnsi="Arial"/>
        </w:rPr>
        <w:t xml:space="preserve">also </w:t>
      </w:r>
      <w:r>
        <w:rPr>
          <w:rFonts w:ascii="Arial" w:hAnsi="Arial"/>
        </w:rPr>
        <w:t xml:space="preserve">set the </w:t>
      </w:r>
      <w:r w:rsidR="00BF69D9">
        <w:rPr>
          <w:rFonts w:ascii="Arial" w:hAnsi="Arial"/>
        </w:rPr>
        <w:t>Contract</w:t>
      </w:r>
      <w:r>
        <w:rPr>
          <w:rFonts w:ascii="Arial" w:hAnsi="Arial"/>
        </w:rPr>
        <w:t xml:space="preserve"> up on Council’s </w:t>
      </w:r>
      <w:r w:rsidR="00C0709C">
        <w:rPr>
          <w:rFonts w:ascii="Arial" w:hAnsi="Arial"/>
        </w:rPr>
        <w:t>c</w:t>
      </w:r>
      <w:r w:rsidR="00BF69D9">
        <w:rPr>
          <w:rFonts w:ascii="Arial" w:hAnsi="Arial"/>
        </w:rPr>
        <w:t>ontract</w:t>
      </w:r>
      <w:r>
        <w:rPr>
          <w:rFonts w:ascii="Arial" w:hAnsi="Arial"/>
        </w:rPr>
        <w:t xml:space="preserve"> management system and staff can raise requisitions against the </w:t>
      </w:r>
      <w:r w:rsidR="00BF69D9">
        <w:rPr>
          <w:rFonts w:ascii="Arial" w:hAnsi="Arial"/>
        </w:rPr>
        <w:t>Contract</w:t>
      </w:r>
      <w:r>
        <w:rPr>
          <w:rFonts w:ascii="Arial" w:hAnsi="Arial"/>
        </w:rPr>
        <w:t xml:space="preserve"> through </w:t>
      </w:r>
      <w:r w:rsidR="00CC61F8">
        <w:rPr>
          <w:rFonts w:ascii="Arial" w:hAnsi="Arial"/>
        </w:rPr>
        <w:t>f</w:t>
      </w:r>
      <w:r>
        <w:rPr>
          <w:rFonts w:ascii="Arial" w:hAnsi="Arial"/>
        </w:rPr>
        <w:t>inance.</w:t>
      </w:r>
      <w:r w:rsidR="00FF0034">
        <w:rPr>
          <w:rFonts w:ascii="Arial" w:hAnsi="Arial"/>
        </w:rPr>
        <w:t xml:space="preserve"> </w:t>
      </w:r>
    </w:p>
    <w:p w:rsidR="0003177D" w:rsidRDefault="0003177D" w:rsidP="00016AE8">
      <w:pPr>
        <w:pStyle w:val="BodyTextIndent2"/>
        <w:ind w:left="360"/>
        <w:rPr>
          <w:rFonts w:ascii="Arial" w:hAnsi="Arial"/>
        </w:rPr>
      </w:pPr>
    </w:p>
    <w:p w:rsidR="0003177D" w:rsidRPr="00360967" w:rsidRDefault="0003177D" w:rsidP="00B04C4F">
      <w:pPr>
        <w:pStyle w:val="Heading2"/>
        <w:numPr>
          <w:ilvl w:val="0"/>
          <w:numId w:val="0"/>
        </w:numPr>
        <w:ind w:left="432"/>
      </w:pPr>
      <w:bookmarkStart w:id="21" w:name="_Toc458170018"/>
      <w:r w:rsidRPr="00360967">
        <w:t>Access to the Construction Supplier Register</w:t>
      </w:r>
      <w:bookmarkEnd w:id="21"/>
    </w:p>
    <w:p w:rsidR="0003177D" w:rsidRDefault="0003177D" w:rsidP="0003177D">
      <w:pPr>
        <w:ind w:left="426"/>
      </w:pPr>
      <w:r>
        <w:t xml:space="preserve">The Construction Supplier Register (CSR) is a pre qualification scheme for building and construction industry </w:t>
      </w:r>
      <w:r w:rsidR="00BF69D9">
        <w:t>Contract</w:t>
      </w:r>
      <w:r>
        <w:t>ors and consultants. The CSR is administered by the Department of Transport (DOT) for and on behalf of State Government.</w:t>
      </w:r>
    </w:p>
    <w:p w:rsidR="0003177D" w:rsidRDefault="0003177D" w:rsidP="0003177D">
      <w:pPr>
        <w:ind w:left="426"/>
      </w:pPr>
    </w:p>
    <w:p w:rsidR="0003177D" w:rsidRDefault="0003177D" w:rsidP="0003177D">
      <w:pPr>
        <w:ind w:left="426"/>
      </w:pPr>
      <w:r>
        <w:t>The CSR covers a wide range of building and construction categories as per the list below.</w:t>
      </w:r>
    </w:p>
    <w:p w:rsidR="0003177D" w:rsidRDefault="0003177D" w:rsidP="0003177D">
      <w:pPr>
        <w:ind w:left="426"/>
      </w:pP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6"/>
        <w:gridCol w:w="4957"/>
      </w:tblGrid>
      <w:tr w:rsidR="0003177D" w:rsidRPr="00CB2452" w:rsidTr="005A18EB">
        <w:tc>
          <w:tcPr>
            <w:tcW w:w="4256" w:type="dxa"/>
          </w:tcPr>
          <w:p w:rsidR="0003177D" w:rsidRPr="00CB2452" w:rsidRDefault="0003177D" w:rsidP="0003177D">
            <w:pPr>
              <w:ind w:left="426"/>
              <w:jc w:val="center"/>
              <w:rPr>
                <w:b/>
                <w:szCs w:val="24"/>
              </w:rPr>
            </w:pPr>
            <w:r w:rsidRPr="00CB2452">
              <w:rPr>
                <w:b/>
                <w:szCs w:val="24"/>
              </w:rPr>
              <w:t>Consultant categories</w:t>
            </w:r>
          </w:p>
        </w:tc>
        <w:tc>
          <w:tcPr>
            <w:tcW w:w="4957" w:type="dxa"/>
          </w:tcPr>
          <w:p w:rsidR="0003177D" w:rsidRPr="00CB2452" w:rsidRDefault="00BF69D9" w:rsidP="0003177D">
            <w:pPr>
              <w:ind w:left="426"/>
              <w:jc w:val="center"/>
              <w:rPr>
                <w:b/>
                <w:szCs w:val="24"/>
              </w:rPr>
            </w:pPr>
            <w:r>
              <w:rPr>
                <w:b/>
                <w:szCs w:val="24"/>
              </w:rPr>
              <w:t>Contract</w:t>
            </w:r>
            <w:r w:rsidR="0003177D" w:rsidRPr="00CB2452">
              <w:rPr>
                <w:b/>
                <w:szCs w:val="24"/>
              </w:rPr>
              <w:t>or categories</w:t>
            </w:r>
          </w:p>
        </w:tc>
      </w:tr>
      <w:tr w:rsidR="0003177D" w:rsidRPr="00CB2452" w:rsidTr="005A18EB">
        <w:tc>
          <w:tcPr>
            <w:tcW w:w="4256" w:type="dxa"/>
          </w:tcPr>
          <w:p w:rsidR="0003177D" w:rsidRPr="00CB2452" w:rsidRDefault="0003177D" w:rsidP="0003177D">
            <w:pPr>
              <w:ind w:left="426"/>
              <w:rPr>
                <w:szCs w:val="24"/>
              </w:rPr>
            </w:pPr>
            <w:r w:rsidRPr="00CB2452">
              <w:rPr>
                <w:szCs w:val="24"/>
              </w:rPr>
              <w:t>Architects</w:t>
            </w:r>
          </w:p>
        </w:tc>
        <w:tc>
          <w:tcPr>
            <w:tcW w:w="4957" w:type="dxa"/>
          </w:tcPr>
          <w:p w:rsidR="0003177D" w:rsidRPr="00CB2452" w:rsidRDefault="0003177D" w:rsidP="0003177D">
            <w:pPr>
              <w:ind w:left="426"/>
              <w:rPr>
                <w:szCs w:val="24"/>
              </w:rPr>
            </w:pPr>
            <w:r w:rsidRPr="00CB2452">
              <w:rPr>
                <w:szCs w:val="24"/>
              </w:rPr>
              <w:t xml:space="preserve">Commercial builders </w:t>
            </w:r>
          </w:p>
        </w:tc>
      </w:tr>
      <w:tr w:rsidR="0003177D" w:rsidRPr="00CB2452" w:rsidTr="005A18EB">
        <w:tc>
          <w:tcPr>
            <w:tcW w:w="4256" w:type="dxa"/>
          </w:tcPr>
          <w:p w:rsidR="0003177D" w:rsidRPr="00CB2452" w:rsidRDefault="0003177D" w:rsidP="0003177D">
            <w:pPr>
              <w:ind w:left="426"/>
              <w:rPr>
                <w:szCs w:val="24"/>
              </w:rPr>
            </w:pPr>
            <w:r w:rsidRPr="00CB2452">
              <w:rPr>
                <w:szCs w:val="24"/>
              </w:rPr>
              <w:t>Engineers*</w:t>
            </w:r>
          </w:p>
        </w:tc>
        <w:tc>
          <w:tcPr>
            <w:tcW w:w="4957" w:type="dxa"/>
          </w:tcPr>
          <w:p w:rsidR="0003177D" w:rsidRPr="00CB2452" w:rsidRDefault="0003177D" w:rsidP="0003177D">
            <w:pPr>
              <w:ind w:left="426"/>
              <w:rPr>
                <w:szCs w:val="24"/>
              </w:rPr>
            </w:pPr>
            <w:r w:rsidRPr="00CB2452">
              <w:rPr>
                <w:szCs w:val="24"/>
              </w:rPr>
              <w:t>Residential builders</w:t>
            </w:r>
          </w:p>
        </w:tc>
      </w:tr>
      <w:tr w:rsidR="0003177D" w:rsidRPr="00CB2452" w:rsidTr="005A18EB">
        <w:tc>
          <w:tcPr>
            <w:tcW w:w="4256" w:type="dxa"/>
          </w:tcPr>
          <w:p w:rsidR="0003177D" w:rsidRPr="00CB2452" w:rsidRDefault="0003177D" w:rsidP="0003177D">
            <w:pPr>
              <w:ind w:left="426"/>
              <w:rPr>
                <w:szCs w:val="24"/>
              </w:rPr>
            </w:pPr>
            <w:r w:rsidRPr="00CB2452">
              <w:rPr>
                <w:szCs w:val="24"/>
              </w:rPr>
              <w:t>Project managers</w:t>
            </w:r>
          </w:p>
        </w:tc>
        <w:tc>
          <w:tcPr>
            <w:tcW w:w="4957" w:type="dxa"/>
          </w:tcPr>
          <w:p w:rsidR="0003177D" w:rsidRPr="00CB2452" w:rsidRDefault="0003177D" w:rsidP="0003177D">
            <w:pPr>
              <w:ind w:left="426"/>
              <w:rPr>
                <w:szCs w:val="24"/>
              </w:rPr>
            </w:pPr>
            <w:r w:rsidRPr="00CB2452">
              <w:rPr>
                <w:szCs w:val="24"/>
              </w:rPr>
              <w:t xml:space="preserve">Demolition </w:t>
            </w:r>
            <w:r w:rsidR="00BF69D9">
              <w:rPr>
                <w:szCs w:val="24"/>
              </w:rPr>
              <w:t>Contract</w:t>
            </w:r>
            <w:r w:rsidRPr="00CB2452">
              <w:rPr>
                <w:szCs w:val="24"/>
              </w:rPr>
              <w:t>ors</w:t>
            </w:r>
          </w:p>
        </w:tc>
      </w:tr>
      <w:tr w:rsidR="0003177D" w:rsidRPr="00CB2452" w:rsidTr="005A18EB">
        <w:tc>
          <w:tcPr>
            <w:tcW w:w="4256" w:type="dxa"/>
          </w:tcPr>
          <w:p w:rsidR="0003177D" w:rsidRPr="00CB2452" w:rsidRDefault="0003177D" w:rsidP="0003177D">
            <w:pPr>
              <w:ind w:left="426"/>
              <w:rPr>
                <w:szCs w:val="24"/>
              </w:rPr>
            </w:pPr>
            <w:r w:rsidRPr="00CB2452">
              <w:rPr>
                <w:szCs w:val="24"/>
              </w:rPr>
              <w:t>Quantity surveyors</w:t>
            </w:r>
          </w:p>
        </w:tc>
        <w:tc>
          <w:tcPr>
            <w:tcW w:w="4957" w:type="dxa"/>
          </w:tcPr>
          <w:p w:rsidR="0003177D" w:rsidRPr="00CB2452" w:rsidRDefault="0003177D" w:rsidP="0003177D">
            <w:pPr>
              <w:ind w:left="426"/>
              <w:rPr>
                <w:szCs w:val="24"/>
              </w:rPr>
            </w:pPr>
            <w:r w:rsidRPr="00CB2452">
              <w:rPr>
                <w:szCs w:val="24"/>
              </w:rPr>
              <w:t xml:space="preserve">Concrete corrosion </w:t>
            </w:r>
            <w:r w:rsidR="00BF69D9">
              <w:rPr>
                <w:szCs w:val="24"/>
              </w:rPr>
              <w:t>Contract</w:t>
            </w:r>
            <w:r w:rsidRPr="00CB2452">
              <w:rPr>
                <w:szCs w:val="24"/>
              </w:rPr>
              <w:t>ors</w:t>
            </w:r>
          </w:p>
        </w:tc>
      </w:tr>
      <w:tr w:rsidR="0003177D" w:rsidRPr="00CB2452" w:rsidTr="005A18EB">
        <w:tc>
          <w:tcPr>
            <w:tcW w:w="4256" w:type="dxa"/>
          </w:tcPr>
          <w:p w:rsidR="0003177D" w:rsidRPr="00CB2452" w:rsidRDefault="0003177D" w:rsidP="0003177D">
            <w:pPr>
              <w:ind w:left="426"/>
              <w:rPr>
                <w:szCs w:val="24"/>
              </w:rPr>
            </w:pPr>
            <w:r w:rsidRPr="00CB2452">
              <w:rPr>
                <w:szCs w:val="24"/>
              </w:rPr>
              <w:t>Rail signalling consultants</w:t>
            </w:r>
          </w:p>
        </w:tc>
        <w:tc>
          <w:tcPr>
            <w:tcW w:w="4957" w:type="dxa"/>
          </w:tcPr>
          <w:p w:rsidR="0003177D" w:rsidRPr="00CB2452" w:rsidRDefault="0003177D" w:rsidP="0003177D">
            <w:pPr>
              <w:ind w:left="426"/>
              <w:rPr>
                <w:szCs w:val="24"/>
              </w:rPr>
            </w:pPr>
            <w:r w:rsidRPr="00CB2452">
              <w:rPr>
                <w:szCs w:val="24"/>
              </w:rPr>
              <w:t xml:space="preserve">Lift </w:t>
            </w:r>
            <w:r w:rsidR="00BF69D9">
              <w:rPr>
                <w:szCs w:val="24"/>
              </w:rPr>
              <w:t>Contract</w:t>
            </w:r>
            <w:r w:rsidRPr="00CB2452">
              <w:rPr>
                <w:szCs w:val="24"/>
              </w:rPr>
              <w:t>ors (vertical transport)</w:t>
            </w:r>
          </w:p>
        </w:tc>
      </w:tr>
      <w:tr w:rsidR="0003177D" w:rsidRPr="00CB2452" w:rsidTr="005A18EB">
        <w:tc>
          <w:tcPr>
            <w:tcW w:w="4256" w:type="dxa"/>
          </w:tcPr>
          <w:p w:rsidR="0003177D" w:rsidRPr="00CB2452" w:rsidRDefault="0003177D" w:rsidP="0003177D">
            <w:pPr>
              <w:ind w:left="426"/>
              <w:rPr>
                <w:szCs w:val="24"/>
              </w:rPr>
            </w:pPr>
            <w:r w:rsidRPr="00CB2452">
              <w:rPr>
                <w:szCs w:val="24"/>
              </w:rPr>
              <w:t>Other categories</w:t>
            </w:r>
            <w:r w:rsidRPr="00D533F7">
              <w:rPr>
                <w:szCs w:val="24"/>
                <w:vertAlign w:val="superscript"/>
              </w:rPr>
              <w:t>#</w:t>
            </w:r>
          </w:p>
        </w:tc>
        <w:tc>
          <w:tcPr>
            <w:tcW w:w="4957" w:type="dxa"/>
          </w:tcPr>
          <w:p w:rsidR="0003177D" w:rsidRPr="00CB2452" w:rsidRDefault="0003177D" w:rsidP="0003177D">
            <w:pPr>
              <w:ind w:left="426"/>
              <w:rPr>
                <w:szCs w:val="24"/>
              </w:rPr>
            </w:pPr>
            <w:r w:rsidRPr="00CB2452">
              <w:rPr>
                <w:szCs w:val="24"/>
              </w:rPr>
              <w:t xml:space="preserve">Rail Signalling </w:t>
            </w:r>
            <w:r w:rsidR="00BF69D9">
              <w:rPr>
                <w:szCs w:val="24"/>
              </w:rPr>
              <w:t>Contract</w:t>
            </w:r>
            <w:r w:rsidRPr="00CB2452">
              <w:rPr>
                <w:szCs w:val="24"/>
              </w:rPr>
              <w:t xml:space="preserve">ors </w:t>
            </w:r>
          </w:p>
        </w:tc>
      </w:tr>
      <w:tr w:rsidR="0003177D" w:rsidRPr="00CB2452" w:rsidTr="005A18EB">
        <w:tc>
          <w:tcPr>
            <w:tcW w:w="4256" w:type="dxa"/>
          </w:tcPr>
          <w:p w:rsidR="0003177D" w:rsidRPr="00CB2452" w:rsidRDefault="0003177D" w:rsidP="0003177D">
            <w:pPr>
              <w:ind w:left="426"/>
              <w:rPr>
                <w:szCs w:val="24"/>
              </w:rPr>
            </w:pPr>
          </w:p>
        </w:tc>
        <w:tc>
          <w:tcPr>
            <w:tcW w:w="4957" w:type="dxa"/>
          </w:tcPr>
          <w:p w:rsidR="0003177D" w:rsidRPr="00CB2452" w:rsidRDefault="0003177D" w:rsidP="0003177D">
            <w:pPr>
              <w:ind w:left="426"/>
              <w:rPr>
                <w:szCs w:val="24"/>
              </w:rPr>
            </w:pPr>
            <w:r w:rsidRPr="00CB2452">
              <w:rPr>
                <w:szCs w:val="24"/>
              </w:rPr>
              <w:t>Fire Services</w:t>
            </w:r>
          </w:p>
        </w:tc>
      </w:tr>
    </w:tbl>
    <w:p w:rsidR="0003177D" w:rsidRDefault="0003177D" w:rsidP="0003177D">
      <w:pPr>
        <w:ind w:left="426"/>
        <w:rPr>
          <w:szCs w:val="24"/>
          <w:vertAlign w:val="superscript"/>
        </w:rPr>
      </w:pPr>
      <w:r w:rsidRPr="00360967">
        <w:rPr>
          <w:szCs w:val="24"/>
        </w:rPr>
        <w:t>*The Engineer</w:t>
      </w:r>
      <w:r w:rsidR="00CC61F8">
        <w:rPr>
          <w:szCs w:val="24"/>
        </w:rPr>
        <w:t>s</w:t>
      </w:r>
      <w:r w:rsidRPr="00360967">
        <w:rPr>
          <w:szCs w:val="24"/>
        </w:rPr>
        <w:t xml:space="preserve"> category includes professional disciplines such as civil/structural, mechanical, electrical</w:t>
      </w:r>
      <w:r>
        <w:rPr>
          <w:szCs w:val="24"/>
        </w:rPr>
        <w:t>, fire safety</w:t>
      </w:r>
      <w:r w:rsidRPr="00360967">
        <w:rPr>
          <w:szCs w:val="24"/>
        </w:rPr>
        <w:t xml:space="preserve"> and communications.</w:t>
      </w:r>
    </w:p>
    <w:p w:rsidR="0003177D" w:rsidRPr="00360967" w:rsidRDefault="0003177D" w:rsidP="0003177D">
      <w:pPr>
        <w:ind w:left="426"/>
        <w:rPr>
          <w:szCs w:val="24"/>
        </w:rPr>
      </w:pPr>
      <w:r w:rsidRPr="00D533F7">
        <w:rPr>
          <w:szCs w:val="24"/>
          <w:vertAlign w:val="superscript"/>
        </w:rPr>
        <w:t>#</w:t>
      </w:r>
      <w:r w:rsidRPr="00360967">
        <w:rPr>
          <w:szCs w:val="24"/>
        </w:rPr>
        <w:t xml:space="preserve">Other categories include Geotechnical, </w:t>
      </w:r>
      <w:r w:rsidR="00BF69D9">
        <w:rPr>
          <w:szCs w:val="24"/>
        </w:rPr>
        <w:t>Contract</w:t>
      </w:r>
      <w:r w:rsidRPr="00360967">
        <w:rPr>
          <w:szCs w:val="24"/>
        </w:rPr>
        <w:t xml:space="preserve"> Management, Building Surveyors and Landscape architects.</w:t>
      </w:r>
    </w:p>
    <w:p w:rsidR="0003177D" w:rsidRDefault="0003177D" w:rsidP="0003177D">
      <w:pPr>
        <w:ind w:left="426"/>
      </w:pPr>
    </w:p>
    <w:p w:rsidR="0003177D" w:rsidRDefault="0003177D" w:rsidP="0003177D">
      <w:pPr>
        <w:ind w:left="426"/>
      </w:pPr>
      <w:r>
        <w:t xml:space="preserve">Local Government was granted approval to access the CSR </w:t>
      </w:r>
      <w:r w:rsidR="009E1AFF">
        <w:t xml:space="preserve">on an ongoing basis </w:t>
      </w:r>
      <w:r>
        <w:t xml:space="preserve">under section 186(5)(c) of the Local Government Act 1989 (The Act) on </w:t>
      </w:r>
      <w:r w:rsidR="009E1AFF">
        <w:t>7 May 2012.</w:t>
      </w:r>
    </w:p>
    <w:p w:rsidR="005A18EB" w:rsidRDefault="005A18EB" w:rsidP="0003177D">
      <w:pPr>
        <w:ind w:left="426"/>
      </w:pPr>
    </w:p>
    <w:p w:rsidR="0003177D" w:rsidRDefault="0003177D" w:rsidP="0003177D">
      <w:pPr>
        <w:ind w:left="426"/>
      </w:pPr>
      <w:r>
        <w:t>Approval under the Act to access the CSR is conditional on Council adhering to rules set out in a number of Ministerial Directions and Council must be formally registered with DOT to access the CSR.</w:t>
      </w:r>
    </w:p>
    <w:p w:rsidR="0059428E" w:rsidRDefault="0059428E" w:rsidP="0003177D">
      <w:pPr>
        <w:ind w:left="426"/>
      </w:pPr>
    </w:p>
    <w:p w:rsidR="0003177D" w:rsidRDefault="0003177D" w:rsidP="0003177D">
      <w:pPr>
        <w:ind w:left="426"/>
      </w:pPr>
      <w:r>
        <w:t>The table below summarises the minimum requirements necessary to comply with the CSR Ministerial Directions and also ensures compliance with Council’s procurement policy.</w:t>
      </w:r>
    </w:p>
    <w:p w:rsidR="0003177D" w:rsidRDefault="0003177D" w:rsidP="0003177D">
      <w:pPr>
        <w:ind w:left="426"/>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29"/>
      </w:tblGrid>
      <w:tr w:rsidR="0003177D" w:rsidRPr="00446168" w:rsidTr="00E13D21">
        <w:tc>
          <w:tcPr>
            <w:tcW w:w="3652" w:type="dxa"/>
            <w:vAlign w:val="center"/>
          </w:tcPr>
          <w:p w:rsidR="0003177D" w:rsidRPr="00E13D21" w:rsidRDefault="0003177D" w:rsidP="00E13D21">
            <w:pPr>
              <w:ind w:left="426"/>
              <w:rPr>
                <w:b/>
              </w:rPr>
            </w:pPr>
            <w:r w:rsidRPr="00E13D21">
              <w:rPr>
                <w:b/>
              </w:rPr>
              <w:t>If the estimated expenditure is (including GST)</w:t>
            </w:r>
          </w:p>
        </w:tc>
        <w:tc>
          <w:tcPr>
            <w:tcW w:w="5529" w:type="dxa"/>
            <w:vAlign w:val="center"/>
          </w:tcPr>
          <w:p w:rsidR="0003177D" w:rsidRPr="00E13D21" w:rsidRDefault="0003177D" w:rsidP="00E13D21">
            <w:pPr>
              <w:ind w:left="426"/>
              <w:rPr>
                <w:b/>
              </w:rPr>
            </w:pPr>
            <w:r w:rsidRPr="00E13D21">
              <w:rPr>
                <w:b/>
              </w:rPr>
              <w:t>Procurement Process</w:t>
            </w:r>
          </w:p>
        </w:tc>
      </w:tr>
      <w:tr w:rsidR="0003177D" w:rsidTr="00E13D21">
        <w:tc>
          <w:tcPr>
            <w:tcW w:w="3652" w:type="dxa"/>
            <w:vAlign w:val="center"/>
          </w:tcPr>
          <w:p w:rsidR="0003177D" w:rsidRDefault="0003177D" w:rsidP="00E13D21">
            <w:pPr>
              <w:ind w:left="426"/>
            </w:pPr>
            <w:r>
              <w:t>Greater than $1,000 but less than or equal to $10,000</w:t>
            </w:r>
          </w:p>
        </w:tc>
        <w:tc>
          <w:tcPr>
            <w:tcW w:w="5529" w:type="dxa"/>
            <w:vAlign w:val="center"/>
          </w:tcPr>
          <w:p w:rsidR="0003177D" w:rsidRDefault="0003177D" w:rsidP="00E13D21">
            <w:pPr>
              <w:ind w:left="426"/>
            </w:pPr>
          </w:p>
          <w:p w:rsidR="0003177D" w:rsidRDefault="0003177D" w:rsidP="00E13D21">
            <w:pPr>
              <w:ind w:left="426"/>
            </w:pPr>
            <w:r>
              <w:t xml:space="preserve">At least </w:t>
            </w:r>
            <w:r w:rsidRPr="00E13D21">
              <w:rPr>
                <w:u w:val="single"/>
              </w:rPr>
              <w:t>two written tenders/quotes</w:t>
            </w:r>
            <w:r>
              <w:t xml:space="preserve"> must be obtained. (Please note that the CSR Ministerial Direction actually states that only one written tender which is consistent with current market prices must be obtained but two written </w:t>
            </w:r>
            <w:r w:rsidR="008B36B2">
              <w:t>tenders</w:t>
            </w:r>
            <w:r>
              <w:t xml:space="preserve"> </w:t>
            </w:r>
            <w:r w:rsidR="003F3BE4">
              <w:t>are</w:t>
            </w:r>
            <w:r>
              <w:t xml:space="preserve"> required to be consistent with Council’s procurement policy).</w:t>
            </w:r>
          </w:p>
          <w:p w:rsidR="0003177D" w:rsidRDefault="0003177D" w:rsidP="00E13D21">
            <w:pPr>
              <w:ind w:left="426"/>
            </w:pPr>
          </w:p>
          <w:p w:rsidR="0003177D" w:rsidRDefault="0003177D" w:rsidP="00E13D21">
            <w:pPr>
              <w:ind w:left="426"/>
            </w:pPr>
            <w:r>
              <w:t xml:space="preserve">Please also note that this process is </w:t>
            </w:r>
            <w:r w:rsidRPr="00E13D21">
              <w:rPr>
                <w:u w:val="single"/>
              </w:rPr>
              <w:t>not</w:t>
            </w:r>
            <w:r>
              <w:t xml:space="preserve"> exclusive to CSR participants.</w:t>
            </w:r>
          </w:p>
          <w:p w:rsidR="0003177D" w:rsidRDefault="0003177D" w:rsidP="00E13D21">
            <w:pPr>
              <w:ind w:left="426"/>
            </w:pPr>
          </w:p>
        </w:tc>
      </w:tr>
      <w:tr w:rsidR="0003177D" w:rsidTr="00E13D21">
        <w:tc>
          <w:tcPr>
            <w:tcW w:w="3652" w:type="dxa"/>
            <w:vAlign w:val="center"/>
          </w:tcPr>
          <w:p w:rsidR="0003177D" w:rsidRPr="00E13D21" w:rsidRDefault="0003177D" w:rsidP="00E13D21">
            <w:pPr>
              <w:ind w:left="426"/>
              <w:rPr>
                <w:szCs w:val="24"/>
              </w:rPr>
            </w:pPr>
            <w:r w:rsidRPr="00E13D21">
              <w:rPr>
                <w:szCs w:val="24"/>
              </w:rPr>
              <w:t>Greater than $10,000 but less than the tender threshold prescribed by The Act</w:t>
            </w:r>
          </w:p>
          <w:p w:rsidR="0003177D" w:rsidRPr="00E13D21" w:rsidRDefault="0003177D" w:rsidP="00E13D21">
            <w:pPr>
              <w:pStyle w:val="ListParagraph"/>
              <w:numPr>
                <w:ilvl w:val="0"/>
                <w:numId w:val="38"/>
              </w:numPr>
              <w:spacing w:after="0" w:line="240" w:lineRule="auto"/>
              <w:ind w:left="426"/>
              <w:rPr>
                <w:rFonts w:ascii="Arial" w:hAnsi="Arial" w:cs="Arial"/>
                <w:sz w:val="24"/>
                <w:szCs w:val="24"/>
              </w:rPr>
            </w:pPr>
            <w:r w:rsidRPr="00E13D21">
              <w:rPr>
                <w:rFonts w:ascii="Arial" w:hAnsi="Arial" w:cs="Arial"/>
                <w:sz w:val="24"/>
                <w:szCs w:val="24"/>
              </w:rPr>
              <w:t>$150,000 for goods and services</w:t>
            </w:r>
          </w:p>
          <w:p w:rsidR="0003177D" w:rsidRPr="00E13D21" w:rsidRDefault="0003177D" w:rsidP="00E13D21">
            <w:pPr>
              <w:pStyle w:val="ListParagraph"/>
              <w:numPr>
                <w:ilvl w:val="0"/>
                <w:numId w:val="38"/>
              </w:numPr>
              <w:spacing w:after="0" w:line="240" w:lineRule="auto"/>
              <w:ind w:left="426"/>
              <w:rPr>
                <w:rFonts w:ascii="Arial" w:hAnsi="Arial" w:cs="Arial"/>
                <w:sz w:val="24"/>
                <w:szCs w:val="24"/>
              </w:rPr>
            </w:pPr>
            <w:r w:rsidRPr="00E13D21">
              <w:rPr>
                <w:rFonts w:ascii="Arial" w:hAnsi="Arial" w:cs="Arial"/>
                <w:sz w:val="24"/>
                <w:szCs w:val="24"/>
              </w:rPr>
              <w:t>$200,000 for works</w:t>
            </w:r>
          </w:p>
        </w:tc>
        <w:tc>
          <w:tcPr>
            <w:tcW w:w="5529" w:type="dxa"/>
            <w:vAlign w:val="center"/>
          </w:tcPr>
          <w:p w:rsidR="0003177D" w:rsidRDefault="0003177D" w:rsidP="00E13D21">
            <w:pPr>
              <w:ind w:left="426"/>
            </w:pPr>
          </w:p>
          <w:p w:rsidR="0003177D" w:rsidRDefault="0003177D" w:rsidP="00E13D21">
            <w:pPr>
              <w:ind w:left="426"/>
            </w:pPr>
            <w:r>
              <w:t xml:space="preserve">Seek a CQ number from Procurement Services and use the principles outlined in the </w:t>
            </w:r>
            <w:r w:rsidRPr="00DC2CAB">
              <w:t>Full Quote Process</w:t>
            </w:r>
            <w:r>
              <w:t xml:space="preserve"> to pursue at least </w:t>
            </w:r>
            <w:r w:rsidRPr="00E13D21">
              <w:rPr>
                <w:u w:val="single"/>
              </w:rPr>
              <w:t>three written tenders/quotes</w:t>
            </w:r>
            <w:r>
              <w:t xml:space="preserve"> and complete the </w:t>
            </w:r>
            <w:r w:rsidRPr="00DC2CAB">
              <w:t>Quotation Evaluation Report</w:t>
            </w:r>
            <w:r>
              <w:t xml:space="preserve"> and return it to Procurement Services. </w:t>
            </w:r>
          </w:p>
          <w:p w:rsidR="0003177D" w:rsidRDefault="0003177D" w:rsidP="00E13D21">
            <w:pPr>
              <w:ind w:left="426"/>
            </w:pPr>
          </w:p>
          <w:p w:rsidR="0003177D" w:rsidRDefault="0003177D" w:rsidP="00E13D21">
            <w:pPr>
              <w:ind w:left="426"/>
            </w:pPr>
            <w:r>
              <w:t xml:space="preserve">Please note that this process is </w:t>
            </w:r>
            <w:r w:rsidRPr="00E13D21">
              <w:rPr>
                <w:u w:val="single"/>
              </w:rPr>
              <w:t>not</w:t>
            </w:r>
            <w:r>
              <w:t xml:space="preserve"> exclusive to CSR participants.</w:t>
            </w:r>
          </w:p>
          <w:p w:rsidR="0003177D" w:rsidRDefault="0003177D" w:rsidP="00E13D21">
            <w:pPr>
              <w:ind w:left="426"/>
            </w:pPr>
          </w:p>
        </w:tc>
      </w:tr>
      <w:tr w:rsidR="0003177D" w:rsidTr="00E13D21">
        <w:tc>
          <w:tcPr>
            <w:tcW w:w="3652" w:type="dxa"/>
            <w:vAlign w:val="center"/>
          </w:tcPr>
          <w:p w:rsidR="0003177D" w:rsidRPr="00E13D21" w:rsidRDefault="0003177D" w:rsidP="00E13D21">
            <w:pPr>
              <w:ind w:left="426"/>
              <w:rPr>
                <w:szCs w:val="24"/>
              </w:rPr>
            </w:pPr>
          </w:p>
          <w:p w:rsidR="0003177D" w:rsidRPr="00E13D21" w:rsidRDefault="0003177D" w:rsidP="00E13D21">
            <w:pPr>
              <w:ind w:left="426"/>
              <w:rPr>
                <w:szCs w:val="24"/>
              </w:rPr>
            </w:pPr>
            <w:r w:rsidRPr="00E13D21">
              <w:rPr>
                <w:szCs w:val="24"/>
              </w:rPr>
              <w:t>Greater than or equal to the tender threshold prescribed by The Act</w:t>
            </w:r>
          </w:p>
          <w:p w:rsidR="0003177D" w:rsidRPr="00E13D21" w:rsidRDefault="0003177D" w:rsidP="00E13D21">
            <w:pPr>
              <w:pStyle w:val="ListParagraph"/>
              <w:numPr>
                <w:ilvl w:val="0"/>
                <w:numId w:val="39"/>
              </w:numPr>
              <w:spacing w:after="0" w:line="240" w:lineRule="auto"/>
              <w:ind w:left="426"/>
              <w:rPr>
                <w:rFonts w:ascii="Arial" w:hAnsi="Arial" w:cs="Arial"/>
                <w:sz w:val="24"/>
                <w:szCs w:val="24"/>
              </w:rPr>
            </w:pPr>
            <w:r w:rsidRPr="00E13D21">
              <w:rPr>
                <w:rFonts w:ascii="Arial" w:hAnsi="Arial" w:cs="Arial"/>
                <w:sz w:val="24"/>
                <w:szCs w:val="24"/>
              </w:rPr>
              <w:t>$150,000 for goods and services</w:t>
            </w:r>
          </w:p>
          <w:p w:rsidR="0003177D" w:rsidRPr="00E13D21" w:rsidRDefault="0003177D" w:rsidP="00E13D21">
            <w:pPr>
              <w:pStyle w:val="ListParagraph"/>
              <w:numPr>
                <w:ilvl w:val="0"/>
                <w:numId w:val="39"/>
              </w:numPr>
              <w:spacing w:after="0" w:line="240" w:lineRule="auto"/>
              <w:ind w:left="426"/>
              <w:rPr>
                <w:rFonts w:ascii="Arial" w:hAnsi="Arial" w:cs="Arial"/>
                <w:sz w:val="24"/>
                <w:szCs w:val="24"/>
              </w:rPr>
            </w:pPr>
            <w:r w:rsidRPr="00E13D21">
              <w:rPr>
                <w:rFonts w:ascii="Arial" w:hAnsi="Arial" w:cs="Arial"/>
                <w:sz w:val="24"/>
                <w:szCs w:val="24"/>
              </w:rPr>
              <w:t>$200,000 for works</w:t>
            </w:r>
          </w:p>
          <w:p w:rsidR="0003177D" w:rsidRPr="00E13D21" w:rsidRDefault="0003177D" w:rsidP="00E13D21">
            <w:pPr>
              <w:ind w:left="426"/>
              <w:rPr>
                <w:szCs w:val="24"/>
              </w:rPr>
            </w:pPr>
          </w:p>
        </w:tc>
        <w:tc>
          <w:tcPr>
            <w:tcW w:w="5529" w:type="dxa"/>
            <w:vAlign w:val="center"/>
          </w:tcPr>
          <w:p w:rsidR="0003177D" w:rsidRDefault="0003177D" w:rsidP="00E13D21">
            <w:pPr>
              <w:ind w:left="426"/>
            </w:pPr>
          </w:p>
          <w:p w:rsidR="0003177D" w:rsidRDefault="008B36B2" w:rsidP="00E13D21">
            <w:pPr>
              <w:ind w:left="426"/>
            </w:pPr>
            <w:r>
              <w:t>Request</w:t>
            </w:r>
            <w:r w:rsidR="0003177D">
              <w:t xml:space="preserve"> Procurement Services assistance to seek tenders from </w:t>
            </w:r>
            <w:r w:rsidR="0003177D" w:rsidRPr="00E13D21">
              <w:rPr>
                <w:u w:val="single"/>
              </w:rPr>
              <w:t xml:space="preserve">at least three </w:t>
            </w:r>
            <w:r w:rsidRPr="00E13D21">
              <w:rPr>
                <w:u w:val="single"/>
              </w:rPr>
              <w:t xml:space="preserve">pre-qualified </w:t>
            </w:r>
            <w:r w:rsidR="0003177D" w:rsidRPr="00E13D21">
              <w:rPr>
                <w:u w:val="single"/>
              </w:rPr>
              <w:t xml:space="preserve">CSR </w:t>
            </w:r>
            <w:r w:rsidR="00BF69D9">
              <w:rPr>
                <w:u w:val="single"/>
              </w:rPr>
              <w:t>Contract</w:t>
            </w:r>
            <w:r w:rsidR="0003177D" w:rsidRPr="00E13D21">
              <w:rPr>
                <w:u w:val="single"/>
              </w:rPr>
              <w:t>ors/consultants</w:t>
            </w:r>
            <w:r w:rsidR="0003177D">
              <w:t xml:space="preserve"> or </w:t>
            </w:r>
            <w:r w:rsidR="0003177D" w:rsidRPr="00E13D21">
              <w:rPr>
                <w:u w:val="single"/>
              </w:rPr>
              <w:t>conduct a public tender</w:t>
            </w:r>
          </w:p>
        </w:tc>
      </w:tr>
    </w:tbl>
    <w:p w:rsidR="0003177D" w:rsidRDefault="0003177D" w:rsidP="0003177D">
      <w:pPr>
        <w:ind w:left="426"/>
      </w:pPr>
    </w:p>
    <w:p w:rsidR="0003177D" w:rsidRDefault="0003177D" w:rsidP="0003177D">
      <w:pPr>
        <w:ind w:left="426"/>
      </w:pPr>
      <w:r>
        <w:t>The procedure to be used may be varied if special circumstances outlined in the Ministerial Direction are met. Please contact Procurement Services for advice if this is required.</w:t>
      </w:r>
    </w:p>
    <w:p w:rsidR="0003177D" w:rsidRDefault="0003177D" w:rsidP="0003177D">
      <w:pPr>
        <w:ind w:left="426"/>
      </w:pPr>
    </w:p>
    <w:p w:rsidR="0003177D" w:rsidRDefault="0003177D" w:rsidP="0003177D">
      <w:pPr>
        <w:ind w:left="426"/>
        <w:rPr>
          <w:szCs w:val="24"/>
        </w:rPr>
      </w:pPr>
      <w:r>
        <w:lastRenderedPageBreak/>
        <w:t xml:space="preserve">Access to the CSR is available through the internet via a secure username and password </w:t>
      </w:r>
      <w:r w:rsidRPr="00754C01">
        <w:rPr>
          <w:szCs w:val="24"/>
        </w:rPr>
        <w:t xml:space="preserve">issued to Procurement Services. The CSR login URL is </w:t>
      </w:r>
      <w:r w:rsidRPr="00DC2CAB">
        <w:rPr>
          <w:szCs w:val="24"/>
        </w:rPr>
        <w:t>http://extranet.doi.vic.gov.au/doi/csrextra.nsf/.Welcome?OpenForm&amp;Client</w:t>
      </w:r>
      <w:r>
        <w:rPr>
          <w:szCs w:val="24"/>
        </w:rPr>
        <w:t>.</w:t>
      </w:r>
    </w:p>
    <w:p w:rsidR="0003177D" w:rsidRDefault="0003177D" w:rsidP="0003177D">
      <w:pPr>
        <w:ind w:left="426"/>
        <w:rPr>
          <w:szCs w:val="24"/>
        </w:rPr>
      </w:pPr>
    </w:p>
    <w:p w:rsidR="0003177D" w:rsidRDefault="0003177D" w:rsidP="0003177D">
      <w:pPr>
        <w:ind w:left="426"/>
      </w:pPr>
      <w:r>
        <w:t xml:space="preserve">Please contact Procurement Services for </w:t>
      </w:r>
      <w:r w:rsidR="00C0709C">
        <w:t>access to the online</w:t>
      </w:r>
      <w:r>
        <w:t xml:space="preserve"> CSR </w:t>
      </w:r>
      <w:r w:rsidR="00C0709C">
        <w:t xml:space="preserve">portal </w:t>
      </w:r>
      <w:r>
        <w:t>if require</w:t>
      </w:r>
      <w:r w:rsidR="00C0709C">
        <w:t>d</w:t>
      </w:r>
      <w:r>
        <w:t>.</w:t>
      </w:r>
    </w:p>
    <w:p w:rsidR="00B04C4F" w:rsidRDefault="00B04C4F" w:rsidP="00016AE8">
      <w:pPr>
        <w:pStyle w:val="Heading2"/>
        <w:numPr>
          <w:ilvl w:val="0"/>
          <w:numId w:val="0"/>
        </w:numPr>
        <w:ind w:left="360"/>
      </w:pPr>
      <w:bookmarkStart w:id="22" w:name="_Toc21316498"/>
    </w:p>
    <w:p w:rsidR="001D7A4F" w:rsidRPr="000D7B69" w:rsidRDefault="001D7A4F" w:rsidP="00016AE8">
      <w:pPr>
        <w:pStyle w:val="Heading2"/>
        <w:numPr>
          <w:ilvl w:val="0"/>
          <w:numId w:val="0"/>
        </w:numPr>
        <w:ind w:left="360"/>
      </w:pPr>
      <w:bookmarkStart w:id="23" w:name="_Toc458170019"/>
      <w:r w:rsidRPr="000D7B69">
        <w:t>Expressions of Interest (EOI)</w:t>
      </w:r>
      <w:bookmarkEnd w:id="22"/>
      <w:bookmarkEnd w:id="23"/>
    </w:p>
    <w:p w:rsidR="00DE361E" w:rsidRPr="00B42E98" w:rsidRDefault="009E1AFF" w:rsidP="00016AE8">
      <w:pPr>
        <w:pStyle w:val="BodyTextIndent2"/>
        <w:ind w:left="360"/>
        <w:rPr>
          <w:rFonts w:ascii="Arial" w:hAnsi="Arial"/>
        </w:rPr>
      </w:pPr>
      <w:r>
        <w:rPr>
          <w:rFonts w:ascii="Arial" w:hAnsi="Arial"/>
        </w:rPr>
        <w:t xml:space="preserve">An </w:t>
      </w:r>
      <w:r w:rsidR="001D7A4F" w:rsidRPr="00B42E98">
        <w:rPr>
          <w:rFonts w:ascii="Arial" w:hAnsi="Arial"/>
        </w:rPr>
        <w:t xml:space="preserve">EOI may be sought as a precursor to a </w:t>
      </w:r>
      <w:r w:rsidR="00DE361E" w:rsidRPr="00B42E98">
        <w:rPr>
          <w:rFonts w:ascii="Arial" w:hAnsi="Arial"/>
        </w:rPr>
        <w:t>selective t</w:t>
      </w:r>
      <w:r w:rsidR="001D7A4F" w:rsidRPr="00B42E98">
        <w:rPr>
          <w:rFonts w:ascii="Arial" w:hAnsi="Arial"/>
        </w:rPr>
        <w:t>ender</w:t>
      </w:r>
      <w:r w:rsidR="006A77CD" w:rsidRPr="00B42E98">
        <w:rPr>
          <w:rStyle w:val="FootnoteReference"/>
          <w:rFonts w:ascii="Arial" w:hAnsi="Arial"/>
        </w:rPr>
        <w:footnoteReference w:id="1"/>
      </w:r>
      <w:r w:rsidR="001D7A4F" w:rsidRPr="00B42E98">
        <w:rPr>
          <w:rFonts w:ascii="Arial" w:hAnsi="Arial"/>
        </w:rPr>
        <w:t xml:space="preserve"> process</w:t>
      </w:r>
      <w:r w:rsidR="00DE361E" w:rsidRPr="00B42E98">
        <w:rPr>
          <w:rFonts w:ascii="Arial" w:hAnsi="Arial"/>
        </w:rPr>
        <w:t xml:space="preserve"> as per the Local Government Act, Section 186 (2)</w:t>
      </w:r>
      <w:r w:rsidR="001D7A4F" w:rsidRPr="00B42E98">
        <w:rPr>
          <w:rFonts w:ascii="Arial" w:hAnsi="Arial"/>
        </w:rPr>
        <w:t>.</w:t>
      </w:r>
      <w:r w:rsidR="00DE361E" w:rsidRPr="00B42E98">
        <w:rPr>
          <w:rFonts w:ascii="Arial" w:hAnsi="Arial"/>
        </w:rPr>
        <w:t xml:space="preserve"> The EOI process should be consistent with a normal tender process in regard to preparation, process and receipt </w:t>
      </w:r>
      <w:r w:rsidR="006A77CD" w:rsidRPr="00B42E98">
        <w:rPr>
          <w:rFonts w:ascii="Arial" w:hAnsi="Arial"/>
        </w:rPr>
        <w:t xml:space="preserve">&amp; registration </w:t>
      </w:r>
      <w:r w:rsidR="00DE361E" w:rsidRPr="00B42E98">
        <w:rPr>
          <w:rFonts w:ascii="Arial" w:hAnsi="Arial"/>
        </w:rPr>
        <w:t>of responses as described in this Manual.</w:t>
      </w:r>
    </w:p>
    <w:p w:rsidR="00DE361E" w:rsidRPr="00E2718C" w:rsidRDefault="00DE361E" w:rsidP="00016AE8">
      <w:pPr>
        <w:pStyle w:val="BodyTextIndent2"/>
        <w:ind w:left="360"/>
        <w:rPr>
          <w:rFonts w:ascii="Arial" w:hAnsi="Arial"/>
          <w:color w:val="FF0000"/>
        </w:rPr>
      </w:pPr>
    </w:p>
    <w:p w:rsidR="001D7A4F" w:rsidRPr="000D7B69" w:rsidRDefault="00881801" w:rsidP="00016AE8">
      <w:pPr>
        <w:pStyle w:val="BodyTextIndent2"/>
        <w:ind w:left="360"/>
        <w:rPr>
          <w:rFonts w:ascii="Arial" w:hAnsi="Arial"/>
        </w:rPr>
      </w:pPr>
      <w:r w:rsidRPr="000D7B69">
        <w:rPr>
          <w:rFonts w:ascii="Arial" w:hAnsi="Arial"/>
        </w:rPr>
        <w:t xml:space="preserve">An </w:t>
      </w:r>
      <w:r w:rsidR="001D7A4F" w:rsidRPr="000D7B69">
        <w:rPr>
          <w:rFonts w:ascii="Arial" w:hAnsi="Arial"/>
        </w:rPr>
        <w:t>EOI provid</w:t>
      </w:r>
      <w:r w:rsidRPr="000D7B69">
        <w:rPr>
          <w:rFonts w:ascii="Arial" w:hAnsi="Arial"/>
        </w:rPr>
        <w:t xml:space="preserve">es </w:t>
      </w:r>
      <w:r w:rsidR="001D7A4F" w:rsidRPr="000D7B69">
        <w:rPr>
          <w:rFonts w:ascii="Arial" w:hAnsi="Arial"/>
        </w:rPr>
        <w:t xml:space="preserve">the opportunity to: </w:t>
      </w:r>
    </w:p>
    <w:p w:rsidR="001D7A4F" w:rsidRPr="000D7B69" w:rsidRDefault="001D7A4F" w:rsidP="00016AE8">
      <w:pPr>
        <w:pStyle w:val="BodyTextIndent2"/>
        <w:ind w:left="0"/>
        <w:rPr>
          <w:rFonts w:ascii="Arial" w:hAnsi="Arial"/>
        </w:rPr>
      </w:pPr>
    </w:p>
    <w:p w:rsidR="001D7A4F" w:rsidRPr="00204813" w:rsidRDefault="001D7A4F" w:rsidP="00314C05">
      <w:pPr>
        <w:pStyle w:val="ListParagraph"/>
        <w:numPr>
          <w:ilvl w:val="0"/>
          <w:numId w:val="17"/>
        </w:numPr>
        <w:ind w:left="709"/>
        <w:rPr>
          <w:rFonts w:ascii="Arial" w:hAnsi="Arial" w:cs="Arial"/>
          <w:sz w:val="24"/>
          <w:szCs w:val="24"/>
        </w:rPr>
      </w:pPr>
      <w:r w:rsidRPr="00204813">
        <w:rPr>
          <w:rFonts w:ascii="Arial" w:hAnsi="Arial" w:cs="Arial"/>
          <w:sz w:val="24"/>
          <w:szCs w:val="24"/>
        </w:rPr>
        <w:t>provide in summary form, an outlin</w:t>
      </w:r>
      <w:r w:rsidR="000A6D55" w:rsidRPr="00204813">
        <w:rPr>
          <w:rFonts w:ascii="Arial" w:hAnsi="Arial" w:cs="Arial"/>
          <w:sz w:val="24"/>
          <w:szCs w:val="24"/>
        </w:rPr>
        <w:t xml:space="preserve">e of the required </w:t>
      </w:r>
      <w:r w:rsidR="00881801" w:rsidRPr="00204813">
        <w:rPr>
          <w:rFonts w:ascii="Arial" w:hAnsi="Arial" w:cs="Arial"/>
          <w:sz w:val="24"/>
          <w:szCs w:val="24"/>
        </w:rPr>
        <w:t>goods/services</w:t>
      </w:r>
      <w:r w:rsidR="00383BBE">
        <w:rPr>
          <w:rFonts w:ascii="Arial" w:hAnsi="Arial" w:cs="Arial"/>
          <w:sz w:val="24"/>
          <w:szCs w:val="24"/>
        </w:rPr>
        <w:t>;</w:t>
      </w:r>
    </w:p>
    <w:p w:rsidR="00A26FA1" w:rsidRPr="00204813" w:rsidRDefault="00A26FA1" w:rsidP="00314C05">
      <w:pPr>
        <w:pStyle w:val="ListParagraph"/>
        <w:numPr>
          <w:ilvl w:val="0"/>
          <w:numId w:val="17"/>
        </w:numPr>
        <w:ind w:left="709"/>
        <w:rPr>
          <w:rFonts w:ascii="Arial" w:hAnsi="Arial" w:cs="Arial"/>
          <w:sz w:val="24"/>
          <w:szCs w:val="24"/>
        </w:rPr>
      </w:pPr>
      <w:r w:rsidRPr="00204813">
        <w:rPr>
          <w:rFonts w:ascii="Arial" w:hAnsi="Arial" w:cs="Arial"/>
          <w:sz w:val="24"/>
          <w:szCs w:val="24"/>
        </w:rPr>
        <w:t>allow Council to better understand the marketplace</w:t>
      </w:r>
      <w:r w:rsidR="00383BBE">
        <w:rPr>
          <w:rFonts w:ascii="Arial" w:hAnsi="Arial" w:cs="Arial"/>
          <w:sz w:val="24"/>
          <w:szCs w:val="24"/>
        </w:rPr>
        <w:t>;</w:t>
      </w:r>
    </w:p>
    <w:p w:rsidR="001D7A4F" w:rsidRPr="00204813" w:rsidRDefault="001D7A4F" w:rsidP="00314C05">
      <w:pPr>
        <w:pStyle w:val="ListParagraph"/>
        <w:numPr>
          <w:ilvl w:val="0"/>
          <w:numId w:val="17"/>
        </w:numPr>
        <w:ind w:left="709"/>
        <w:rPr>
          <w:rFonts w:ascii="Arial" w:hAnsi="Arial" w:cs="Arial"/>
          <w:sz w:val="24"/>
          <w:szCs w:val="24"/>
        </w:rPr>
      </w:pPr>
      <w:r w:rsidRPr="00204813">
        <w:rPr>
          <w:rFonts w:ascii="Arial" w:hAnsi="Arial" w:cs="Arial"/>
          <w:sz w:val="24"/>
          <w:szCs w:val="24"/>
        </w:rPr>
        <w:t xml:space="preserve">allow Council to identify potential </w:t>
      </w:r>
      <w:r w:rsidR="009F5B83">
        <w:rPr>
          <w:rFonts w:ascii="Arial" w:hAnsi="Arial" w:cs="Arial"/>
          <w:sz w:val="24"/>
          <w:szCs w:val="24"/>
        </w:rPr>
        <w:t>Tenderer</w:t>
      </w:r>
      <w:r w:rsidRPr="00204813">
        <w:rPr>
          <w:rFonts w:ascii="Arial" w:hAnsi="Arial" w:cs="Arial"/>
          <w:sz w:val="24"/>
          <w:szCs w:val="24"/>
        </w:rPr>
        <w:t>s</w:t>
      </w:r>
      <w:r w:rsidR="000A6D55" w:rsidRPr="00204813">
        <w:rPr>
          <w:rFonts w:ascii="Arial" w:hAnsi="Arial" w:cs="Arial"/>
          <w:sz w:val="24"/>
          <w:szCs w:val="24"/>
        </w:rPr>
        <w:t xml:space="preserve"> and their capacity to provide the </w:t>
      </w:r>
      <w:r w:rsidR="00881801" w:rsidRPr="00204813">
        <w:rPr>
          <w:rFonts w:ascii="Arial" w:hAnsi="Arial" w:cs="Arial"/>
          <w:sz w:val="24"/>
          <w:szCs w:val="24"/>
        </w:rPr>
        <w:t>goods/</w:t>
      </w:r>
      <w:r w:rsidR="000A6D55" w:rsidRPr="00204813">
        <w:rPr>
          <w:rFonts w:ascii="Arial" w:hAnsi="Arial" w:cs="Arial"/>
          <w:sz w:val="24"/>
          <w:szCs w:val="24"/>
        </w:rPr>
        <w:t>service</w:t>
      </w:r>
      <w:r w:rsidR="00881801" w:rsidRPr="00204813">
        <w:rPr>
          <w:rFonts w:ascii="Arial" w:hAnsi="Arial" w:cs="Arial"/>
          <w:sz w:val="24"/>
          <w:szCs w:val="24"/>
        </w:rPr>
        <w:t>s</w:t>
      </w:r>
      <w:r w:rsidR="00383BBE">
        <w:rPr>
          <w:rFonts w:ascii="Arial" w:hAnsi="Arial" w:cs="Arial"/>
          <w:sz w:val="24"/>
          <w:szCs w:val="24"/>
        </w:rPr>
        <w:t>; and</w:t>
      </w:r>
    </w:p>
    <w:p w:rsidR="001D7A4F" w:rsidRPr="00204813" w:rsidRDefault="001D7A4F" w:rsidP="00314C05">
      <w:pPr>
        <w:pStyle w:val="ListParagraph"/>
        <w:numPr>
          <w:ilvl w:val="0"/>
          <w:numId w:val="17"/>
        </w:numPr>
        <w:ind w:left="709"/>
        <w:rPr>
          <w:rFonts w:ascii="Arial" w:hAnsi="Arial" w:cs="Arial"/>
          <w:sz w:val="24"/>
          <w:szCs w:val="24"/>
        </w:rPr>
      </w:pPr>
      <w:r w:rsidRPr="00204813">
        <w:rPr>
          <w:rFonts w:ascii="Arial" w:hAnsi="Arial" w:cs="Arial"/>
          <w:sz w:val="24"/>
          <w:szCs w:val="24"/>
        </w:rPr>
        <w:t xml:space="preserve">allow Council to short list potential </w:t>
      </w:r>
      <w:r w:rsidR="009F5B83">
        <w:rPr>
          <w:rFonts w:ascii="Arial" w:hAnsi="Arial" w:cs="Arial"/>
          <w:sz w:val="24"/>
          <w:szCs w:val="24"/>
        </w:rPr>
        <w:t>Tenderer</w:t>
      </w:r>
      <w:r w:rsidRPr="00204813">
        <w:rPr>
          <w:rFonts w:ascii="Arial" w:hAnsi="Arial" w:cs="Arial"/>
          <w:sz w:val="24"/>
          <w:szCs w:val="24"/>
        </w:rPr>
        <w:t>s</w:t>
      </w:r>
      <w:r w:rsidR="001755EC">
        <w:rPr>
          <w:rFonts w:ascii="Arial" w:hAnsi="Arial" w:cs="Arial"/>
          <w:sz w:val="24"/>
          <w:szCs w:val="24"/>
        </w:rPr>
        <w:t>.</w:t>
      </w:r>
    </w:p>
    <w:p w:rsidR="001D7A4F" w:rsidRPr="000D7B69" w:rsidRDefault="001D7A4F" w:rsidP="00016AE8">
      <w:pPr>
        <w:pStyle w:val="BodyTextIndent2"/>
        <w:ind w:left="360"/>
        <w:rPr>
          <w:rFonts w:ascii="Arial" w:hAnsi="Arial"/>
        </w:rPr>
      </w:pPr>
      <w:r w:rsidRPr="000D7B69">
        <w:rPr>
          <w:rFonts w:ascii="Arial" w:hAnsi="Arial"/>
        </w:rPr>
        <w:t xml:space="preserve">Where a </w:t>
      </w:r>
      <w:r w:rsidR="00BF69D9">
        <w:rPr>
          <w:rFonts w:ascii="Arial" w:hAnsi="Arial"/>
        </w:rPr>
        <w:t>Contract</w:t>
      </w:r>
      <w:r w:rsidR="00AE1B52" w:rsidRPr="000D7B69">
        <w:rPr>
          <w:rFonts w:ascii="Arial" w:hAnsi="Arial"/>
        </w:rPr>
        <w:t xml:space="preserve"> Supervisor</w:t>
      </w:r>
      <w:r w:rsidRPr="000D7B69">
        <w:rPr>
          <w:rFonts w:ascii="Arial" w:hAnsi="Arial"/>
        </w:rPr>
        <w:t xml:space="preserve"> deems it necessary to use this form of process, </w:t>
      </w:r>
      <w:r w:rsidR="008877D9" w:rsidRPr="000D7B69">
        <w:rPr>
          <w:rFonts w:ascii="Arial" w:hAnsi="Arial"/>
        </w:rPr>
        <w:t>Procurement Services</w:t>
      </w:r>
      <w:r w:rsidRPr="000D7B69">
        <w:rPr>
          <w:rFonts w:ascii="Arial" w:hAnsi="Arial"/>
        </w:rPr>
        <w:t xml:space="preserve"> should be contacted for assistance.</w:t>
      </w:r>
    </w:p>
    <w:p w:rsidR="001D7A4F" w:rsidRPr="000D7B69" w:rsidRDefault="001D7A4F" w:rsidP="00016AE8">
      <w:pPr>
        <w:pStyle w:val="BodyTextIndent2"/>
        <w:ind w:left="0"/>
        <w:rPr>
          <w:rFonts w:ascii="Arial" w:hAnsi="Arial"/>
        </w:rPr>
      </w:pPr>
    </w:p>
    <w:p w:rsidR="001D7A4F" w:rsidRDefault="001D7A4F" w:rsidP="00016AE8">
      <w:pPr>
        <w:pStyle w:val="BodyTextIndent2"/>
        <w:ind w:left="360"/>
        <w:rPr>
          <w:rFonts w:ascii="Arial" w:hAnsi="Arial"/>
        </w:rPr>
      </w:pPr>
      <w:r w:rsidRPr="000D7B69">
        <w:rPr>
          <w:rFonts w:ascii="Arial" w:hAnsi="Arial"/>
        </w:rPr>
        <w:t>The evaluation of</w:t>
      </w:r>
      <w:r w:rsidR="00881801" w:rsidRPr="000D7B69">
        <w:rPr>
          <w:rFonts w:ascii="Arial" w:hAnsi="Arial"/>
        </w:rPr>
        <w:t xml:space="preserve"> an</w:t>
      </w:r>
      <w:r w:rsidRPr="000D7B69">
        <w:rPr>
          <w:rFonts w:ascii="Arial" w:hAnsi="Arial"/>
        </w:rPr>
        <w:t xml:space="preserve"> EOI </w:t>
      </w:r>
      <w:r w:rsidR="00CE7B7E">
        <w:rPr>
          <w:rFonts w:ascii="Arial" w:hAnsi="Arial"/>
        </w:rPr>
        <w:t>should</w:t>
      </w:r>
      <w:r w:rsidRPr="000D7B69">
        <w:rPr>
          <w:rFonts w:ascii="Arial" w:hAnsi="Arial"/>
        </w:rPr>
        <w:t xml:space="preserve"> </w:t>
      </w:r>
      <w:r w:rsidR="006A77CD">
        <w:rPr>
          <w:rFonts w:ascii="Arial" w:hAnsi="Arial"/>
        </w:rPr>
        <w:t xml:space="preserve">also </w:t>
      </w:r>
      <w:r w:rsidRPr="000D7B69">
        <w:rPr>
          <w:rFonts w:ascii="Arial" w:hAnsi="Arial"/>
        </w:rPr>
        <w:t xml:space="preserve">be conducted by the same panel that will evaluate </w:t>
      </w:r>
      <w:r w:rsidR="00DE361E">
        <w:rPr>
          <w:rFonts w:ascii="Arial" w:hAnsi="Arial"/>
        </w:rPr>
        <w:t xml:space="preserve">the </w:t>
      </w:r>
      <w:r w:rsidRPr="000D7B69">
        <w:rPr>
          <w:rFonts w:ascii="Arial" w:hAnsi="Arial"/>
        </w:rPr>
        <w:t xml:space="preserve">subsequent </w:t>
      </w:r>
      <w:r w:rsidR="00DE361E">
        <w:rPr>
          <w:rFonts w:ascii="Arial" w:hAnsi="Arial"/>
        </w:rPr>
        <w:t xml:space="preserve">selective </w:t>
      </w:r>
      <w:r w:rsidR="003F3BE4">
        <w:rPr>
          <w:rFonts w:ascii="Arial" w:hAnsi="Arial"/>
        </w:rPr>
        <w:t xml:space="preserve">tender submissions. (click here for link to </w:t>
      </w:r>
      <w:r w:rsidR="003F3BE4" w:rsidRPr="00DC2CAB">
        <w:rPr>
          <w:rFonts w:ascii="Arial" w:hAnsi="Arial"/>
        </w:rPr>
        <w:t>EOI Process Map</w:t>
      </w:r>
      <w:r w:rsidR="003F3BE4">
        <w:rPr>
          <w:rFonts w:ascii="Arial" w:hAnsi="Arial"/>
        </w:rPr>
        <w:t>)</w:t>
      </w:r>
    </w:p>
    <w:p w:rsidR="00374F60" w:rsidRPr="000D7B69" w:rsidRDefault="00374F60" w:rsidP="00016AE8">
      <w:pPr>
        <w:pStyle w:val="BodyTextIndent2"/>
        <w:ind w:left="0"/>
        <w:rPr>
          <w:rFonts w:ascii="Arial" w:hAnsi="Arial"/>
        </w:rPr>
      </w:pPr>
    </w:p>
    <w:p w:rsidR="00374F60" w:rsidRDefault="00374F60" w:rsidP="00016AE8">
      <w:pPr>
        <w:pStyle w:val="Heading2"/>
        <w:numPr>
          <w:ilvl w:val="0"/>
          <w:numId w:val="0"/>
        </w:numPr>
        <w:ind w:left="360"/>
      </w:pPr>
      <w:bookmarkStart w:id="24" w:name="_Toc458170020"/>
      <w:r>
        <w:t xml:space="preserve">Existing Council </w:t>
      </w:r>
      <w:r w:rsidR="00BF69D9">
        <w:t>Contract</w:t>
      </w:r>
      <w:r>
        <w:t>s</w:t>
      </w:r>
      <w:bookmarkEnd w:id="24"/>
    </w:p>
    <w:p w:rsidR="00374F60" w:rsidRDefault="00314C05" w:rsidP="00016AE8">
      <w:pPr>
        <w:ind w:left="360"/>
      </w:pPr>
      <w:r>
        <w:t xml:space="preserve">Council shall offer suppliers within existing </w:t>
      </w:r>
      <w:r w:rsidR="00BF69D9">
        <w:t>Contract</w:t>
      </w:r>
      <w:r>
        <w:t>s the opportunity to provide</w:t>
      </w:r>
      <w:r w:rsidR="00374F60">
        <w:t xml:space="preserve"> goods &amp; services </w:t>
      </w:r>
      <w:r>
        <w:t xml:space="preserve">as its first preference </w:t>
      </w:r>
      <w:r w:rsidR="00374F60">
        <w:t xml:space="preserve">so long as the </w:t>
      </w:r>
      <w:r w:rsidR="00BF69D9">
        <w:t>Contract</w:t>
      </w:r>
      <w:r w:rsidR="00374F60">
        <w:t xml:space="preserve"> is current and the </w:t>
      </w:r>
      <w:r w:rsidR="00BF69D9">
        <w:t>Contract</w:t>
      </w:r>
      <w:r w:rsidR="00374F60">
        <w:t xml:space="preserve"> scope specifically covers the </w:t>
      </w:r>
      <w:r w:rsidR="00EB563D">
        <w:t>goods or services required.</w:t>
      </w:r>
      <w:r w:rsidR="00FF0034">
        <w:t xml:space="preserve"> </w:t>
      </w:r>
      <w:r w:rsidR="00C64D80">
        <w:t xml:space="preserve">Procurement Services will also maintain an active list of </w:t>
      </w:r>
      <w:r w:rsidR="001755EC">
        <w:t xml:space="preserve">current </w:t>
      </w:r>
      <w:r w:rsidR="00BF69D9">
        <w:t>Contract</w:t>
      </w:r>
      <w:r w:rsidR="001755EC">
        <w:t>s</w:t>
      </w:r>
      <w:r w:rsidR="00C64D80">
        <w:t xml:space="preserve"> to ensure that staff have access to </w:t>
      </w:r>
      <w:r w:rsidR="001755EC">
        <w:t>this</w:t>
      </w:r>
      <w:r w:rsidR="00C64D80">
        <w:t xml:space="preserve"> information.</w:t>
      </w:r>
    </w:p>
    <w:p w:rsidR="00314C05" w:rsidRDefault="00314C05" w:rsidP="00016AE8">
      <w:pPr>
        <w:ind w:left="360"/>
      </w:pPr>
    </w:p>
    <w:p w:rsidR="00314C05" w:rsidRDefault="00314C05" w:rsidP="00016AE8">
      <w:pPr>
        <w:ind w:left="360"/>
      </w:pPr>
      <w:r>
        <w:t xml:space="preserve">Council may procure goods &amp; services outside of existing </w:t>
      </w:r>
      <w:r w:rsidR="00BF69D9">
        <w:t>Contract</w:t>
      </w:r>
      <w:r>
        <w:t>s if</w:t>
      </w:r>
      <w:r w:rsidR="006E253A">
        <w:t>:</w:t>
      </w:r>
    </w:p>
    <w:p w:rsidR="00383BBE" w:rsidRDefault="00383BBE" w:rsidP="00016AE8">
      <w:pPr>
        <w:ind w:left="360"/>
      </w:pPr>
    </w:p>
    <w:p w:rsidR="00314C05" w:rsidRDefault="00314C05" w:rsidP="006E253A">
      <w:pPr>
        <w:pStyle w:val="ListParagraph"/>
        <w:numPr>
          <w:ilvl w:val="0"/>
          <w:numId w:val="42"/>
        </w:numPr>
        <w:ind w:left="709" w:hanging="349"/>
        <w:rPr>
          <w:rFonts w:ascii="Arial" w:hAnsi="Arial" w:cs="Arial"/>
          <w:sz w:val="24"/>
          <w:szCs w:val="24"/>
        </w:rPr>
      </w:pPr>
      <w:r>
        <w:rPr>
          <w:rFonts w:ascii="Arial" w:hAnsi="Arial" w:cs="Arial"/>
          <w:sz w:val="24"/>
          <w:szCs w:val="24"/>
        </w:rPr>
        <w:t xml:space="preserve">the </w:t>
      </w:r>
      <w:r w:rsidR="007B7818">
        <w:rPr>
          <w:rFonts w:ascii="Arial" w:hAnsi="Arial" w:cs="Arial"/>
          <w:sz w:val="24"/>
          <w:szCs w:val="24"/>
        </w:rPr>
        <w:t>c</w:t>
      </w:r>
      <w:r w:rsidR="00BF69D9">
        <w:rPr>
          <w:rFonts w:ascii="Arial" w:hAnsi="Arial" w:cs="Arial"/>
          <w:sz w:val="24"/>
          <w:szCs w:val="24"/>
        </w:rPr>
        <w:t>ontract</w:t>
      </w:r>
      <w:r>
        <w:rPr>
          <w:rFonts w:ascii="Arial" w:hAnsi="Arial" w:cs="Arial"/>
          <w:sz w:val="24"/>
          <w:szCs w:val="24"/>
        </w:rPr>
        <w:t xml:space="preserve">ed supplier(s) cannot </w:t>
      </w:r>
      <w:r w:rsidR="00150C49">
        <w:rPr>
          <w:rFonts w:ascii="Arial" w:hAnsi="Arial" w:cs="Arial"/>
          <w:sz w:val="24"/>
          <w:szCs w:val="24"/>
        </w:rPr>
        <w:t>fulfil</w:t>
      </w:r>
      <w:r>
        <w:rPr>
          <w:rFonts w:ascii="Arial" w:hAnsi="Arial" w:cs="Arial"/>
          <w:sz w:val="24"/>
          <w:szCs w:val="24"/>
        </w:rPr>
        <w:t xml:space="preserve"> Co</w:t>
      </w:r>
      <w:r w:rsidR="006E253A">
        <w:rPr>
          <w:rFonts w:ascii="Arial" w:hAnsi="Arial" w:cs="Arial"/>
          <w:sz w:val="24"/>
          <w:szCs w:val="24"/>
        </w:rPr>
        <w:t>uncil’s reasonable requirements</w:t>
      </w:r>
      <w:r w:rsidR="00383BBE">
        <w:rPr>
          <w:rFonts w:ascii="Arial" w:hAnsi="Arial" w:cs="Arial"/>
          <w:sz w:val="24"/>
          <w:szCs w:val="24"/>
        </w:rPr>
        <w:t>; or</w:t>
      </w:r>
    </w:p>
    <w:p w:rsidR="00314C05" w:rsidRPr="00383BBE" w:rsidRDefault="00314C05" w:rsidP="006E253A">
      <w:pPr>
        <w:pStyle w:val="ListParagraph"/>
        <w:numPr>
          <w:ilvl w:val="0"/>
          <w:numId w:val="42"/>
        </w:numPr>
        <w:ind w:left="709" w:hanging="349"/>
        <w:rPr>
          <w:rFonts w:ascii="Arial" w:hAnsi="Arial" w:cs="Arial"/>
          <w:sz w:val="24"/>
          <w:szCs w:val="24"/>
        </w:rPr>
      </w:pPr>
      <w:r w:rsidRPr="00383BBE">
        <w:rPr>
          <w:rFonts w:ascii="Arial" w:hAnsi="Arial" w:cs="Arial"/>
          <w:sz w:val="24"/>
          <w:szCs w:val="24"/>
        </w:rPr>
        <w:t xml:space="preserve">the </w:t>
      </w:r>
      <w:r w:rsidR="00BF69D9">
        <w:rPr>
          <w:rFonts w:ascii="Arial" w:hAnsi="Arial" w:cs="Arial"/>
          <w:sz w:val="24"/>
          <w:szCs w:val="24"/>
        </w:rPr>
        <w:t>Contract</w:t>
      </w:r>
      <w:r w:rsidR="006E253A" w:rsidRPr="00383BBE">
        <w:rPr>
          <w:rFonts w:ascii="Arial" w:hAnsi="Arial" w:cs="Arial"/>
          <w:sz w:val="24"/>
          <w:szCs w:val="24"/>
        </w:rPr>
        <w:t xml:space="preserve"> is not exclusive</w:t>
      </w:r>
      <w:r w:rsidR="00383BBE">
        <w:rPr>
          <w:rFonts w:ascii="Arial" w:hAnsi="Arial" w:cs="Arial"/>
          <w:sz w:val="24"/>
          <w:szCs w:val="24"/>
        </w:rPr>
        <w:t>.</w:t>
      </w:r>
    </w:p>
    <w:p w:rsidR="0008764D" w:rsidRDefault="0008764D" w:rsidP="00016AE8">
      <w:pPr>
        <w:ind w:left="360"/>
      </w:pPr>
    </w:p>
    <w:p w:rsidR="0008764D" w:rsidRPr="00CD08FB" w:rsidRDefault="0008764D" w:rsidP="00F552C9">
      <w:pPr>
        <w:pStyle w:val="Heading2"/>
        <w:numPr>
          <w:ilvl w:val="0"/>
          <w:numId w:val="0"/>
        </w:numPr>
        <w:ind w:left="426"/>
      </w:pPr>
      <w:bookmarkStart w:id="25" w:name="_Toc458170021"/>
      <w:r w:rsidRPr="00CD08FB">
        <w:t>E</w:t>
      </w:r>
      <w:r w:rsidR="00EB563D">
        <w:t>xceptions</w:t>
      </w:r>
      <w:bookmarkEnd w:id="25"/>
    </w:p>
    <w:p w:rsidR="00106A58" w:rsidRDefault="00C27496" w:rsidP="00F552C9">
      <w:pPr>
        <w:ind w:left="426"/>
      </w:pPr>
      <w:bookmarkStart w:id="26" w:name="_Toc310933167"/>
      <w:r w:rsidRPr="0003177D">
        <w:t xml:space="preserve">Approval for an exception to the approved Purchasing Procedures </w:t>
      </w:r>
      <w:r w:rsidR="00CD08FB" w:rsidRPr="0003177D">
        <w:t xml:space="preserve">for spend less than the legislated threshold of $150,000 for goods &amp; services or less than $200,000 for works </w:t>
      </w:r>
      <w:r w:rsidRPr="0003177D">
        <w:t xml:space="preserve">may be sought using the </w:t>
      </w:r>
      <w:r w:rsidRPr="00DC2CAB">
        <w:t xml:space="preserve">Purchasing Procedure Exception </w:t>
      </w:r>
      <w:r w:rsidR="0085296D" w:rsidRPr="00DC2CAB">
        <w:t xml:space="preserve">Request </w:t>
      </w:r>
      <w:r w:rsidRPr="00DC2CAB">
        <w:t>Form</w:t>
      </w:r>
      <w:r w:rsidRPr="0003177D">
        <w:t xml:space="preserve"> which has to be signed by the </w:t>
      </w:r>
      <w:r w:rsidR="006E76A3" w:rsidRPr="0003177D">
        <w:t xml:space="preserve">Manager Finance Procurement &amp; Rating Services or </w:t>
      </w:r>
      <w:r w:rsidR="007E1E61">
        <w:t xml:space="preserve">a member of </w:t>
      </w:r>
      <w:r w:rsidRPr="0003177D">
        <w:t xml:space="preserve"> Procurement </w:t>
      </w:r>
      <w:r w:rsidR="007E1E61">
        <w:t>Services</w:t>
      </w:r>
      <w:r w:rsidR="006E76A3" w:rsidRPr="0003177D">
        <w:t xml:space="preserve"> </w:t>
      </w:r>
      <w:r w:rsidRPr="0003177D">
        <w:t xml:space="preserve">and the appropriate area Director or CEO. Approved exceptions will be given an exception number and this </w:t>
      </w:r>
      <w:r w:rsidR="007E1E61">
        <w:t>must</w:t>
      </w:r>
      <w:r w:rsidR="007E1E61" w:rsidRPr="0003177D">
        <w:t xml:space="preserve"> </w:t>
      </w:r>
      <w:r w:rsidRPr="0003177D">
        <w:t xml:space="preserve">be noted in the comments section on </w:t>
      </w:r>
      <w:r w:rsidR="00CE7B7E" w:rsidRPr="0003177D">
        <w:t>any associated</w:t>
      </w:r>
      <w:r w:rsidRPr="0003177D">
        <w:t xml:space="preserve"> purchase requisition.</w:t>
      </w:r>
      <w:bookmarkEnd w:id="26"/>
    </w:p>
    <w:p w:rsidR="00230C7D" w:rsidRDefault="00230C7D" w:rsidP="00F552C9">
      <w:pPr>
        <w:ind w:left="426"/>
      </w:pPr>
    </w:p>
    <w:p w:rsidR="00230C7D" w:rsidRPr="0003177D" w:rsidRDefault="00461F00" w:rsidP="00F552C9">
      <w:pPr>
        <w:ind w:left="426"/>
        <w:rPr>
          <w:b/>
        </w:rPr>
      </w:pPr>
      <w:r>
        <w:lastRenderedPageBreak/>
        <w:t>A special exception has been approved for training services with an aggregate value less than $5,000 (inclusive of GST) such that t</w:t>
      </w:r>
      <w:r w:rsidR="00230C7D">
        <w:t xml:space="preserve">he </w:t>
      </w:r>
      <w:r w:rsidR="00230C7D" w:rsidRPr="00DC2CAB">
        <w:t>Purchasing Procedure Exception Request Form</w:t>
      </w:r>
      <w:r>
        <w:t xml:space="preserve"> is not required</w:t>
      </w:r>
      <w:r>
        <w:rPr>
          <w:rStyle w:val="FootnoteReference"/>
        </w:rPr>
        <w:footnoteReference w:id="2"/>
      </w:r>
      <w:r>
        <w:t xml:space="preserve"> if Councils Purchasing Procedures have not been followed.</w:t>
      </w:r>
    </w:p>
    <w:p w:rsidR="00B04C4F" w:rsidRDefault="00B04C4F" w:rsidP="00CD08FB">
      <w:pPr>
        <w:pStyle w:val="Heading2"/>
        <w:numPr>
          <w:ilvl w:val="0"/>
          <w:numId w:val="0"/>
        </w:numPr>
        <w:ind w:firstLine="360"/>
      </w:pPr>
    </w:p>
    <w:p w:rsidR="00CD08FB" w:rsidRPr="00CD08FB" w:rsidRDefault="00CD08FB" w:rsidP="00CD08FB">
      <w:pPr>
        <w:pStyle w:val="Heading2"/>
        <w:numPr>
          <w:ilvl w:val="0"/>
          <w:numId w:val="0"/>
        </w:numPr>
        <w:ind w:firstLine="360"/>
      </w:pPr>
      <w:bookmarkStart w:id="27" w:name="_Toc458170022"/>
      <w:r w:rsidRPr="00CD08FB">
        <w:t>E</w:t>
      </w:r>
      <w:r w:rsidR="00EB563D">
        <w:t>xemptions</w:t>
      </w:r>
      <w:bookmarkEnd w:id="27"/>
    </w:p>
    <w:p w:rsidR="00CD08FB" w:rsidRPr="00CD08FB" w:rsidRDefault="00CD08FB" w:rsidP="00016AE8">
      <w:pPr>
        <w:pStyle w:val="BodyTextIndent2"/>
        <w:ind w:left="360"/>
        <w:rPr>
          <w:rFonts w:ascii="Arial" w:hAnsi="Arial"/>
        </w:rPr>
      </w:pPr>
      <w:r>
        <w:rPr>
          <w:rFonts w:ascii="Arial" w:hAnsi="Arial"/>
        </w:rPr>
        <w:t>Procurement Services will assist if Council wishes to apply for a</w:t>
      </w:r>
      <w:r w:rsidR="0003177D">
        <w:rPr>
          <w:rFonts w:ascii="Arial" w:hAnsi="Arial"/>
        </w:rPr>
        <w:t xml:space="preserve"> Ministerial</w:t>
      </w:r>
      <w:r>
        <w:rPr>
          <w:rFonts w:ascii="Arial" w:hAnsi="Arial"/>
        </w:rPr>
        <w:t xml:space="preserve"> exemption from the public tendering legislation prescribed by Section 186 of the Local Government Act 1989.</w:t>
      </w:r>
    </w:p>
    <w:p w:rsidR="001D7A4F" w:rsidRPr="000D7B69" w:rsidRDefault="001D7A4F" w:rsidP="00016AE8">
      <w:pPr>
        <w:pStyle w:val="BodyTextIndent2"/>
        <w:ind w:left="0"/>
        <w:rPr>
          <w:rFonts w:ascii="Arial" w:hAnsi="Arial"/>
        </w:rPr>
      </w:pPr>
    </w:p>
    <w:p w:rsidR="001D7A4F" w:rsidRPr="000D7B69" w:rsidRDefault="001D7A4F" w:rsidP="00016AE8">
      <w:pPr>
        <w:pStyle w:val="Heading1"/>
        <w:numPr>
          <w:ilvl w:val="0"/>
          <w:numId w:val="0"/>
        </w:numPr>
        <w:ind w:left="360"/>
      </w:pPr>
      <w:bookmarkStart w:id="28" w:name="PolicyFramework"/>
      <w:bookmarkStart w:id="29" w:name="_Toc21316499"/>
      <w:bookmarkStart w:id="30" w:name="_Toc458170023"/>
      <w:r w:rsidRPr="000D7B69">
        <w:t>POLICY FRAMEWORK</w:t>
      </w:r>
      <w:bookmarkEnd w:id="28"/>
      <w:bookmarkEnd w:id="29"/>
      <w:bookmarkEnd w:id="30"/>
    </w:p>
    <w:p w:rsidR="001D7A4F" w:rsidRPr="000D7B69" w:rsidRDefault="001D7A4F" w:rsidP="00016AE8"/>
    <w:p w:rsidR="001D7A4F" w:rsidRPr="00CD08FB" w:rsidRDefault="001D7A4F" w:rsidP="008E1762">
      <w:pPr>
        <w:pStyle w:val="Heading2"/>
        <w:numPr>
          <w:ilvl w:val="0"/>
          <w:numId w:val="0"/>
        </w:numPr>
        <w:ind w:firstLine="360"/>
      </w:pPr>
      <w:bookmarkStart w:id="31" w:name="_Toc21316500"/>
      <w:bookmarkStart w:id="32" w:name="_Toc458170024"/>
      <w:r w:rsidRPr="00CD08FB">
        <w:t>Code of Tendering</w:t>
      </w:r>
      <w:bookmarkEnd w:id="31"/>
      <w:bookmarkEnd w:id="32"/>
    </w:p>
    <w:p w:rsidR="001D7A4F" w:rsidRPr="000D7B69" w:rsidRDefault="001D7A4F" w:rsidP="00016AE8">
      <w:pPr>
        <w:pStyle w:val="BodyTextIndent2"/>
        <w:ind w:left="360"/>
        <w:rPr>
          <w:rFonts w:ascii="Arial" w:hAnsi="Arial"/>
        </w:rPr>
      </w:pPr>
      <w:r w:rsidRPr="000D7B69">
        <w:rPr>
          <w:rFonts w:ascii="Arial" w:hAnsi="Arial"/>
        </w:rPr>
        <w:t>Council</w:t>
      </w:r>
      <w:r w:rsidRPr="000D7B69">
        <w:rPr>
          <w:rFonts w:ascii="Arial" w:hAnsi="Arial"/>
          <w:b/>
        </w:rPr>
        <w:t xml:space="preserve"> </w:t>
      </w:r>
      <w:r w:rsidRPr="000D7B69">
        <w:rPr>
          <w:rFonts w:ascii="Arial" w:hAnsi="Arial"/>
        </w:rPr>
        <w:t xml:space="preserve">is committed to achieving its objectives and will ensure that any tender process is </w:t>
      </w:r>
      <w:r w:rsidRPr="00F443F4">
        <w:rPr>
          <w:rFonts w:ascii="Arial" w:hAnsi="Arial"/>
        </w:rPr>
        <w:t xml:space="preserve">fair </w:t>
      </w:r>
      <w:r w:rsidR="000A6D55" w:rsidRPr="00F443F4">
        <w:rPr>
          <w:rFonts w:ascii="Arial" w:hAnsi="Arial"/>
        </w:rPr>
        <w:t>for</w:t>
      </w:r>
      <w:r w:rsidRPr="00F443F4">
        <w:rPr>
          <w:rFonts w:ascii="Arial" w:hAnsi="Arial"/>
        </w:rPr>
        <w:t xml:space="preserve"> all parties. In accordance with the </w:t>
      </w:r>
      <w:proofErr w:type="spellStart"/>
      <w:r w:rsidR="008B62F5" w:rsidRPr="00F443F4">
        <w:rPr>
          <w:rFonts w:ascii="Arial" w:hAnsi="Arial"/>
        </w:rPr>
        <w:t>Yarra</w:t>
      </w:r>
      <w:proofErr w:type="spellEnd"/>
      <w:r w:rsidR="008B62F5" w:rsidRPr="00F443F4">
        <w:rPr>
          <w:rFonts w:ascii="Arial" w:hAnsi="Arial"/>
        </w:rPr>
        <w:t xml:space="preserve"> Ranges </w:t>
      </w:r>
      <w:r w:rsidR="00A53E82" w:rsidRPr="00DC2CAB">
        <w:rPr>
          <w:rFonts w:ascii="Arial" w:hAnsi="Arial"/>
        </w:rPr>
        <w:t>Procurement Policy</w:t>
      </w:r>
      <w:r w:rsidRPr="00F443F4">
        <w:rPr>
          <w:rFonts w:ascii="Arial" w:hAnsi="Arial"/>
        </w:rPr>
        <w:t>, Council will:</w:t>
      </w:r>
    </w:p>
    <w:p w:rsidR="001D7A4F" w:rsidRPr="0008764D" w:rsidRDefault="001D7A4F" w:rsidP="00016AE8">
      <w:pPr>
        <w:rPr>
          <w:szCs w:val="24"/>
        </w:rPr>
      </w:pPr>
    </w:p>
    <w:p w:rsidR="001D7A4F" w:rsidRDefault="001D7A4F" w:rsidP="00B7552C">
      <w:pPr>
        <w:pStyle w:val="ListParagraph"/>
        <w:numPr>
          <w:ilvl w:val="0"/>
          <w:numId w:val="4"/>
        </w:numPr>
        <w:rPr>
          <w:rFonts w:ascii="Arial" w:hAnsi="Arial" w:cs="Arial"/>
          <w:sz w:val="24"/>
          <w:szCs w:val="24"/>
        </w:rPr>
      </w:pPr>
      <w:r w:rsidRPr="0008764D">
        <w:rPr>
          <w:rFonts w:ascii="Arial" w:hAnsi="Arial" w:cs="Arial"/>
          <w:sz w:val="24"/>
          <w:szCs w:val="24"/>
        </w:rPr>
        <w:t xml:space="preserve">produce tender documents that clearly specify Council’s required outcomes to allow </w:t>
      </w:r>
      <w:r w:rsidR="009F5B83">
        <w:rPr>
          <w:rFonts w:ascii="Arial" w:hAnsi="Arial" w:cs="Arial"/>
          <w:sz w:val="24"/>
          <w:szCs w:val="24"/>
        </w:rPr>
        <w:t>Tenderer</w:t>
      </w:r>
      <w:r w:rsidRPr="0008764D">
        <w:rPr>
          <w:rFonts w:ascii="Arial" w:hAnsi="Arial" w:cs="Arial"/>
          <w:sz w:val="24"/>
          <w:szCs w:val="24"/>
        </w:rPr>
        <w:t>s to bi</w:t>
      </w:r>
      <w:r w:rsidR="006E253A">
        <w:rPr>
          <w:rFonts w:ascii="Arial" w:hAnsi="Arial" w:cs="Arial"/>
          <w:sz w:val="24"/>
          <w:szCs w:val="24"/>
        </w:rPr>
        <w:t>d for and price work accurately</w:t>
      </w:r>
      <w:r w:rsidR="00383BBE">
        <w:rPr>
          <w:rFonts w:ascii="Arial" w:hAnsi="Arial" w:cs="Arial"/>
          <w:sz w:val="24"/>
          <w:szCs w:val="24"/>
        </w:rPr>
        <w:t>;</w:t>
      </w:r>
    </w:p>
    <w:p w:rsidR="001D7A4F" w:rsidRDefault="001D7A4F" w:rsidP="00B7552C">
      <w:pPr>
        <w:pStyle w:val="ListParagraph"/>
        <w:numPr>
          <w:ilvl w:val="0"/>
          <w:numId w:val="4"/>
        </w:numPr>
        <w:rPr>
          <w:rFonts w:ascii="Arial" w:hAnsi="Arial" w:cs="Arial"/>
          <w:sz w:val="24"/>
          <w:szCs w:val="24"/>
        </w:rPr>
      </w:pPr>
      <w:r w:rsidRPr="0008764D">
        <w:rPr>
          <w:rFonts w:ascii="Arial" w:hAnsi="Arial" w:cs="Arial"/>
          <w:sz w:val="24"/>
          <w:szCs w:val="24"/>
        </w:rPr>
        <w:t>package services and works in a manner that encourages compet</w:t>
      </w:r>
      <w:r w:rsidR="006E253A">
        <w:rPr>
          <w:rFonts w:ascii="Arial" w:hAnsi="Arial" w:cs="Arial"/>
          <w:sz w:val="24"/>
          <w:szCs w:val="24"/>
        </w:rPr>
        <w:t xml:space="preserve">ition and </w:t>
      </w:r>
      <w:r w:rsidR="00300E8D">
        <w:rPr>
          <w:rFonts w:ascii="Arial" w:hAnsi="Arial" w:cs="Arial"/>
          <w:sz w:val="24"/>
          <w:szCs w:val="24"/>
        </w:rPr>
        <w:t>Best Value</w:t>
      </w:r>
      <w:r w:rsidR="006E253A">
        <w:rPr>
          <w:rFonts w:ascii="Arial" w:hAnsi="Arial" w:cs="Arial"/>
          <w:sz w:val="24"/>
          <w:szCs w:val="24"/>
        </w:rPr>
        <w:t xml:space="preserve"> outcomes</w:t>
      </w:r>
      <w:r w:rsidR="00383BBE">
        <w:rPr>
          <w:rFonts w:ascii="Arial" w:hAnsi="Arial" w:cs="Arial"/>
          <w:sz w:val="24"/>
          <w:szCs w:val="24"/>
        </w:rPr>
        <w:t>;</w:t>
      </w:r>
    </w:p>
    <w:p w:rsidR="001D7A4F" w:rsidRDefault="001D7A4F" w:rsidP="00B7552C">
      <w:pPr>
        <w:pStyle w:val="ListParagraph"/>
        <w:numPr>
          <w:ilvl w:val="0"/>
          <w:numId w:val="4"/>
        </w:numPr>
        <w:rPr>
          <w:rFonts w:ascii="Arial" w:hAnsi="Arial" w:cs="Arial"/>
          <w:sz w:val="24"/>
          <w:szCs w:val="24"/>
        </w:rPr>
      </w:pPr>
      <w:r w:rsidRPr="0008764D">
        <w:rPr>
          <w:rFonts w:ascii="Arial" w:hAnsi="Arial" w:cs="Arial"/>
          <w:sz w:val="24"/>
          <w:szCs w:val="24"/>
        </w:rPr>
        <w:t>not tolerate improper tendering practices such as collusion and disclos</w:t>
      </w:r>
      <w:r w:rsidR="006E253A">
        <w:rPr>
          <w:rFonts w:ascii="Arial" w:hAnsi="Arial" w:cs="Arial"/>
          <w:sz w:val="24"/>
          <w:szCs w:val="24"/>
        </w:rPr>
        <w:t>ure of confidential information</w:t>
      </w:r>
      <w:r w:rsidR="00383BBE">
        <w:rPr>
          <w:rFonts w:ascii="Arial" w:hAnsi="Arial" w:cs="Arial"/>
          <w:sz w:val="24"/>
          <w:szCs w:val="24"/>
        </w:rPr>
        <w:t>;</w:t>
      </w:r>
    </w:p>
    <w:p w:rsidR="001D7A4F" w:rsidRDefault="001D7A4F" w:rsidP="00B7552C">
      <w:pPr>
        <w:pStyle w:val="ListParagraph"/>
        <w:numPr>
          <w:ilvl w:val="0"/>
          <w:numId w:val="4"/>
        </w:numPr>
        <w:rPr>
          <w:rFonts w:ascii="Arial" w:hAnsi="Arial" w:cs="Arial"/>
          <w:sz w:val="24"/>
          <w:szCs w:val="24"/>
        </w:rPr>
      </w:pPr>
      <w:r w:rsidRPr="0008764D">
        <w:rPr>
          <w:rFonts w:ascii="Arial" w:hAnsi="Arial" w:cs="Arial"/>
          <w:sz w:val="24"/>
          <w:szCs w:val="24"/>
        </w:rPr>
        <w:t>require any conflict of interest to be disclosed imme</w:t>
      </w:r>
      <w:r w:rsidR="006E253A">
        <w:rPr>
          <w:rFonts w:ascii="Arial" w:hAnsi="Arial" w:cs="Arial"/>
          <w:sz w:val="24"/>
          <w:szCs w:val="24"/>
        </w:rPr>
        <w:t>diately</w:t>
      </w:r>
      <w:r w:rsidR="00383BBE">
        <w:rPr>
          <w:rFonts w:ascii="Arial" w:hAnsi="Arial" w:cs="Arial"/>
          <w:sz w:val="24"/>
          <w:szCs w:val="24"/>
        </w:rPr>
        <w:t>; and</w:t>
      </w:r>
    </w:p>
    <w:p w:rsidR="001D7A4F" w:rsidRPr="0008764D" w:rsidRDefault="001D7A4F" w:rsidP="00B7552C">
      <w:pPr>
        <w:pStyle w:val="ListParagraph"/>
        <w:numPr>
          <w:ilvl w:val="0"/>
          <w:numId w:val="4"/>
        </w:numPr>
        <w:rPr>
          <w:rFonts w:ascii="Arial" w:hAnsi="Arial" w:cs="Arial"/>
          <w:sz w:val="24"/>
          <w:szCs w:val="24"/>
        </w:rPr>
      </w:pPr>
      <w:r w:rsidRPr="0008764D">
        <w:rPr>
          <w:rFonts w:ascii="Arial" w:hAnsi="Arial" w:cs="Arial"/>
          <w:sz w:val="24"/>
          <w:szCs w:val="24"/>
        </w:rPr>
        <w:t>have regard to the cost of tendering and seek to constrain the associated costs for all parties.</w:t>
      </w:r>
    </w:p>
    <w:p w:rsidR="001D7A4F" w:rsidRPr="00CD08FB" w:rsidRDefault="001D7A4F" w:rsidP="008E1762">
      <w:pPr>
        <w:pStyle w:val="Heading2"/>
        <w:numPr>
          <w:ilvl w:val="0"/>
          <w:numId w:val="0"/>
        </w:numPr>
        <w:ind w:firstLine="360"/>
      </w:pPr>
      <w:bookmarkStart w:id="33" w:name="_Toc21316502"/>
      <w:bookmarkStart w:id="34" w:name="_Toc458170025"/>
      <w:r w:rsidRPr="00CD08FB">
        <w:t>Corporate H</w:t>
      </w:r>
      <w:r w:rsidR="001755EC">
        <w:t xml:space="preserve">ealth and </w:t>
      </w:r>
      <w:r w:rsidRPr="00CD08FB">
        <w:t>S</w:t>
      </w:r>
      <w:r w:rsidR="001755EC">
        <w:t>afety</w:t>
      </w:r>
      <w:r w:rsidRPr="00CD08FB">
        <w:t xml:space="preserve"> Policy</w:t>
      </w:r>
      <w:bookmarkEnd w:id="33"/>
      <w:r w:rsidR="000A6D55" w:rsidRPr="00CD08FB">
        <w:t xml:space="preserve"> and Procedures</w:t>
      </w:r>
      <w:bookmarkEnd w:id="34"/>
    </w:p>
    <w:p w:rsidR="001D7A4F" w:rsidRPr="000D7B69" w:rsidRDefault="001D7A4F" w:rsidP="00016AE8">
      <w:pPr>
        <w:pStyle w:val="BodyTextIndent2"/>
        <w:ind w:left="360"/>
        <w:rPr>
          <w:rFonts w:ascii="Arial" w:hAnsi="Arial"/>
        </w:rPr>
      </w:pPr>
      <w:r w:rsidRPr="000D7B69">
        <w:rPr>
          <w:rFonts w:ascii="Arial" w:hAnsi="Arial"/>
        </w:rPr>
        <w:t>Corporate Health and Safety policy and procedures will be incorporated into all Tender processes</w:t>
      </w:r>
      <w:r w:rsidR="00633FF5" w:rsidRPr="000D7B69">
        <w:rPr>
          <w:rFonts w:ascii="Arial" w:hAnsi="Arial"/>
        </w:rPr>
        <w:t xml:space="preserve"> as required</w:t>
      </w:r>
      <w:r w:rsidRPr="000D7B69">
        <w:rPr>
          <w:rFonts w:ascii="Arial" w:hAnsi="Arial"/>
        </w:rPr>
        <w:t>.</w:t>
      </w:r>
    </w:p>
    <w:p w:rsidR="001D7A4F" w:rsidRPr="000D7B69" w:rsidRDefault="001D7A4F" w:rsidP="00016AE8">
      <w:pPr>
        <w:pStyle w:val="Header"/>
      </w:pPr>
    </w:p>
    <w:p w:rsidR="001D7A4F" w:rsidRPr="00CD08FB" w:rsidRDefault="001D7A4F" w:rsidP="008E1762">
      <w:pPr>
        <w:pStyle w:val="Heading2"/>
        <w:numPr>
          <w:ilvl w:val="0"/>
          <w:numId w:val="0"/>
        </w:numPr>
        <w:ind w:firstLine="360"/>
      </w:pPr>
      <w:bookmarkStart w:id="35" w:name="_Toc21316503"/>
      <w:bookmarkStart w:id="36" w:name="_Toc458170026"/>
      <w:r w:rsidRPr="00CD08FB">
        <w:t>Legislation</w:t>
      </w:r>
      <w:bookmarkEnd w:id="35"/>
      <w:bookmarkEnd w:id="36"/>
    </w:p>
    <w:p w:rsidR="001D7A4F" w:rsidRPr="000D7B69" w:rsidRDefault="001D7A4F" w:rsidP="00016AE8">
      <w:pPr>
        <w:pStyle w:val="BodyTextIndent2"/>
        <w:ind w:left="360"/>
        <w:rPr>
          <w:rFonts w:ascii="Arial" w:hAnsi="Arial"/>
        </w:rPr>
      </w:pPr>
      <w:r w:rsidRPr="000D7B69">
        <w:rPr>
          <w:rFonts w:ascii="Arial" w:hAnsi="Arial"/>
        </w:rPr>
        <w:t>All competitive tendering processes shall be in accordance with:</w:t>
      </w:r>
    </w:p>
    <w:p w:rsidR="001D7A4F" w:rsidRPr="000D7B69" w:rsidRDefault="001D7A4F" w:rsidP="00016AE8"/>
    <w:p w:rsidR="001D7A4F" w:rsidRPr="00FB056F" w:rsidRDefault="009E4D1F" w:rsidP="00314C05">
      <w:pPr>
        <w:pStyle w:val="ListParagraph"/>
        <w:numPr>
          <w:ilvl w:val="0"/>
          <w:numId w:val="18"/>
        </w:numPr>
        <w:ind w:left="709"/>
        <w:rPr>
          <w:rFonts w:ascii="Arial" w:hAnsi="Arial" w:cs="Arial"/>
          <w:sz w:val="24"/>
          <w:szCs w:val="24"/>
        </w:rPr>
      </w:pPr>
      <w:r w:rsidRPr="00FB056F">
        <w:rPr>
          <w:rFonts w:ascii="Arial" w:hAnsi="Arial" w:cs="Arial"/>
          <w:sz w:val="24"/>
          <w:szCs w:val="24"/>
        </w:rPr>
        <w:t xml:space="preserve">The </w:t>
      </w:r>
      <w:r w:rsidR="001D7A4F" w:rsidRPr="00DC2CAB">
        <w:rPr>
          <w:rFonts w:ascii="Arial" w:hAnsi="Arial" w:cs="Arial"/>
          <w:sz w:val="24"/>
          <w:szCs w:val="24"/>
        </w:rPr>
        <w:t>Local Government Act 1989</w:t>
      </w:r>
      <w:r w:rsidR="00383BBE">
        <w:t>;</w:t>
      </w:r>
    </w:p>
    <w:p w:rsidR="00D547C4" w:rsidRPr="00FB056F" w:rsidRDefault="00D547C4" w:rsidP="00314C05">
      <w:pPr>
        <w:pStyle w:val="ListParagraph"/>
        <w:numPr>
          <w:ilvl w:val="0"/>
          <w:numId w:val="18"/>
        </w:numPr>
        <w:ind w:left="709"/>
        <w:rPr>
          <w:rFonts w:ascii="Arial" w:hAnsi="Arial" w:cs="Arial"/>
          <w:sz w:val="24"/>
          <w:szCs w:val="24"/>
        </w:rPr>
      </w:pPr>
      <w:r w:rsidRPr="00FB056F">
        <w:rPr>
          <w:rFonts w:ascii="Arial" w:hAnsi="Arial" w:cs="Arial"/>
          <w:sz w:val="24"/>
          <w:szCs w:val="24"/>
        </w:rPr>
        <w:t xml:space="preserve">Council’s </w:t>
      </w:r>
      <w:r w:rsidRPr="00DC2CAB">
        <w:rPr>
          <w:rFonts w:ascii="Arial" w:hAnsi="Arial" w:cs="Arial"/>
          <w:sz w:val="24"/>
          <w:szCs w:val="24"/>
        </w:rPr>
        <w:t>Procurement Policy</w:t>
      </w:r>
      <w:r w:rsidRPr="00FB056F">
        <w:rPr>
          <w:rFonts w:ascii="Arial" w:hAnsi="Arial" w:cs="Arial"/>
          <w:sz w:val="24"/>
          <w:szCs w:val="24"/>
        </w:rPr>
        <w:t xml:space="preserve"> &amp; </w:t>
      </w:r>
      <w:r w:rsidR="009E4D1F" w:rsidRPr="00DC2CAB">
        <w:rPr>
          <w:rFonts w:ascii="Arial" w:hAnsi="Arial" w:cs="Arial"/>
          <w:sz w:val="24"/>
          <w:szCs w:val="24"/>
        </w:rPr>
        <w:t xml:space="preserve">Purchasing </w:t>
      </w:r>
      <w:r w:rsidRPr="00DC2CAB">
        <w:rPr>
          <w:rFonts w:ascii="Arial" w:hAnsi="Arial" w:cs="Arial"/>
          <w:sz w:val="24"/>
          <w:szCs w:val="24"/>
        </w:rPr>
        <w:t>Procedures</w:t>
      </w:r>
      <w:r w:rsidR="00383BBE">
        <w:t>;</w:t>
      </w:r>
    </w:p>
    <w:p w:rsidR="001D7A4F" w:rsidRPr="00FB056F" w:rsidRDefault="001D7A4F" w:rsidP="00314C05">
      <w:pPr>
        <w:pStyle w:val="ListParagraph"/>
        <w:numPr>
          <w:ilvl w:val="0"/>
          <w:numId w:val="18"/>
        </w:numPr>
        <w:ind w:left="709"/>
        <w:rPr>
          <w:rFonts w:ascii="Arial" w:hAnsi="Arial" w:cs="Arial"/>
          <w:sz w:val="24"/>
          <w:szCs w:val="24"/>
        </w:rPr>
      </w:pPr>
      <w:r w:rsidRPr="00DC2CAB">
        <w:rPr>
          <w:rFonts w:ascii="Arial" w:hAnsi="Arial" w:cs="Arial"/>
          <w:sz w:val="24"/>
          <w:szCs w:val="24"/>
        </w:rPr>
        <w:t>Competitive Neutrality Policy</w:t>
      </w:r>
      <w:r w:rsidR="00A54C52">
        <w:rPr>
          <w:rFonts w:ascii="Arial" w:hAnsi="Arial" w:cs="Arial"/>
          <w:sz w:val="24"/>
          <w:szCs w:val="24"/>
        </w:rPr>
        <w:t xml:space="preserve"> Victoria</w:t>
      </w:r>
      <w:r w:rsidR="00383BBE">
        <w:rPr>
          <w:rFonts w:ascii="Arial" w:hAnsi="Arial" w:cs="Arial"/>
          <w:sz w:val="24"/>
          <w:szCs w:val="24"/>
        </w:rPr>
        <w:t>;</w:t>
      </w:r>
    </w:p>
    <w:p w:rsidR="001D7A4F" w:rsidRPr="00FB056F" w:rsidRDefault="001D7A4F" w:rsidP="00314C05">
      <w:pPr>
        <w:pStyle w:val="ListParagraph"/>
        <w:numPr>
          <w:ilvl w:val="0"/>
          <w:numId w:val="18"/>
        </w:numPr>
        <w:ind w:left="709"/>
        <w:rPr>
          <w:rFonts w:ascii="Arial" w:hAnsi="Arial" w:cs="Arial"/>
          <w:sz w:val="24"/>
          <w:szCs w:val="24"/>
        </w:rPr>
      </w:pPr>
      <w:r w:rsidRPr="00DC2CAB">
        <w:rPr>
          <w:rFonts w:ascii="Arial" w:hAnsi="Arial" w:cs="Arial"/>
          <w:sz w:val="24"/>
          <w:szCs w:val="24"/>
        </w:rPr>
        <w:t>Privacy Ac</w:t>
      </w:r>
      <w:r w:rsidR="00FA690D" w:rsidRPr="00DC2CAB">
        <w:rPr>
          <w:rFonts w:ascii="Arial" w:hAnsi="Arial" w:cs="Arial"/>
          <w:sz w:val="24"/>
          <w:szCs w:val="24"/>
        </w:rPr>
        <w:t>t</w:t>
      </w:r>
      <w:r w:rsidRPr="00DC2CAB">
        <w:rPr>
          <w:rFonts w:ascii="Arial" w:hAnsi="Arial" w:cs="Arial"/>
          <w:sz w:val="24"/>
          <w:szCs w:val="24"/>
        </w:rPr>
        <w:t xml:space="preserve"> 1988</w:t>
      </w:r>
      <w:r w:rsidR="00383BBE">
        <w:t>;</w:t>
      </w:r>
    </w:p>
    <w:p w:rsidR="001D7A4F" w:rsidRPr="00FB056F" w:rsidRDefault="001D7A4F" w:rsidP="00314C05">
      <w:pPr>
        <w:pStyle w:val="ListParagraph"/>
        <w:numPr>
          <w:ilvl w:val="0"/>
          <w:numId w:val="18"/>
        </w:numPr>
        <w:ind w:left="709"/>
        <w:rPr>
          <w:rFonts w:ascii="Arial" w:hAnsi="Arial" w:cs="Arial"/>
          <w:sz w:val="24"/>
          <w:szCs w:val="24"/>
        </w:rPr>
      </w:pPr>
      <w:r w:rsidRPr="00DC2CAB">
        <w:rPr>
          <w:rFonts w:ascii="Arial" w:hAnsi="Arial" w:cs="Arial"/>
          <w:sz w:val="24"/>
          <w:szCs w:val="24"/>
        </w:rPr>
        <w:t>National Competition Policy</w:t>
      </w:r>
      <w:r w:rsidR="00383BBE">
        <w:t>;</w:t>
      </w:r>
    </w:p>
    <w:p w:rsidR="001D7A4F" w:rsidRPr="00204813" w:rsidRDefault="001D7A4F" w:rsidP="00314C05">
      <w:pPr>
        <w:pStyle w:val="ListParagraph"/>
        <w:numPr>
          <w:ilvl w:val="0"/>
          <w:numId w:val="18"/>
        </w:numPr>
        <w:ind w:left="709"/>
        <w:rPr>
          <w:rFonts w:ascii="Arial" w:hAnsi="Arial" w:cs="Arial"/>
          <w:sz w:val="24"/>
          <w:szCs w:val="24"/>
        </w:rPr>
      </w:pPr>
      <w:r w:rsidRPr="00DC2CAB">
        <w:rPr>
          <w:rFonts w:ascii="Arial" w:hAnsi="Arial" w:cs="Arial"/>
          <w:sz w:val="24"/>
          <w:szCs w:val="24"/>
        </w:rPr>
        <w:t xml:space="preserve">Occupational Health &amp; Safety Act </w:t>
      </w:r>
      <w:r w:rsidR="00984A42" w:rsidRPr="00DC2CAB">
        <w:rPr>
          <w:rFonts w:ascii="Arial" w:hAnsi="Arial" w:cs="Arial"/>
          <w:sz w:val="24"/>
          <w:szCs w:val="24"/>
        </w:rPr>
        <w:t>2004</w:t>
      </w:r>
      <w:r w:rsidR="00383BBE">
        <w:t>;</w:t>
      </w:r>
    </w:p>
    <w:p w:rsidR="00597ECE" w:rsidRPr="00204813" w:rsidRDefault="00597ECE" w:rsidP="00314C05">
      <w:pPr>
        <w:pStyle w:val="ListParagraph"/>
        <w:numPr>
          <w:ilvl w:val="0"/>
          <w:numId w:val="18"/>
        </w:numPr>
        <w:ind w:left="709"/>
        <w:rPr>
          <w:rFonts w:ascii="Arial" w:hAnsi="Arial" w:cs="Arial"/>
          <w:sz w:val="24"/>
          <w:szCs w:val="24"/>
        </w:rPr>
      </w:pPr>
      <w:r w:rsidRPr="00DC2CAB">
        <w:rPr>
          <w:rFonts w:ascii="Arial" w:hAnsi="Arial" w:cs="Arial"/>
          <w:sz w:val="24"/>
          <w:szCs w:val="24"/>
        </w:rPr>
        <w:t>Trade Practices Act</w:t>
      </w:r>
      <w:r w:rsidR="00383BBE">
        <w:t xml:space="preserve">; </w:t>
      </w:r>
      <w:r w:rsidR="00383BBE" w:rsidRPr="00383BBE">
        <w:rPr>
          <w:rFonts w:ascii="Arial" w:hAnsi="Arial" w:cs="Arial"/>
          <w:sz w:val="24"/>
          <w:szCs w:val="24"/>
        </w:rPr>
        <w:t>and</w:t>
      </w:r>
    </w:p>
    <w:p w:rsidR="00597ECE" w:rsidRPr="00204813" w:rsidRDefault="00597ECE" w:rsidP="00314C05">
      <w:pPr>
        <w:pStyle w:val="ListParagraph"/>
        <w:numPr>
          <w:ilvl w:val="0"/>
          <w:numId w:val="18"/>
        </w:numPr>
        <w:ind w:left="709"/>
        <w:rPr>
          <w:rFonts w:ascii="Arial" w:hAnsi="Arial" w:cs="Arial"/>
          <w:sz w:val="24"/>
          <w:szCs w:val="24"/>
        </w:rPr>
      </w:pPr>
      <w:r w:rsidRPr="00204813">
        <w:rPr>
          <w:rFonts w:ascii="Arial" w:hAnsi="Arial" w:cs="Arial"/>
          <w:sz w:val="24"/>
          <w:szCs w:val="24"/>
        </w:rPr>
        <w:t xml:space="preserve">Australian Standards (unless superseded by specific Council </w:t>
      </w:r>
      <w:r w:rsidR="008D14C5">
        <w:rPr>
          <w:rFonts w:ascii="Arial" w:hAnsi="Arial" w:cs="Arial"/>
          <w:sz w:val="24"/>
          <w:szCs w:val="24"/>
        </w:rPr>
        <w:t>standards</w:t>
      </w:r>
      <w:r w:rsidRPr="00204813">
        <w:rPr>
          <w:rFonts w:ascii="Arial" w:hAnsi="Arial" w:cs="Arial"/>
          <w:sz w:val="24"/>
          <w:szCs w:val="24"/>
        </w:rPr>
        <w:t>)</w:t>
      </w:r>
      <w:r w:rsidR="006E253A">
        <w:rPr>
          <w:rFonts w:ascii="Arial" w:hAnsi="Arial" w:cs="Arial"/>
          <w:sz w:val="24"/>
          <w:szCs w:val="24"/>
        </w:rPr>
        <w:t>.</w:t>
      </w:r>
    </w:p>
    <w:p w:rsidR="001263B0" w:rsidRDefault="001263B0" w:rsidP="001263B0">
      <w:pPr>
        <w:rPr>
          <w:b/>
          <w:szCs w:val="24"/>
          <w:lang w:val="en-US"/>
        </w:rPr>
      </w:pPr>
    </w:p>
    <w:p w:rsidR="001263B0" w:rsidRPr="001263B0" w:rsidRDefault="001263B0" w:rsidP="008E1762">
      <w:pPr>
        <w:pStyle w:val="Heading2"/>
        <w:numPr>
          <w:ilvl w:val="0"/>
          <w:numId w:val="0"/>
        </w:numPr>
        <w:ind w:firstLine="349"/>
        <w:rPr>
          <w:lang w:val="en-US"/>
        </w:rPr>
      </w:pPr>
      <w:bookmarkStart w:id="37" w:name="_Toc458170027"/>
      <w:r w:rsidRPr="001263B0">
        <w:rPr>
          <w:lang w:val="en-US"/>
        </w:rPr>
        <w:t>Sustainable Procurement Principles</w:t>
      </w:r>
      <w:bookmarkEnd w:id="37"/>
    </w:p>
    <w:p w:rsidR="00665F08" w:rsidRDefault="001263B0" w:rsidP="001263B0">
      <w:pPr>
        <w:autoSpaceDE w:val="0"/>
        <w:autoSpaceDN w:val="0"/>
        <w:adjustRightInd w:val="0"/>
        <w:ind w:left="360"/>
        <w:rPr>
          <w:szCs w:val="24"/>
        </w:rPr>
      </w:pPr>
      <w:r>
        <w:rPr>
          <w:szCs w:val="24"/>
        </w:rPr>
        <w:t>Purchasing decisions should consider and give preference to</w:t>
      </w:r>
      <w:r w:rsidR="00665F08">
        <w:rPr>
          <w:szCs w:val="24"/>
        </w:rPr>
        <w:t xml:space="preserve"> outcomes that promote and enhance sustainability. This may include but n</w:t>
      </w:r>
      <w:r w:rsidR="006E253A">
        <w:rPr>
          <w:szCs w:val="24"/>
        </w:rPr>
        <w:t>ot be limited to decisions that:</w:t>
      </w:r>
    </w:p>
    <w:p w:rsidR="00665F08" w:rsidRDefault="00665F08" w:rsidP="001263B0">
      <w:pPr>
        <w:autoSpaceDE w:val="0"/>
        <w:autoSpaceDN w:val="0"/>
        <w:adjustRightInd w:val="0"/>
        <w:ind w:left="360"/>
        <w:rPr>
          <w:szCs w:val="24"/>
        </w:rPr>
      </w:pPr>
    </w:p>
    <w:p w:rsidR="00665F08" w:rsidRDefault="001263B0" w:rsidP="00314C05">
      <w:pPr>
        <w:pStyle w:val="ListParagraph"/>
        <w:numPr>
          <w:ilvl w:val="0"/>
          <w:numId w:val="23"/>
        </w:numPr>
        <w:autoSpaceDE w:val="0"/>
        <w:autoSpaceDN w:val="0"/>
        <w:adjustRightInd w:val="0"/>
        <w:ind w:left="709"/>
        <w:rPr>
          <w:rFonts w:ascii="Arial" w:hAnsi="Arial" w:cs="Arial"/>
          <w:sz w:val="24"/>
          <w:szCs w:val="24"/>
        </w:rPr>
      </w:pPr>
      <w:r w:rsidRPr="00665F08">
        <w:rPr>
          <w:rFonts w:ascii="Arial" w:hAnsi="Arial" w:cs="Arial"/>
          <w:sz w:val="24"/>
          <w:szCs w:val="24"/>
        </w:rPr>
        <w:lastRenderedPageBreak/>
        <w:t>promote markets for sustainably produced products</w:t>
      </w:r>
      <w:r w:rsidR="00383BBE">
        <w:rPr>
          <w:rFonts w:ascii="Arial" w:hAnsi="Arial" w:cs="Arial"/>
          <w:sz w:val="24"/>
          <w:szCs w:val="24"/>
        </w:rPr>
        <w:t>;</w:t>
      </w:r>
    </w:p>
    <w:p w:rsidR="00665F08" w:rsidRDefault="001263B0" w:rsidP="00314C05">
      <w:pPr>
        <w:pStyle w:val="ListParagraph"/>
        <w:numPr>
          <w:ilvl w:val="0"/>
          <w:numId w:val="23"/>
        </w:numPr>
        <w:autoSpaceDE w:val="0"/>
        <w:autoSpaceDN w:val="0"/>
        <w:adjustRightInd w:val="0"/>
        <w:ind w:left="709"/>
        <w:rPr>
          <w:rFonts w:ascii="Arial" w:hAnsi="Arial" w:cs="Arial"/>
          <w:sz w:val="24"/>
          <w:szCs w:val="24"/>
        </w:rPr>
      </w:pPr>
      <w:r w:rsidRPr="00665F08">
        <w:rPr>
          <w:rFonts w:ascii="Arial" w:hAnsi="Arial" w:cs="Arial"/>
          <w:sz w:val="24"/>
          <w:szCs w:val="24"/>
        </w:rPr>
        <w:t xml:space="preserve">enhance or avoid being detrimental to environmental quality </w:t>
      </w:r>
      <w:r w:rsidR="00383BBE">
        <w:rPr>
          <w:rFonts w:ascii="Arial" w:hAnsi="Arial" w:cs="Arial"/>
          <w:sz w:val="24"/>
          <w:szCs w:val="24"/>
        </w:rPr>
        <w:t>;</w:t>
      </w:r>
    </w:p>
    <w:p w:rsidR="001263B0" w:rsidRDefault="001263B0" w:rsidP="00314C05">
      <w:pPr>
        <w:pStyle w:val="ListParagraph"/>
        <w:numPr>
          <w:ilvl w:val="0"/>
          <w:numId w:val="23"/>
        </w:numPr>
        <w:autoSpaceDE w:val="0"/>
        <w:autoSpaceDN w:val="0"/>
        <w:adjustRightInd w:val="0"/>
        <w:ind w:left="709"/>
        <w:rPr>
          <w:rFonts w:ascii="Arial" w:hAnsi="Arial" w:cs="Arial"/>
          <w:sz w:val="24"/>
          <w:szCs w:val="24"/>
        </w:rPr>
      </w:pPr>
      <w:r w:rsidRPr="00665F08">
        <w:rPr>
          <w:rFonts w:ascii="Arial" w:hAnsi="Arial" w:cs="Arial"/>
          <w:sz w:val="24"/>
          <w:szCs w:val="24"/>
        </w:rPr>
        <w:t>promote locally resourc</w:t>
      </w:r>
      <w:r w:rsidR="00665F08">
        <w:rPr>
          <w:rFonts w:ascii="Arial" w:hAnsi="Arial" w:cs="Arial"/>
          <w:sz w:val="24"/>
          <w:szCs w:val="24"/>
        </w:rPr>
        <w:t>ed materials where appropriate</w:t>
      </w:r>
      <w:r w:rsidR="00383BBE">
        <w:rPr>
          <w:rFonts w:ascii="Arial" w:hAnsi="Arial" w:cs="Arial"/>
          <w:sz w:val="24"/>
          <w:szCs w:val="24"/>
        </w:rPr>
        <w:t>; and</w:t>
      </w:r>
    </w:p>
    <w:p w:rsidR="00665F08" w:rsidRDefault="00665F08" w:rsidP="00314C05">
      <w:pPr>
        <w:pStyle w:val="ListParagraph"/>
        <w:numPr>
          <w:ilvl w:val="0"/>
          <w:numId w:val="23"/>
        </w:numPr>
        <w:autoSpaceDE w:val="0"/>
        <w:autoSpaceDN w:val="0"/>
        <w:adjustRightInd w:val="0"/>
        <w:ind w:left="709"/>
        <w:rPr>
          <w:rFonts w:ascii="Arial" w:hAnsi="Arial" w:cs="Arial"/>
          <w:sz w:val="24"/>
          <w:szCs w:val="24"/>
        </w:rPr>
      </w:pPr>
      <w:r>
        <w:rPr>
          <w:rFonts w:ascii="Arial" w:hAnsi="Arial" w:cs="Arial"/>
          <w:sz w:val="24"/>
          <w:szCs w:val="24"/>
        </w:rPr>
        <w:t>improve social procurement outcomes for the local community</w:t>
      </w:r>
    </w:p>
    <w:p w:rsidR="001D7A4F" w:rsidRPr="000D7B69" w:rsidRDefault="001D7A4F" w:rsidP="00016AE8">
      <w:pPr>
        <w:pStyle w:val="Heading2"/>
        <w:numPr>
          <w:ilvl w:val="0"/>
          <w:numId w:val="0"/>
        </w:numPr>
        <w:ind w:left="360"/>
      </w:pPr>
      <w:bookmarkStart w:id="38" w:name="_Toc21316505"/>
      <w:bookmarkStart w:id="39" w:name="_Toc458170028"/>
      <w:r w:rsidRPr="000D7B69">
        <w:t>Tendering Principles</w:t>
      </w:r>
      <w:bookmarkEnd w:id="38"/>
      <w:bookmarkEnd w:id="39"/>
    </w:p>
    <w:p w:rsidR="001D7A4F" w:rsidRPr="000D7B69" w:rsidRDefault="001D7A4F" w:rsidP="00016AE8">
      <w:pPr>
        <w:pStyle w:val="BodyTextIndent2"/>
        <w:ind w:left="360"/>
        <w:rPr>
          <w:rFonts w:ascii="Arial" w:hAnsi="Arial"/>
        </w:rPr>
      </w:pPr>
      <w:r w:rsidRPr="000D7B69">
        <w:rPr>
          <w:rFonts w:ascii="Arial" w:hAnsi="Arial"/>
        </w:rPr>
        <w:t xml:space="preserve">The following tendering principles shall be applied to all competitive tendering processes: </w:t>
      </w:r>
    </w:p>
    <w:p w:rsidR="001D7A4F" w:rsidRPr="000D7B69" w:rsidRDefault="001D7A4F" w:rsidP="00016AE8"/>
    <w:p w:rsidR="001D7A4F" w:rsidRPr="0008764D" w:rsidRDefault="006E253A" w:rsidP="00204813">
      <w:pPr>
        <w:pStyle w:val="ListParagraph"/>
        <w:numPr>
          <w:ilvl w:val="0"/>
          <w:numId w:val="5"/>
        </w:numPr>
        <w:ind w:left="709"/>
        <w:rPr>
          <w:rFonts w:ascii="Arial" w:hAnsi="Arial" w:cs="Arial"/>
          <w:sz w:val="24"/>
          <w:szCs w:val="24"/>
        </w:rPr>
      </w:pPr>
      <w:r>
        <w:rPr>
          <w:rFonts w:ascii="Arial" w:hAnsi="Arial" w:cs="Arial"/>
          <w:sz w:val="24"/>
          <w:szCs w:val="24"/>
        </w:rPr>
        <w:t>g</w:t>
      </w:r>
      <w:r w:rsidR="00F449EE" w:rsidRPr="0008764D">
        <w:rPr>
          <w:rFonts w:ascii="Arial" w:hAnsi="Arial" w:cs="Arial"/>
          <w:sz w:val="24"/>
          <w:szCs w:val="24"/>
        </w:rPr>
        <w:t xml:space="preserve">oods and </w:t>
      </w:r>
      <w:r>
        <w:rPr>
          <w:rFonts w:ascii="Arial" w:hAnsi="Arial" w:cs="Arial"/>
          <w:sz w:val="24"/>
          <w:szCs w:val="24"/>
        </w:rPr>
        <w:t>s</w:t>
      </w:r>
      <w:r w:rsidR="00F449EE" w:rsidRPr="0008764D">
        <w:rPr>
          <w:rFonts w:ascii="Arial" w:hAnsi="Arial" w:cs="Arial"/>
          <w:sz w:val="24"/>
          <w:szCs w:val="24"/>
        </w:rPr>
        <w:t>ervices</w:t>
      </w:r>
      <w:r w:rsidR="001D7A4F" w:rsidRPr="0008764D">
        <w:rPr>
          <w:rFonts w:ascii="Arial" w:hAnsi="Arial" w:cs="Arial"/>
          <w:sz w:val="24"/>
          <w:szCs w:val="24"/>
        </w:rPr>
        <w:t xml:space="preserve"> are delivered in accordance with the ne</w:t>
      </w:r>
      <w:r>
        <w:rPr>
          <w:rFonts w:ascii="Arial" w:hAnsi="Arial" w:cs="Arial"/>
          <w:sz w:val="24"/>
          <w:szCs w:val="24"/>
        </w:rPr>
        <w:t>eds and expectations of Council</w:t>
      </w:r>
      <w:r w:rsidR="00383BBE">
        <w:rPr>
          <w:rFonts w:ascii="Arial" w:hAnsi="Arial" w:cs="Arial"/>
          <w:sz w:val="24"/>
          <w:szCs w:val="24"/>
        </w:rPr>
        <w:t>;</w:t>
      </w:r>
    </w:p>
    <w:p w:rsidR="001D7A4F" w:rsidRPr="0008764D" w:rsidRDefault="006E253A" w:rsidP="00204813">
      <w:pPr>
        <w:pStyle w:val="ListParagraph"/>
        <w:numPr>
          <w:ilvl w:val="0"/>
          <w:numId w:val="5"/>
        </w:numPr>
        <w:ind w:left="709"/>
        <w:rPr>
          <w:rFonts w:ascii="Arial" w:hAnsi="Arial" w:cs="Arial"/>
          <w:sz w:val="24"/>
          <w:szCs w:val="24"/>
        </w:rPr>
      </w:pPr>
      <w:r>
        <w:rPr>
          <w:rFonts w:ascii="Arial" w:hAnsi="Arial" w:cs="Arial"/>
          <w:sz w:val="24"/>
          <w:szCs w:val="24"/>
        </w:rPr>
        <w:t>s</w:t>
      </w:r>
      <w:r w:rsidR="001D7A4F" w:rsidRPr="0008764D">
        <w:rPr>
          <w:rFonts w:ascii="Arial" w:hAnsi="Arial" w:cs="Arial"/>
          <w:sz w:val="24"/>
          <w:szCs w:val="24"/>
        </w:rPr>
        <w:t xml:space="preserve">ervices and </w:t>
      </w:r>
      <w:r>
        <w:rPr>
          <w:rFonts w:ascii="Arial" w:hAnsi="Arial" w:cs="Arial"/>
          <w:sz w:val="24"/>
          <w:szCs w:val="24"/>
        </w:rPr>
        <w:t>w</w:t>
      </w:r>
      <w:r w:rsidR="001D7A4F" w:rsidRPr="0008764D">
        <w:rPr>
          <w:rFonts w:ascii="Arial" w:hAnsi="Arial" w:cs="Arial"/>
          <w:sz w:val="24"/>
          <w:szCs w:val="24"/>
        </w:rPr>
        <w:t xml:space="preserve">orks are performed in accordance with </w:t>
      </w:r>
      <w:r w:rsidR="00633FF5" w:rsidRPr="0008764D">
        <w:rPr>
          <w:rFonts w:ascii="Arial" w:hAnsi="Arial" w:cs="Arial"/>
          <w:sz w:val="24"/>
          <w:szCs w:val="24"/>
        </w:rPr>
        <w:t xml:space="preserve">Councils </w:t>
      </w:r>
      <w:r w:rsidR="001D7A4F" w:rsidRPr="0008764D">
        <w:rPr>
          <w:rFonts w:ascii="Arial" w:hAnsi="Arial" w:cs="Arial"/>
          <w:sz w:val="24"/>
          <w:szCs w:val="24"/>
        </w:rPr>
        <w:t>H</w:t>
      </w:r>
      <w:r w:rsidR="009A1464">
        <w:rPr>
          <w:rFonts w:ascii="Arial" w:hAnsi="Arial" w:cs="Arial"/>
          <w:sz w:val="24"/>
          <w:szCs w:val="24"/>
        </w:rPr>
        <w:t xml:space="preserve">ealth and Safety </w:t>
      </w:r>
      <w:r w:rsidR="001D7A4F" w:rsidRPr="0008764D">
        <w:rPr>
          <w:rFonts w:ascii="Arial" w:hAnsi="Arial" w:cs="Arial"/>
          <w:sz w:val="24"/>
          <w:szCs w:val="24"/>
        </w:rPr>
        <w:t>requirements</w:t>
      </w:r>
      <w:r w:rsidR="00383BBE">
        <w:rPr>
          <w:rFonts w:ascii="Arial" w:hAnsi="Arial" w:cs="Arial"/>
          <w:sz w:val="24"/>
          <w:szCs w:val="24"/>
        </w:rPr>
        <w:t>;</w:t>
      </w:r>
    </w:p>
    <w:p w:rsidR="001D7A4F" w:rsidRPr="0008764D" w:rsidRDefault="006E253A" w:rsidP="00204813">
      <w:pPr>
        <w:pStyle w:val="ListParagraph"/>
        <w:numPr>
          <w:ilvl w:val="0"/>
          <w:numId w:val="5"/>
        </w:numPr>
        <w:ind w:left="709"/>
        <w:rPr>
          <w:rFonts w:ascii="Arial" w:hAnsi="Arial" w:cs="Arial"/>
          <w:sz w:val="24"/>
          <w:szCs w:val="24"/>
        </w:rPr>
      </w:pPr>
      <w:r>
        <w:rPr>
          <w:rFonts w:ascii="Arial" w:hAnsi="Arial" w:cs="Arial"/>
          <w:sz w:val="24"/>
          <w:szCs w:val="24"/>
        </w:rPr>
        <w:t>s</w:t>
      </w:r>
      <w:r w:rsidR="001D7A4F" w:rsidRPr="0008764D">
        <w:rPr>
          <w:rFonts w:ascii="Arial" w:hAnsi="Arial" w:cs="Arial"/>
          <w:sz w:val="24"/>
          <w:szCs w:val="24"/>
        </w:rPr>
        <w:t xml:space="preserve">ervices and </w:t>
      </w:r>
      <w:r>
        <w:rPr>
          <w:rFonts w:ascii="Arial" w:hAnsi="Arial" w:cs="Arial"/>
          <w:sz w:val="24"/>
          <w:szCs w:val="24"/>
        </w:rPr>
        <w:t>w</w:t>
      </w:r>
      <w:r w:rsidR="001D7A4F" w:rsidRPr="0008764D">
        <w:rPr>
          <w:rFonts w:ascii="Arial" w:hAnsi="Arial" w:cs="Arial"/>
          <w:sz w:val="24"/>
          <w:szCs w:val="24"/>
        </w:rPr>
        <w:t xml:space="preserve">orks conform with Council’s current </w:t>
      </w:r>
      <w:r w:rsidR="00B1619B" w:rsidRPr="0008764D">
        <w:rPr>
          <w:rFonts w:ascii="Arial" w:hAnsi="Arial" w:cs="Arial"/>
          <w:sz w:val="24"/>
          <w:szCs w:val="24"/>
        </w:rPr>
        <w:t>Business</w:t>
      </w:r>
      <w:r>
        <w:rPr>
          <w:rFonts w:ascii="Arial" w:hAnsi="Arial" w:cs="Arial"/>
          <w:sz w:val="24"/>
          <w:szCs w:val="24"/>
        </w:rPr>
        <w:t xml:space="preserve"> Plan</w:t>
      </w:r>
      <w:r w:rsidR="00383BBE">
        <w:rPr>
          <w:rFonts w:ascii="Arial" w:hAnsi="Arial" w:cs="Arial"/>
          <w:sz w:val="24"/>
          <w:szCs w:val="24"/>
        </w:rPr>
        <w:t>; and</w:t>
      </w:r>
    </w:p>
    <w:p w:rsidR="001D7A4F" w:rsidRPr="0008764D" w:rsidRDefault="001D7A4F" w:rsidP="00204813">
      <w:pPr>
        <w:pStyle w:val="ListParagraph"/>
        <w:numPr>
          <w:ilvl w:val="0"/>
          <w:numId w:val="5"/>
        </w:numPr>
        <w:ind w:left="709"/>
        <w:rPr>
          <w:rFonts w:ascii="Arial" w:hAnsi="Arial" w:cs="Arial"/>
          <w:sz w:val="24"/>
          <w:szCs w:val="24"/>
        </w:rPr>
      </w:pPr>
      <w:r w:rsidRPr="0008764D">
        <w:rPr>
          <w:rFonts w:ascii="Arial" w:hAnsi="Arial" w:cs="Arial"/>
          <w:sz w:val="24"/>
          <w:szCs w:val="24"/>
        </w:rPr>
        <w:t>Competitive tendering outcomes r</w:t>
      </w:r>
      <w:r w:rsidR="00B1619B" w:rsidRPr="0008764D">
        <w:rPr>
          <w:rFonts w:ascii="Arial" w:hAnsi="Arial" w:cs="Arial"/>
          <w:sz w:val="24"/>
          <w:szCs w:val="24"/>
        </w:rPr>
        <w:t xml:space="preserve">eflect </w:t>
      </w:r>
      <w:r w:rsidR="00192FC9">
        <w:rPr>
          <w:rFonts w:ascii="Arial" w:hAnsi="Arial" w:cs="Arial"/>
          <w:sz w:val="24"/>
          <w:szCs w:val="24"/>
        </w:rPr>
        <w:t xml:space="preserve">the </w:t>
      </w:r>
      <w:r w:rsidR="00C239FD" w:rsidRPr="0008764D">
        <w:rPr>
          <w:rFonts w:ascii="Arial" w:hAnsi="Arial" w:cs="Arial"/>
          <w:sz w:val="24"/>
          <w:szCs w:val="24"/>
        </w:rPr>
        <w:t>sustainable procurement</w:t>
      </w:r>
      <w:r w:rsidR="00192FC9">
        <w:rPr>
          <w:rFonts w:ascii="Arial" w:hAnsi="Arial" w:cs="Arial"/>
          <w:sz w:val="24"/>
          <w:szCs w:val="24"/>
        </w:rPr>
        <w:t xml:space="preserve"> principles.</w:t>
      </w:r>
    </w:p>
    <w:p w:rsidR="00D23087" w:rsidRPr="000D7B69" w:rsidRDefault="00D23087" w:rsidP="00016AE8">
      <w:pPr>
        <w:pStyle w:val="ListParagraph"/>
        <w:ind w:left="0"/>
        <w:rPr>
          <w:rFonts w:ascii="Arial" w:hAnsi="Arial" w:cs="Arial"/>
        </w:rPr>
      </w:pPr>
    </w:p>
    <w:p w:rsidR="001D7A4F" w:rsidRPr="000D7B69" w:rsidRDefault="001D7A4F" w:rsidP="00016AE8">
      <w:pPr>
        <w:pStyle w:val="Heading1"/>
        <w:numPr>
          <w:ilvl w:val="0"/>
          <w:numId w:val="0"/>
        </w:numPr>
        <w:ind w:left="360"/>
      </w:pPr>
      <w:bookmarkStart w:id="40" w:name="_Toc21316506"/>
      <w:bookmarkStart w:id="41" w:name="OrganisationalResponsibilities"/>
      <w:bookmarkStart w:id="42" w:name="_Toc458170029"/>
      <w:r w:rsidRPr="000D7B69">
        <w:t>ORGANISATIONAL RESPONSIBILITIES</w:t>
      </w:r>
      <w:bookmarkEnd w:id="40"/>
      <w:bookmarkEnd w:id="42"/>
    </w:p>
    <w:p w:rsidR="001D7A4F" w:rsidRPr="000D7B69" w:rsidRDefault="001D7A4F" w:rsidP="00016AE8"/>
    <w:p w:rsidR="001D7A4F" w:rsidRPr="000D7B69" w:rsidRDefault="008877D9" w:rsidP="00016AE8">
      <w:pPr>
        <w:pStyle w:val="Heading2"/>
        <w:numPr>
          <w:ilvl w:val="0"/>
          <w:numId w:val="0"/>
        </w:numPr>
        <w:ind w:left="360"/>
      </w:pPr>
      <w:bookmarkStart w:id="43" w:name="_Toc458170030"/>
      <w:bookmarkEnd w:id="41"/>
      <w:r w:rsidRPr="000D7B69">
        <w:t>Procurement Services</w:t>
      </w:r>
      <w:bookmarkEnd w:id="43"/>
      <w:r w:rsidRPr="000D7B69">
        <w:t xml:space="preserve"> </w:t>
      </w:r>
    </w:p>
    <w:p w:rsidR="001D7A4F" w:rsidRPr="000D7B69" w:rsidRDefault="008877D9" w:rsidP="00016AE8">
      <w:pPr>
        <w:pStyle w:val="BodyTextIndent2"/>
        <w:ind w:left="360"/>
        <w:rPr>
          <w:rFonts w:ascii="Arial" w:hAnsi="Arial"/>
        </w:rPr>
      </w:pPr>
      <w:r w:rsidRPr="000D7B69">
        <w:rPr>
          <w:rFonts w:ascii="Arial" w:hAnsi="Arial"/>
        </w:rPr>
        <w:t xml:space="preserve">Procurement Services </w:t>
      </w:r>
      <w:r w:rsidR="001D7A4F" w:rsidRPr="000D7B69">
        <w:rPr>
          <w:rFonts w:ascii="Arial" w:hAnsi="Arial"/>
        </w:rPr>
        <w:t xml:space="preserve">has overall responsibility for </w:t>
      </w:r>
      <w:r w:rsidR="00C0709C">
        <w:rPr>
          <w:rFonts w:ascii="Arial" w:hAnsi="Arial"/>
        </w:rPr>
        <w:t xml:space="preserve">Council </w:t>
      </w:r>
      <w:r w:rsidR="000A1104" w:rsidRPr="000D7B69">
        <w:rPr>
          <w:rFonts w:ascii="Arial" w:hAnsi="Arial"/>
        </w:rPr>
        <w:t>procurement procedures</w:t>
      </w:r>
      <w:r w:rsidR="0008764D">
        <w:rPr>
          <w:rFonts w:ascii="Arial" w:hAnsi="Arial"/>
        </w:rPr>
        <w:t>, h</w:t>
      </w:r>
      <w:r w:rsidR="001D7A4F" w:rsidRPr="000D7B69">
        <w:rPr>
          <w:rFonts w:ascii="Arial" w:hAnsi="Arial"/>
        </w:rPr>
        <w:t xml:space="preserve">owever individual departments will be responsible for </w:t>
      </w:r>
      <w:r w:rsidR="00CA2534" w:rsidRPr="000D7B69">
        <w:rPr>
          <w:rFonts w:ascii="Arial" w:hAnsi="Arial"/>
        </w:rPr>
        <w:t xml:space="preserve">purchasing </w:t>
      </w:r>
      <w:r w:rsidR="00C0709C">
        <w:rPr>
          <w:rFonts w:ascii="Arial" w:hAnsi="Arial"/>
        </w:rPr>
        <w:t>g</w:t>
      </w:r>
      <w:r w:rsidR="00F449EE" w:rsidRPr="000D7B69">
        <w:rPr>
          <w:rFonts w:ascii="Arial" w:hAnsi="Arial"/>
        </w:rPr>
        <w:t xml:space="preserve">oods and </w:t>
      </w:r>
      <w:r w:rsidR="00C0709C">
        <w:rPr>
          <w:rFonts w:ascii="Arial" w:hAnsi="Arial"/>
        </w:rPr>
        <w:t>s</w:t>
      </w:r>
      <w:r w:rsidR="00F449EE" w:rsidRPr="000D7B69">
        <w:rPr>
          <w:rFonts w:ascii="Arial" w:hAnsi="Arial"/>
        </w:rPr>
        <w:t>ervices</w:t>
      </w:r>
      <w:r w:rsidR="001D7A4F" w:rsidRPr="000D7B69">
        <w:rPr>
          <w:rFonts w:ascii="Arial" w:hAnsi="Arial"/>
        </w:rPr>
        <w:t xml:space="preserve"> as required. </w:t>
      </w:r>
    </w:p>
    <w:p w:rsidR="001D7A4F" w:rsidRPr="000D7B69" w:rsidRDefault="001D7A4F" w:rsidP="00016AE8">
      <w:pPr>
        <w:pStyle w:val="BodyTextIndent2"/>
        <w:ind w:left="0"/>
        <w:rPr>
          <w:rFonts w:ascii="Arial" w:hAnsi="Arial"/>
        </w:rPr>
      </w:pPr>
    </w:p>
    <w:p w:rsidR="001D7A4F" w:rsidRPr="000D7B69" w:rsidRDefault="0008764D" w:rsidP="00016AE8">
      <w:pPr>
        <w:pStyle w:val="BodyTextIndent2"/>
        <w:ind w:left="360"/>
        <w:rPr>
          <w:rFonts w:ascii="Arial" w:hAnsi="Arial"/>
        </w:rPr>
      </w:pPr>
      <w:r w:rsidRPr="000D7B69">
        <w:rPr>
          <w:rFonts w:ascii="Arial" w:hAnsi="Arial"/>
        </w:rPr>
        <w:t>The role of Procurement Services is to</w:t>
      </w:r>
      <w:r w:rsidR="001D7A4F" w:rsidRPr="000D7B69">
        <w:rPr>
          <w:rFonts w:ascii="Arial" w:hAnsi="Arial"/>
        </w:rPr>
        <w:t>:</w:t>
      </w:r>
    </w:p>
    <w:p w:rsidR="001D7A4F" w:rsidRDefault="001D7A4F" w:rsidP="00016AE8"/>
    <w:p w:rsidR="0008764D"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e</w:t>
      </w:r>
      <w:r w:rsidR="0008764D" w:rsidRPr="00B7552C">
        <w:rPr>
          <w:rFonts w:ascii="Arial" w:hAnsi="Arial" w:cs="Arial"/>
          <w:sz w:val="24"/>
          <w:szCs w:val="24"/>
        </w:rPr>
        <w:t xml:space="preserve">nsure compliance to </w:t>
      </w:r>
      <w:r>
        <w:rPr>
          <w:rFonts w:ascii="Arial" w:hAnsi="Arial" w:cs="Arial"/>
          <w:sz w:val="24"/>
          <w:szCs w:val="24"/>
        </w:rPr>
        <w:t>legislation and Council policy</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p</w:t>
      </w:r>
      <w:r w:rsidR="001D7A4F" w:rsidRPr="00B7552C">
        <w:rPr>
          <w:rFonts w:ascii="Arial" w:hAnsi="Arial" w:cs="Arial"/>
          <w:sz w:val="24"/>
          <w:szCs w:val="24"/>
        </w:rPr>
        <w:t>rovide guidance and assistance in competitive tendering process</w:t>
      </w:r>
      <w:r w:rsidR="00B915DF" w:rsidRPr="00B7552C">
        <w:rPr>
          <w:rFonts w:ascii="Arial" w:hAnsi="Arial" w:cs="Arial"/>
          <w:sz w:val="24"/>
          <w:szCs w:val="24"/>
        </w:rPr>
        <w:t>es</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p</w:t>
      </w:r>
      <w:r w:rsidR="001D7A4F" w:rsidRPr="00B7552C">
        <w:rPr>
          <w:rFonts w:ascii="Arial" w:hAnsi="Arial" w:cs="Arial"/>
          <w:sz w:val="24"/>
          <w:szCs w:val="24"/>
        </w:rPr>
        <w:t>rovide assistance in the development of appr</w:t>
      </w:r>
      <w:r>
        <w:rPr>
          <w:rFonts w:ascii="Arial" w:hAnsi="Arial" w:cs="Arial"/>
          <w:sz w:val="24"/>
          <w:szCs w:val="24"/>
        </w:rPr>
        <w:t>opriate tendering documentation</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d</w:t>
      </w:r>
      <w:r w:rsidR="001D7A4F" w:rsidRPr="00B7552C">
        <w:rPr>
          <w:rFonts w:ascii="Arial" w:hAnsi="Arial" w:cs="Arial"/>
          <w:sz w:val="24"/>
          <w:szCs w:val="24"/>
        </w:rPr>
        <w:t xml:space="preserve">evelop </w:t>
      </w:r>
      <w:r w:rsidR="000A1104" w:rsidRPr="00B7552C">
        <w:rPr>
          <w:rFonts w:ascii="Arial" w:hAnsi="Arial" w:cs="Arial"/>
          <w:sz w:val="24"/>
          <w:szCs w:val="24"/>
        </w:rPr>
        <w:t xml:space="preserve">and process </w:t>
      </w:r>
      <w:r w:rsidR="007B7818">
        <w:rPr>
          <w:rFonts w:ascii="Arial" w:hAnsi="Arial" w:cs="Arial"/>
          <w:sz w:val="24"/>
          <w:szCs w:val="24"/>
        </w:rPr>
        <w:t>c</w:t>
      </w:r>
      <w:r w:rsidR="00BF69D9">
        <w:rPr>
          <w:rFonts w:ascii="Arial" w:hAnsi="Arial" w:cs="Arial"/>
          <w:sz w:val="24"/>
          <w:szCs w:val="24"/>
        </w:rPr>
        <w:t>ontract</w:t>
      </w:r>
      <w:r>
        <w:rPr>
          <w:rFonts w:ascii="Arial" w:hAnsi="Arial" w:cs="Arial"/>
          <w:sz w:val="24"/>
          <w:szCs w:val="24"/>
        </w:rPr>
        <w:t xml:space="preserve"> documents</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p</w:t>
      </w:r>
      <w:r w:rsidR="001D7A4F" w:rsidRPr="00B7552C">
        <w:rPr>
          <w:rFonts w:ascii="Arial" w:hAnsi="Arial" w:cs="Arial"/>
          <w:sz w:val="24"/>
          <w:szCs w:val="24"/>
        </w:rPr>
        <w:t xml:space="preserve">rocess </w:t>
      </w:r>
      <w:r w:rsidR="00BE1618" w:rsidRPr="00B7552C">
        <w:rPr>
          <w:rFonts w:ascii="Arial" w:hAnsi="Arial" w:cs="Arial"/>
          <w:sz w:val="24"/>
          <w:szCs w:val="24"/>
        </w:rPr>
        <w:t xml:space="preserve">newspaper </w:t>
      </w:r>
      <w:r w:rsidR="001D7A4F" w:rsidRPr="00B7552C">
        <w:rPr>
          <w:rFonts w:ascii="Arial" w:hAnsi="Arial" w:cs="Arial"/>
          <w:sz w:val="24"/>
          <w:szCs w:val="24"/>
        </w:rPr>
        <w:t xml:space="preserve">advertisements, including </w:t>
      </w:r>
      <w:r w:rsidR="00BE1618" w:rsidRPr="00B7552C">
        <w:rPr>
          <w:rFonts w:ascii="Arial" w:hAnsi="Arial" w:cs="Arial"/>
          <w:sz w:val="24"/>
          <w:szCs w:val="24"/>
        </w:rPr>
        <w:t xml:space="preserve">uploading </w:t>
      </w:r>
      <w:r w:rsidR="00B1619B" w:rsidRPr="00B7552C">
        <w:rPr>
          <w:rFonts w:ascii="Arial" w:hAnsi="Arial" w:cs="Arial"/>
          <w:sz w:val="24"/>
          <w:szCs w:val="24"/>
        </w:rPr>
        <w:t>e-tender</w:t>
      </w:r>
      <w:r w:rsidR="00BE1618" w:rsidRPr="00B7552C">
        <w:rPr>
          <w:rFonts w:ascii="Arial" w:hAnsi="Arial" w:cs="Arial"/>
          <w:sz w:val="24"/>
          <w:szCs w:val="24"/>
        </w:rPr>
        <w:t>s</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c</w:t>
      </w:r>
      <w:r w:rsidR="001D7A4F" w:rsidRPr="00B7552C">
        <w:rPr>
          <w:rFonts w:ascii="Arial" w:hAnsi="Arial" w:cs="Arial"/>
          <w:sz w:val="24"/>
          <w:szCs w:val="24"/>
        </w:rPr>
        <w:t>ollect tenders and re</w:t>
      </w:r>
      <w:r w:rsidR="000A1104" w:rsidRPr="00B7552C">
        <w:rPr>
          <w:rFonts w:ascii="Arial" w:hAnsi="Arial" w:cs="Arial"/>
          <w:sz w:val="24"/>
          <w:szCs w:val="24"/>
        </w:rPr>
        <w:t>gister</w:t>
      </w:r>
      <w:r w:rsidR="001D7A4F" w:rsidRPr="00B7552C">
        <w:rPr>
          <w:rFonts w:ascii="Arial" w:hAnsi="Arial" w:cs="Arial"/>
          <w:sz w:val="24"/>
          <w:szCs w:val="24"/>
        </w:rPr>
        <w:t xml:space="preserve"> </w:t>
      </w:r>
      <w:r w:rsidR="00B03A79">
        <w:rPr>
          <w:rFonts w:ascii="Arial" w:hAnsi="Arial" w:cs="Arial"/>
          <w:sz w:val="24"/>
          <w:szCs w:val="24"/>
        </w:rPr>
        <w:t xml:space="preserve">them </w:t>
      </w:r>
      <w:r w:rsidR="001D7A4F" w:rsidRPr="00B7552C">
        <w:rPr>
          <w:rFonts w:ascii="Arial" w:hAnsi="Arial" w:cs="Arial"/>
          <w:sz w:val="24"/>
          <w:szCs w:val="24"/>
        </w:rPr>
        <w:t xml:space="preserve">on </w:t>
      </w:r>
      <w:r w:rsidR="00B03A79">
        <w:rPr>
          <w:rFonts w:ascii="Arial" w:hAnsi="Arial" w:cs="Arial"/>
          <w:sz w:val="24"/>
          <w:szCs w:val="24"/>
        </w:rPr>
        <w:t xml:space="preserve">Councils </w:t>
      </w:r>
      <w:r w:rsidR="007B7818">
        <w:rPr>
          <w:rFonts w:ascii="Arial" w:hAnsi="Arial" w:cs="Arial"/>
          <w:sz w:val="24"/>
          <w:szCs w:val="24"/>
        </w:rPr>
        <w:t>c</w:t>
      </w:r>
      <w:r w:rsidR="00BF69D9">
        <w:rPr>
          <w:rFonts w:ascii="Arial" w:hAnsi="Arial" w:cs="Arial"/>
          <w:sz w:val="24"/>
          <w:szCs w:val="24"/>
        </w:rPr>
        <w:t>ontract</w:t>
      </w:r>
      <w:r>
        <w:rPr>
          <w:rFonts w:ascii="Arial" w:hAnsi="Arial" w:cs="Arial"/>
          <w:sz w:val="24"/>
          <w:szCs w:val="24"/>
        </w:rPr>
        <w:t xml:space="preserve"> </w:t>
      </w:r>
      <w:r w:rsidR="007B7818">
        <w:rPr>
          <w:rFonts w:ascii="Arial" w:hAnsi="Arial" w:cs="Arial"/>
          <w:sz w:val="24"/>
          <w:szCs w:val="24"/>
        </w:rPr>
        <w:t>m</w:t>
      </w:r>
      <w:r>
        <w:rPr>
          <w:rFonts w:ascii="Arial" w:hAnsi="Arial" w:cs="Arial"/>
          <w:sz w:val="24"/>
          <w:szCs w:val="24"/>
        </w:rPr>
        <w:t xml:space="preserve">anagement </w:t>
      </w:r>
      <w:r w:rsidR="007B7818">
        <w:rPr>
          <w:rFonts w:ascii="Arial" w:hAnsi="Arial" w:cs="Arial"/>
          <w:sz w:val="24"/>
          <w:szCs w:val="24"/>
        </w:rPr>
        <w:t>s</w:t>
      </w:r>
      <w:r>
        <w:rPr>
          <w:rFonts w:ascii="Arial" w:hAnsi="Arial" w:cs="Arial"/>
          <w:sz w:val="24"/>
          <w:szCs w:val="24"/>
        </w:rPr>
        <w:t>ystem</w:t>
      </w:r>
      <w:r w:rsidR="00383BBE">
        <w:rPr>
          <w:rFonts w:ascii="Arial" w:hAnsi="Arial" w:cs="Arial"/>
          <w:sz w:val="24"/>
          <w:szCs w:val="24"/>
        </w:rPr>
        <w:t>;</w:t>
      </w:r>
    </w:p>
    <w:p w:rsidR="001D7A4F" w:rsidRPr="00B7552C" w:rsidRDefault="008D14C5" w:rsidP="00314C05">
      <w:pPr>
        <w:pStyle w:val="ListParagraph"/>
        <w:numPr>
          <w:ilvl w:val="0"/>
          <w:numId w:val="21"/>
        </w:numPr>
        <w:ind w:left="709"/>
        <w:rPr>
          <w:rFonts w:ascii="Arial" w:hAnsi="Arial" w:cs="Arial"/>
          <w:sz w:val="24"/>
          <w:szCs w:val="24"/>
        </w:rPr>
      </w:pPr>
      <w:r>
        <w:rPr>
          <w:rFonts w:ascii="Arial" w:hAnsi="Arial" w:cs="Arial"/>
          <w:sz w:val="24"/>
          <w:szCs w:val="24"/>
        </w:rPr>
        <w:t>p</w:t>
      </w:r>
      <w:r w:rsidR="001D7A4F" w:rsidRPr="00B7552C">
        <w:rPr>
          <w:rFonts w:ascii="Arial" w:hAnsi="Arial" w:cs="Arial"/>
          <w:sz w:val="24"/>
          <w:szCs w:val="24"/>
        </w:rPr>
        <w:t>rovide assistance on maint</w:t>
      </w:r>
      <w:r w:rsidR="006E253A">
        <w:rPr>
          <w:rFonts w:ascii="Arial" w:hAnsi="Arial" w:cs="Arial"/>
          <w:sz w:val="24"/>
          <w:szCs w:val="24"/>
        </w:rPr>
        <w:t xml:space="preserve">aining probity of the </w:t>
      </w:r>
      <w:r>
        <w:rPr>
          <w:rFonts w:ascii="Arial" w:hAnsi="Arial" w:cs="Arial"/>
          <w:sz w:val="24"/>
          <w:szCs w:val="24"/>
        </w:rPr>
        <w:t xml:space="preserve">tender </w:t>
      </w:r>
      <w:r w:rsidR="006E253A">
        <w:rPr>
          <w:rFonts w:ascii="Arial" w:hAnsi="Arial" w:cs="Arial"/>
          <w:sz w:val="24"/>
          <w:szCs w:val="24"/>
        </w:rPr>
        <w:t>process</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m</w:t>
      </w:r>
      <w:r w:rsidR="001D7A4F" w:rsidRPr="00B7552C">
        <w:rPr>
          <w:rFonts w:ascii="Arial" w:hAnsi="Arial" w:cs="Arial"/>
          <w:sz w:val="24"/>
          <w:szCs w:val="24"/>
        </w:rPr>
        <w:t>aintain quality control of te</w:t>
      </w:r>
      <w:r>
        <w:rPr>
          <w:rFonts w:ascii="Arial" w:hAnsi="Arial" w:cs="Arial"/>
          <w:sz w:val="24"/>
          <w:szCs w:val="24"/>
        </w:rPr>
        <w:t xml:space="preserve">nder and </w:t>
      </w:r>
      <w:r w:rsidR="007B7818">
        <w:rPr>
          <w:rFonts w:ascii="Arial" w:hAnsi="Arial" w:cs="Arial"/>
          <w:sz w:val="24"/>
          <w:szCs w:val="24"/>
        </w:rPr>
        <w:t>c</w:t>
      </w:r>
      <w:r w:rsidR="00BF69D9">
        <w:rPr>
          <w:rFonts w:ascii="Arial" w:hAnsi="Arial" w:cs="Arial"/>
          <w:sz w:val="24"/>
          <w:szCs w:val="24"/>
        </w:rPr>
        <w:t>ontract</w:t>
      </w:r>
      <w:r>
        <w:rPr>
          <w:rFonts w:ascii="Arial" w:hAnsi="Arial" w:cs="Arial"/>
          <w:sz w:val="24"/>
          <w:szCs w:val="24"/>
        </w:rPr>
        <w:t xml:space="preserve"> documentation</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f</w:t>
      </w:r>
      <w:r w:rsidR="00B915DF" w:rsidRPr="00B7552C">
        <w:rPr>
          <w:rFonts w:ascii="Arial" w:hAnsi="Arial" w:cs="Arial"/>
          <w:sz w:val="24"/>
          <w:szCs w:val="24"/>
        </w:rPr>
        <w:t>acilitate and/or p</w:t>
      </w:r>
      <w:r w:rsidR="001D7A4F" w:rsidRPr="00B7552C">
        <w:rPr>
          <w:rFonts w:ascii="Arial" w:hAnsi="Arial" w:cs="Arial"/>
          <w:sz w:val="24"/>
          <w:szCs w:val="24"/>
        </w:rPr>
        <w:t xml:space="preserve">articipate on evaluation panels </w:t>
      </w:r>
      <w:r w:rsidR="00BE1618" w:rsidRPr="00B7552C">
        <w:rPr>
          <w:rFonts w:ascii="Arial" w:hAnsi="Arial" w:cs="Arial"/>
          <w:sz w:val="24"/>
          <w:szCs w:val="24"/>
        </w:rPr>
        <w:t>as required</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d</w:t>
      </w:r>
      <w:r w:rsidR="00B915DF" w:rsidRPr="00B7552C">
        <w:rPr>
          <w:rFonts w:ascii="Arial" w:hAnsi="Arial" w:cs="Arial"/>
          <w:sz w:val="24"/>
          <w:szCs w:val="24"/>
        </w:rPr>
        <w:t xml:space="preserve">evelop </w:t>
      </w:r>
      <w:r w:rsidR="00BE1618" w:rsidRPr="00B7552C">
        <w:rPr>
          <w:rFonts w:ascii="Arial" w:hAnsi="Arial" w:cs="Arial"/>
          <w:sz w:val="24"/>
          <w:szCs w:val="24"/>
        </w:rPr>
        <w:t xml:space="preserve">tender evaluation </w:t>
      </w:r>
      <w:r>
        <w:rPr>
          <w:rFonts w:ascii="Arial" w:hAnsi="Arial" w:cs="Arial"/>
          <w:sz w:val="24"/>
          <w:szCs w:val="24"/>
        </w:rPr>
        <w:t>reports</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m</w:t>
      </w:r>
      <w:r w:rsidR="001D7A4F" w:rsidRPr="00B7552C">
        <w:rPr>
          <w:rFonts w:ascii="Arial" w:hAnsi="Arial" w:cs="Arial"/>
          <w:sz w:val="24"/>
          <w:szCs w:val="24"/>
        </w:rPr>
        <w:t>anage</w:t>
      </w:r>
      <w:r w:rsidR="00B915DF" w:rsidRPr="00B7552C">
        <w:rPr>
          <w:rFonts w:ascii="Arial" w:hAnsi="Arial" w:cs="Arial"/>
          <w:sz w:val="24"/>
          <w:szCs w:val="24"/>
        </w:rPr>
        <w:t xml:space="preserve"> &amp; maintain</w:t>
      </w:r>
      <w:r>
        <w:rPr>
          <w:rFonts w:ascii="Arial" w:hAnsi="Arial" w:cs="Arial"/>
          <w:sz w:val="24"/>
          <w:szCs w:val="24"/>
        </w:rPr>
        <w:t xml:space="preserve"> the </w:t>
      </w:r>
      <w:r w:rsidR="007B7818">
        <w:rPr>
          <w:rFonts w:ascii="Arial" w:hAnsi="Arial" w:cs="Arial"/>
          <w:sz w:val="24"/>
          <w:szCs w:val="24"/>
        </w:rPr>
        <w:t>c</w:t>
      </w:r>
      <w:r w:rsidR="00BF69D9">
        <w:rPr>
          <w:rFonts w:ascii="Arial" w:hAnsi="Arial" w:cs="Arial"/>
          <w:sz w:val="24"/>
          <w:szCs w:val="24"/>
        </w:rPr>
        <w:t>ontract</w:t>
      </w:r>
      <w:r>
        <w:rPr>
          <w:rFonts w:ascii="Arial" w:hAnsi="Arial" w:cs="Arial"/>
          <w:sz w:val="24"/>
          <w:szCs w:val="24"/>
        </w:rPr>
        <w:t xml:space="preserve"> </w:t>
      </w:r>
      <w:r w:rsidR="007B7818">
        <w:rPr>
          <w:rFonts w:ascii="Arial" w:hAnsi="Arial" w:cs="Arial"/>
          <w:sz w:val="24"/>
          <w:szCs w:val="24"/>
        </w:rPr>
        <w:t>m</w:t>
      </w:r>
      <w:r>
        <w:rPr>
          <w:rFonts w:ascii="Arial" w:hAnsi="Arial" w:cs="Arial"/>
          <w:sz w:val="24"/>
          <w:szCs w:val="24"/>
        </w:rPr>
        <w:t>anagement system</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p</w:t>
      </w:r>
      <w:r w:rsidR="001D7A4F" w:rsidRPr="00B7552C">
        <w:rPr>
          <w:rFonts w:ascii="Arial" w:hAnsi="Arial" w:cs="Arial"/>
          <w:sz w:val="24"/>
          <w:szCs w:val="24"/>
        </w:rPr>
        <w:t xml:space="preserve">rovide training and assistance in the use of </w:t>
      </w:r>
      <w:r w:rsidR="00B03A79">
        <w:rPr>
          <w:rFonts w:ascii="Arial" w:hAnsi="Arial" w:cs="Arial"/>
          <w:sz w:val="24"/>
          <w:szCs w:val="24"/>
        </w:rPr>
        <w:t xml:space="preserve">the </w:t>
      </w:r>
      <w:r w:rsidR="007B7818">
        <w:rPr>
          <w:rFonts w:ascii="Arial" w:hAnsi="Arial" w:cs="Arial"/>
          <w:sz w:val="24"/>
          <w:szCs w:val="24"/>
        </w:rPr>
        <w:t>c</w:t>
      </w:r>
      <w:r w:rsidR="00BF69D9">
        <w:rPr>
          <w:rFonts w:ascii="Arial" w:hAnsi="Arial" w:cs="Arial"/>
          <w:sz w:val="24"/>
          <w:szCs w:val="24"/>
        </w:rPr>
        <w:t>ontract</w:t>
      </w:r>
      <w:r>
        <w:rPr>
          <w:rFonts w:ascii="Arial" w:hAnsi="Arial" w:cs="Arial"/>
          <w:sz w:val="24"/>
          <w:szCs w:val="24"/>
        </w:rPr>
        <w:t xml:space="preserve"> </w:t>
      </w:r>
      <w:r w:rsidR="007B7818">
        <w:rPr>
          <w:rFonts w:ascii="Arial" w:hAnsi="Arial" w:cs="Arial"/>
          <w:sz w:val="24"/>
          <w:szCs w:val="24"/>
        </w:rPr>
        <w:t>m</w:t>
      </w:r>
      <w:r>
        <w:rPr>
          <w:rFonts w:ascii="Arial" w:hAnsi="Arial" w:cs="Arial"/>
          <w:sz w:val="24"/>
          <w:szCs w:val="24"/>
        </w:rPr>
        <w:t>anagement system</w:t>
      </w:r>
      <w:r w:rsidR="00383BBE">
        <w:rPr>
          <w:rFonts w:ascii="Arial" w:hAnsi="Arial" w:cs="Arial"/>
          <w:sz w:val="24"/>
          <w:szCs w:val="24"/>
        </w:rPr>
        <w:t>;</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r</w:t>
      </w:r>
      <w:r w:rsidR="001D7A4F" w:rsidRPr="00B7552C">
        <w:rPr>
          <w:rFonts w:ascii="Arial" w:hAnsi="Arial" w:cs="Arial"/>
          <w:sz w:val="24"/>
          <w:szCs w:val="24"/>
        </w:rPr>
        <w:t xml:space="preserve">eview and update Council’s </w:t>
      </w:r>
      <w:r w:rsidR="00BE1618" w:rsidRPr="00B7552C">
        <w:rPr>
          <w:rFonts w:ascii="Arial" w:hAnsi="Arial" w:cs="Arial"/>
          <w:sz w:val="24"/>
          <w:szCs w:val="24"/>
        </w:rPr>
        <w:t>Procurement Policy, Procurement</w:t>
      </w:r>
      <w:r w:rsidR="001D7A4F" w:rsidRPr="00B7552C">
        <w:rPr>
          <w:rFonts w:ascii="Arial" w:hAnsi="Arial" w:cs="Arial"/>
          <w:sz w:val="24"/>
          <w:szCs w:val="24"/>
        </w:rPr>
        <w:t xml:space="preserve"> </w:t>
      </w:r>
      <w:r w:rsidR="00915659" w:rsidRPr="00B7552C">
        <w:rPr>
          <w:rFonts w:ascii="Arial" w:hAnsi="Arial" w:cs="Arial"/>
          <w:sz w:val="24"/>
          <w:szCs w:val="24"/>
        </w:rPr>
        <w:t>Manual</w:t>
      </w:r>
      <w:r w:rsidR="00BE1618" w:rsidRPr="00B7552C">
        <w:rPr>
          <w:rFonts w:ascii="Arial" w:hAnsi="Arial" w:cs="Arial"/>
          <w:sz w:val="24"/>
          <w:szCs w:val="24"/>
        </w:rPr>
        <w:t xml:space="preserve"> and associated Purchasing Procedures</w:t>
      </w:r>
      <w:r w:rsidR="00383BBE">
        <w:rPr>
          <w:rFonts w:ascii="Arial" w:hAnsi="Arial" w:cs="Arial"/>
          <w:sz w:val="24"/>
          <w:szCs w:val="24"/>
        </w:rPr>
        <w:t>; and</w:t>
      </w:r>
    </w:p>
    <w:p w:rsidR="001D7A4F" w:rsidRPr="00B7552C" w:rsidRDefault="006E253A" w:rsidP="00314C05">
      <w:pPr>
        <w:pStyle w:val="ListParagraph"/>
        <w:numPr>
          <w:ilvl w:val="0"/>
          <w:numId w:val="21"/>
        </w:numPr>
        <w:ind w:left="709"/>
        <w:rPr>
          <w:rFonts w:ascii="Arial" w:hAnsi="Arial" w:cs="Arial"/>
          <w:sz w:val="24"/>
          <w:szCs w:val="24"/>
        </w:rPr>
      </w:pPr>
      <w:r>
        <w:rPr>
          <w:rFonts w:ascii="Arial" w:hAnsi="Arial" w:cs="Arial"/>
          <w:sz w:val="24"/>
          <w:szCs w:val="24"/>
        </w:rPr>
        <w:t>m</w:t>
      </w:r>
      <w:r w:rsidR="001D7A4F" w:rsidRPr="00B7552C">
        <w:rPr>
          <w:rFonts w:ascii="Arial" w:hAnsi="Arial" w:cs="Arial"/>
          <w:sz w:val="24"/>
          <w:szCs w:val="24"/>
        </w:rPr>
        <w:t>ainta</w:t>
      </w:r>
      <w:r w:rsidR="00B1619B" w:rsidRPr="00B7552C">
        <w:rPr>
          <w:rFonts w:ascii="Arial" w:hAnsi="Arial" w:cs="Arial"/>
          <w:sz w:val="24"/>
          <w:szCs w:val="24"/>
        </w:rPr>
        <w:t xml:space="preserve">in a </w:t>
      </w:r>
      <w:r w:rsidR="00BE1618" w:rsidRPr="00B7552C">
        <w:rPr>
          <w:rFonts w:ascii="Arial" w:hAnsi="Arial" w:cs="Arial"/>
          <w:sz w:val="24"/>
          <w:szCs w:val="24"/>
        </w:rPr>
        <w:t xml:space="preserve">secure </w:t>
      </w:r>
      <w:r w:rsidR="007B7818">
        <w:rPr>
          <w:rFonts w:ascii="Arial" w:hAnsi="Arial" w:cs="Arial"/>
          <w:sz w:val="24"/>
          <w:szCs w:val="24"/>
        </w:rPr>
        <w:t>c</w:t>
      </w:r>
      <w:r w:rsidR="00BF69D9">
        <w:rPr>
          <w:rFonts w:ascii="Arial" w:hAnsi="Arial" w:cs="Arial"/>
          <w:sz w:val="24"/>
          <w:szCs w:val="24"/>
        </w:rPr>
        <w:t>ontract</w:t>
      </w:r>
      <w:r w:rsidR="00B1619B" w:rsidRPr="00B7552C">
        <w:rPr>
          <w:rFonts w:ascii="Arial" w:hAnsi="Arial" w:cs="Arial"/>
          <w:sz w:val="24"/>
          <w:szCs w:val="24"/>
        </w:rPr>
        <w:t xml:space="preserve"> filing system.</w:t>
      </w:r>
    </w:p>
    <w:p w:rsidR="000A1104" w:rsidRPr="000D7B69" w:rsidRDefault="000A1104" w:rsidP="00016AE8"/>
    <w:p w:rsidR="001D7A4F" w:rsidRPr="000D7B69" w:rsidRDefault="001D7A4F" w:rsidP="00016AE8">
      <w:pPr>
        <w:pStyle w:val="Heading2"/>
        <w:numPr>
          <w:ilvl w:val="0"/>
          <w:numId w:val="0"/>
        </w:numPr>
        <w:ind w:left="360"/>
      </w:pPr>
      <w:bookmarkStart w:id="44" w:name="_Toc21316508"/>
      <w:bookmarkStart w:id="45" w:name="_Toc458170031"/>
      <w:r w:rsidRPr="000D7B69">
        <w:t>Divisional Responsibilities</w:t>
      </w:r>
      <w:bookmarkEnd w:id="44"/>
      <w:bookmarkEnd w:id="45"/>
      <w:r w:rsidRPr="000D7B69">
        <w:t xml:space="preserve"> </w:t>
      </w:r>
    </w:p>
    <w:p w:rsidR="001D7A4F" w:rsidRPr="000D7B69" w:rsidRDefault="00BF69D9" w:rsidP="00016AE8">
      <w:pPr>
        <w:pStyle w:val="BodyTextIndent2"/>
        <w:ind w:left="360"/>
        <w:rPr>
          <w:rFonts w:ascii="Arial" w:hAnsi="Arial"/>
        </w:rPr>
      </w:pPr>
      <w:r>
        <w:rPr>
          <w:rFonts w:ascii="Arial" w:hAnsi="Arial"/>
        </w:rPr>
        <w:t>Contract</w:t>
      </w:r>
      <w:r w:rsidR="00AE1B52" w:rsidRPr="000D7B69">
        <w:rPr>
          <w:rFonts w:ascii="Arial" w:hAnsi="Arial"/>
        </w:rPr>
        <w:t xml:space="preserve"> </w:t>
      </w:r>
      <w:r w:rsidR="00BE1618" w:rsidRPr="000D7B69">
        <w:rPr>
          <w:rFonts w:ascii="Arial" w:hAnsi="Arial"/>
        </w:rPr>
        <w:t xml:space="preserve">Supervisors </w:t>
      </w:r>
      <w:r w:rsidR="001D7A4F" w:rsidRPr="000D7B69">
        <w:rPr>
          <w:rFonts w:ascii="Arial" w:hAnsi="Arial"/>
        </w:rPr>
        <w:t>will be responsible for:</w:t>
      </w:r>
    </w:p>
    <w:p w:rsidR="001D7A4F" w:rsidRPr="000D7B69" w:rsidRDefault="001D7A4F" w:rsidP="00016AE8"/>
    <w:p w:rsidR="001D7A4F" w:rsidRPr="00B7552C" w:rsidRDefault="006E253A" w:rsidP="00314C05">
      <w:pPr>
        <w:pStyle w:val="ListParagraph"/>
        <w:numPr>
          <w:ilvl w:val="0"/>
          <w:numId w:val="22"/>
        </w:numPr>
        <w:ind w:left="709"/>
        <w:rPr>
          <w:rFonts w:ascii="Arial" w:hAnsi="Arial" w:cs="Arial"/>
          <w:sz w:val="24"/>
          <w:szCs w:val="24"/>
        </w:rPr>
      </w:pPr>
      <w:r>
        <w:rPr>
          <w:rFonts w:ascii="Arial" w:hAnsi="Arial" w:cs="Arial"/>
          <w:sz w:val="24"/>
          <w:szCs w:val="24"/>
        </w:rPr>
        <w:t>d</w:t>
      </w:r>
      <w:r w:rsidR="001D7A4F" w:rsidRPr="00B7552C">
        <w:rPr>
          <w:rFonts w:ascii="Arial" w:hAnsi="Arial" w:cs="Arial"/>
          <w:sz w:val="24"/>
          <w:szCs w:val="24"/>
        </w:rPr>
        <w:t>evelopment of service</w:t>
      </w:r>
      <w:r w:rsidR="004027D7" w:rsidRPr="00B7552C">
        <w:rPr>
          <w:rFonts w:ascii="Arial" w:hAnsi="Arial" w:cs="Arial"/>
          <w:sz w:val="24"/>
          <w:szCs w:val="24"/>
        </w:rPr>
        <w:t>/works</w:t>
      </w:r>
      <w:r w:rsidR="001D7A4F" w:rsidRPr="00B7552C">
        <w:rPr>
          <w:rFonts w:ascii="Arial" w:hAnsi="Arial" w:cs="Arial"/>
          <w:sz w:val="24"/>
          <w:szCs w:val="24"/>
        </w:rPr>
        <w:t xml:space="preserve"> specifications</w:t>
      </w:r>
      <w:r w:rsidR="00ED1CBA" w:rsidRPr="00B7552C">
        <w:rPr>
          <w:rFonts w:ascii="Arial" w:hAnsi="Arial" w:cs="Arial"/>
          <w:sz w:val="24"/>
          <w:szCs w:val="24"/>
        </w:rPr>
        <w:t>/drawings</w:t>
      </w:r>
      <w:r w:rsidR="00383BBE">
        <w:rPr>
          <w:rFonts w:ascii="Arial" w:hAnsi="Arial" w:cs="Arial"/>
          <w:sz w:val="24"/>
          <w:szCs w:val="24"/>
        </w:rPr>
        <w:t>;</w:t>
      </w:r>
    </w:p>
    <w:p w:rsidR="00730892" w:rsidRPr="00B7552C" w:rsidRDefault="006E253A" w:rsidP="00314C05">
      <w:pPr>
        <w:pStyle w:val="ListParagraph"/>
        <w:numPr>
          <w:ilvl w:val="0"/>
          <w:numId w:val="22"/>
        </w:numPr>
        <w:ind w:left="709"/>
        <w:rPr>
          <w:rFonts w:ascii="Arial" w:hAnsi="Arial" w:cs="Arial"/>
          <w:sz w:val="24"/>
          <w:szCs w:val="24"/>
        </w:rPr>
      </w:pPr>
      <w:r>
        <w:rPr>
          <w:rFonts w:ascii="Arial" w:hAnsi="Arial" w:cs="Arial"/>
          <w:sz w:val="24"/>
          <w:szCs w:val="24"/>
        </w:rPr>
        <w:lastRenderedPageBreak/>
        <w:t>t</w:t>
      </w:r>
      <w:r w:rsidR="00730892" w:rsidRPr="00B7552C">
        <w:rPr>
          <w:rFonts w:ascii="Arial" w:hAnsi="Arial" w:cs="Arial"/>
          <w:sz w:val="24"/>
          <w:szCs w:val="24"/>
        </w:rPr>
        <w:t>he accuracy a</w:t>
      </w:r>
      <w:r>
        <w:rPr>
          <w:rFonts w:ascii="Arial" w:hAnsi="Arial" w:cs="Arial"/>
          <w:sz w:val="24"/>
          <w:szCs w:val="24"/>
        </w:rPr>
        <w:t>nd quality of the specification</w:t>
      </w:r>
      <w:r w:rsidR="00383BBE">
        <w:rPr>
          <w:rFonts w:ascii="Arial" w:hAnsi="Arial" w:cs="Arial"/>
          <w:sz w:val="24"/>
          <w:szCs w:val="24"/>
        </w:rPr>
        <w:t>;</w:t>
      </w:r>
    </w:p>
    <w:p w:rsidR="001D7A4F" w:rsidRPr="00B7552C" w:rsidRDefault="006E253A" w:rsidP="00314C05">
      <w:pPr>
        <w:pStyle w:val="ListParagraph"/>
        <w:numPr>
          <w:ilvl w:val="0"/>
          <w:numId w:val="22"/>
        </w:numPr>
        <w:ind w:left="709"/>
        <w:rPr>
          <w:rFonts w:ascii="Arial" w:hAnsi="Arial" w:cs="Arial"/>
          <w:sz w:val="24"/>
          <w:szCs w:val="24"/>
        </w:rPr>
      </w:pPr>
      <w:r>
        <w:rPr>
          <w:rFonts w:ascii="Arial" w:hAnsi="Arial" w:cs="Arial"/>
          <w:sz w:val="24"/>
          <w:szCs w:val="24"/>
        </w:rPr>
        <w:t>p</w:t>
      </w:r>
      <w:r w:rsidR="001D7A4F" w:rsidRPr="00B7552C">
        <w:rPr>
          <w:rFonts w:ascii="Arial" w:hAnsi="Arial" w:cs="Arial"/>
          <w:sz w:val="24"/>
          <w:szCs w:val="24"/>
        </w:rPr>
        <w:t>a</w:t>
      </w:r>
      <w:r w:rsidR="00730892" w:rsidRPr="00B7552C">
        <w:rPr>
          <w:rFonts w:ascii="Arial" w:hAnsi="Arial" w:cs="Arial"/>
          <w:sz w:val="24"/>
          <w:szCs w:val="24"/>
        </w:rPr>
        <w:t>rticipat</w:t>
      </w:r>
      <w:r w:rsidR="00B03A79">
        <w:rPr>
          <w:rFonts w:ascii="Arial" w:hAnsi="Arial" w:cs="Arial"/>
          <w:sz w:val="24"/>
          <w:szCs w:val="24"/>
        </w:rPr>
        <w:t>ing</w:t>
      </w:r>
      <w:r w:rsidR="001D7A4F" w:rsidRPr="00B7552C">
        <w:rPr>
          <w:rFonts w:ascii="Arial" w:hAnsi="Arial" w:cs="Arial"/>
          <w:sz w:val="24"/>
          <w:szCs w:val="24"/>
        </w:rPr>
        <w:t xml:space="preserve"> </w:t>
      </w:r>
      <w:r w:rsidR="00730892" w:rsidRPr="00B7552C">
        <w:rPr>
          <w:rFonts w:ascii="Arial" w:hAnsi="Arial" w:cs="Arial"/>
          <w:sz w:val="24"/>
          <w:szCs w:val="24"/>
        </w:rPr>
        <w:t>o</w:t>
      </w:r>
      <w:r w:rsidR="001D7A4F" w:rsidRPr="00B7552C">
        <w:rPr>
          <w:rFonts w:ascii="Arial" w:hAnsi="Arial" w:cs="Arial"/>
          <w:sz w:val="24"/>
          <w:szCs w:val="24"/>
        </w:rPr>
        <w:t xml:space="preserve">n </w:t>
      </w:r>
      <w:r w:rsidR="00730892" w:rsidRPr="00B7552C">
        <w:rPr>
          <w:rFonts w:ascii="Arial" w:hAnsi="Arial" w:cs="Arial"/>
          <w:sz w:val="24"/>
          <w:szCs w:val="24"/>
        </w:rPr>
        <w:t>E</w:t>
      </w:r>
      <w:r w:rsidR="00C239FD" w:rsidRPr="00B7552C">
        <w:rPr>
          <w:rFonts w:ascii="Arial" w:hAnsi="Arial" w:cs="Arial"/>
          <w:sz w:val="24"/>
          <w:szCs w:val="24"/>
        </w:rPr>
        <w:t xml:space="preserve">valuation </w:t>
      </w:r>
      <w:r w:rsidR="00730892" w:rsidRPr="00B7552C">
        <w:rPr>
          <w:rFonts w:ascii="Arial" w:hAnsi="Arial" w:cs="Arial"/>
          <w:sz w:val="24"/>
          <w:szCs w:val="24"/>
        </w:rPr>
        <w:t>P</w:t>
      </w:r>
      <w:r w:rsidR="00C239FD" w:rsidRPr="00B7552C">
        <w:rPr>
          <w:rFonts w:ascii="Arial" w:hAnsi="Arial" w:cs="Arial"/>
          <w:sz w:val="24"/>
          <w:szCs w:val="24"/>
        </w:rPr>
        <w:t>anels</w:t>
      </w:r>
      <w:r w:rsidR="00383BBE">
        <w:rPr>
          <w:rFonts w:ascii="Arial" w:hAnsi="Arial" w:cs="Arial"/>
          <w:sz w:val="24"/>
          <w:szCs w:val="24"/>
        </w:rPr>
        <w:t>;</w:t>
      </w:r>
    </w:p>
    <w:p w:rsidR="001D7A4F" w:rsidRPr="00B7552C" w:rsidRDefault="006E253A" w:rsidP="00314C05">
      <w:pPr>
        <w:pStyle w:val="ListParagraph"/>
        <w:numPr>
          <w:ilvl w:val="0"/>
          <w:numId w:val="22"/>
        </w:numPr>
        <w:ind w:left="709"/>
        <w:rPr>
          <w:rFonts w:ascii="Arial" w:hAnsi="Arial" w:cs="Arial"/>
          <w:sz w:val="24"/>
          <w:szCs w:val="24"/>
        </w:rPr>
      </w:pPr>
      <w:r>
        <w:rPr>
          <w:rFonts w:ascii="Arial" w:hAnsi="Arial" w:cs="Arial"/>
          <w:sz w:val="24"/>
          <w:szCs w:val="24"/>
        </w:rPr>
        <w:t>l</w:t>
      </w:r>
      <w:r w:rsidR="00B915DF" w:rsidRPr="00B7552C">
        <w:rPr>
          <w:rFonts w:ascii="Arial" w:hAnsi="Arial" w:cs="Arial"/>
          <w:sz w:val="24"/>
          <w:szCs w:val="24"/>
        </w:rPr>
        <w:t>iais</w:t>
      </w:r>
      <w:r w:rsidR="00B03A79">
        <w:rPr>
          <w:rFonts w:ascii="Arial" w:hAnsi="Arial" w:cs="Arial"/>
          <w:sz w:val="24"/>
          <w:szCs w:val="24"/>
        </w:rPr>
        <w:t>ing</w:t>
      </w:r>
      <w:r w:rsidR="001D7A4F" w:rsidRPr="00B7552C">
        <w:rPr>
          <w:rFonts w:ascii="Arial" w:hAnsi="Arial" w:cs="Arial"/>
          <w:sz w:val="24"/>
          <w:szCs w:val="24"/>
        </w:rPr>
        <w:t xml:space="preserve"> with </w:t>
      </w:r>
      <w:r w:rsidR="008877D9" w:rsidRPr="00B7552C">
        <w:rPr>
          <w:rFonts w:ascii="Arial" w:hAnsi="Arial" w:cs="Arial"/>
          <w:sz w:val="24"/>
          <w:szCs w:val="24"/>
        </w:rPr>
        <w:t xml:space="preserve">Procurement Services </w:t>
      </w:r>
      <w:r w:rsidR="001D7A4F" w:rsidRPr="00B7552C">
        <w:rPr>
          <w:rFonts w:ascii="Arial" w:hAnsi="Arial" w:cs="Arial"/>
          <w:sz w:val="24"/>
          <w:szCs w:val="24"/>
        </w:rPr>
        <w:t>re</w:t>
      </w:r>
      <w:r w:rsidR="00BE1618" w:rsidRPr="00B7552C">
        <w:rPr>
          <w:rFonts w:ascii="Arial" w:hAnsi="Arial" w:cs="Arial"/>
          <w:sz w:val="24"/>
          <w:szCs w:val="24"/>
        </w:rPr>
        <w:t>garding the</w:t>
      </w:r>
      <w:r w:rsidR="001D7A4F" w:rsidRPr="00B7552C">
        <w:rPr>
          <w:rFonts w:ascii="Arial" w:hAnsi="Arial" w:cs="Arial"/>
          <w:sz w:val="24"/>
          <w:szCs w:val="24"/>
        </w:rPr>
        <w:t xml:space="preserve"> </w:t>
      </w:r>
      <w:r w:rsidR="00FA690D" w:rsidRPr="00B7552C">
        <w:rPr>
          <w:rFonts w:ascii="Arial" w:hAnsi="Arial" w:cs="Arial"/>
          <w:sz w:val="24"/>
          <w:szCs w:val="24"/>
        </w:rPr>
        <w:t xml:space="preserve">necessary </w:t>
      </w:r>
      <w:r w:rsidR="001D7A4F" w:rsidRPr="00B7552C">
        <w:rPr>
          <w:rFonts w:ascii="Arial" w:hAnsi="Arial" w:cs="Arial"/>
          <w:sz w:val="24"/>
          <w:szCs w:val="24"/>
        </w:rPr>
        <w:t xml:space="preserve">allocation of </w:t>
      </w:r>
      <w:r w:rsidR="00BF69D9">
        <w:rPr>
          <w:rFonts w:ascii="Arial" w:hAnsi="Arial" w:cs="Arial"/>
          <w:sz w:val="24"/>
          <w:szCs w:val="24"/>
        </w:rPr>
        <w:t>Contract</w:t>
      </w:r>
      <w:r w:rsidR="001D7A4F" w:rsidRPr="00B7552C">
        <w:rPr>
          <w:rFonts w:ascii="Arial" w:hAnsi="Arial" w:cs="Arial"/>
          <w:sz w:val="24"/>
          <w:szCs w:val="24"/>
        </w:rPr>
        <w:t xml:space="preserve"> </w:t>
      </w:r>
      <w:r w:rsidR="00B03A79">
        <w:rPr>
          <w:rFonts w:ascii="Arial" w:hAnsi="Arial" w:cs="Arial"/>
          <w:sz w:val="24"/>
          <w:szCs w:val="24"/>
        </w:rPr>
        <w:t>n</w:t>
      </w:r>
      <w:r w:rsidR="001D7A4F" w:rsidRPr="00B7552C">
        <w:rPr>
          <w:rFonts w:ascii="Arial" w:hAnsi="Arial" w:cs="Arial"/>
          <w:sz w:val="24"/>
          <w:szCs w:val="24"/>
        </w:rPr>
        <w:t>umbers</w:t>
      </w:r>
      <w:r w:rsidR="00730892" w:rsidRPr="00B7552C">
        <w:rPr>
          <w:rFonts w:ascii="Arial" w:hAnsi="Arial" w:cs="Arial"/>
          <w:sz w:val="24"/>
          <w:szCs w:val="24"/>
        </w:rPr>
        <w:t xml:space="preserve"> and other evaluation </w:t>
      </w:r>
      <w:r w:rsidR="00BE1618" w:rsidRPr="00B7552C">
        <w:rPr>
          <w:rFonts w:ascii="Arial" w:hAnsi="Arial" w:cs="Arial"/>
          <w:sz w:val="24"/>
          <w:szCs w:val="24"/>
        </w:rPr>
        <w:t>procedures</w:t>
      </w:r>
      <w:r w:rsidR="00383BBE">
        <w:rPr>
          <w:rFonts w:ascii="Arial" w:hAnsi="Arial" w:cs="Arial"/>
          <w:sz w:val="24"/>
          <w:szCs w:val="24"/>
        </w:rPr>
        <w:t>; and</w:t>
      </w:r>
    </w:p>
    <w:p w:rsidR="001D7A4F" w:rsidRPr="00B7552C" w:rsidRDefault="006E253A" w:rsidP="00314C05">
      <w:pPr>
        <w:pStyle w:val="ListParagraph"/>
        <w:numPr>
          <w:ilvl w:val="0"/>
          <w:numId w:val="22"/>
        </w:numPr>
        <w:ind w:left="709"/>
        <w:rPr>
          <w:rFonts w:ascii="Arial" w:hAnsi="Arial" w:cs="Arial"/>
          <w:sz w:val="24"/>
          <w:szCs w:val="24"/>
        </w:rPr>
      </w:pPr>
      <w:r>
        <w:rPr>
          <w:rFonts w:ascii="Arial" w:hAnsi="Arial" w:cs="Arial"/>
          <w:sz w:val="24"/>
          <w:szCs w:val="24"/>
        </w:rPr>
        <w:t>o</w:t>
      </w:r>
      <w:r w:rsidR="004027D7" w:rsidRPr="00B7552C">
        <w:rPr>
          <w:rFonts w:ascii="Arial" w:hAnsi="Arial" w:cs="Arial"/>
          <w:sz w:val="24"/>
          <w:szCs w:val="24"/>
        </w:rPr>
        <w:t>perational m</w:t>
      </w:r>
      <w:r w:rsidR="001D7A4F" w:rsidRPr="00B7552C">
        <w:rPr>
          <w:rFonts w:ascii="Arial" w:hAnsi="Arial" w:cs="Arial"/>
          <w:sz w:val="24"/>
          <w:szCs w:val="24"/>
        </w:rPr>
        <w:t xml:space="preserve">anagement of </w:t>
      </w:r>
      <w:r w:rsidR="00BF69D9">
        <w:rPr>
          <w:rFonts w:ascii="Arial" w:hAnsi="Arial" w:cs="Arial"/>
          <w:sz w:val="24"/>
          <w:szCs w:val="24"/>
        </w:rPr>
        <w:t>Contract</w:t>
      </w:r>
      <w:r w:rsidR="00730892" w:rsidRPr="00B7552C">
        <w:rPr>
          <w:rFonts w:ascii="Arial" w:hAnsi="Arial" w:cs="Arial"/>
          <w:sz w:val="24"/>
          <w:szCs w:val="24"/>
        </w:rPr>
        <w:t>s</w:t>
      </w:r>
      <w:r w:rsidR="001D7A4F" w:rsidRPr="00B7552C">
        <w:rPr>
          <w:rFonts w:ascii="Arial" w:hAnsi="Arial" w:cs="Arial"/>
          <w:sz w:val="24"/>
          <w:szCs w:val="24"/>
        </w:rPr>
        <w:t>.</w:t>
      </w:r>
    </w:p>
    <w:p w:rsidR="001D7A4F" w:rsidRPr="000D7B69" w:rsidRDefault="001D7A4F" w:rsidP="00016AE8">
      <w:pPr>
        <w:pStyle w:val="BodyTextIndent2"/>
        <w:ind w:left="360"/>
        <w:rPr>
          <w:rFonts w:ascii="Arial" w:hAnsi="Arial"/>
        </w:rPr>
      </w:pPr>
      <w:r w:rsidRPr="000D7B69">
        <w:rPr>
          <w:rFonts w:ascii="Arial" w:hAnsi="Arial"/>
        </w:rPr>
        <w:t xml:space="preserve">The general </w:t>
      </w:r>
      <w:r w:rsidR="0057652C" w:rsidRPr="000D7B69">
        <w:rPr>
          <w:rFonts w:ascii="Arial" w:hAnsi="Arial"/>
        </w:rPr>
        <w:t>content</w:t>
      </w:r>
      <w:r w:rsidRPr="000D7B69">
        <w:rPr>
          <w:rFonts w:ascii="Arial" w:hAnsi="Arial"/>
        </w:rPr>
        <w:t xml:space="preserve"> of documents and their conformance to Council formats and standards will remain the responsibility of the </w:t>
      </w:r>
      <w:r w:rsidR="00BF69D9">
        <w:rPr>
          <w:rFonts w:ascii="Arial" w:hAnsi="Arial"/>
        </w:rPr>
        <w:t>Contract</w:t>
      </w:r>
      <w:r w:rsidR="00AE1B52" w:rsidRPr="000D7B69">
        <w:rPr>
          <w:rFonts w:ascii="Arial" w:hAnsi="Arial"/>
        </w:rPr>
        <w:t xml:space="preserve"> Supervisor</w:t>
      </w:r>
      <w:r w:rsidRPr="000D7B69">
        <w:rPr>
          <w:rFonts w:ascii="Arial" w:hAnsi="Arial"/>
        </w:rPr>
        <w:t xml:space="preserve"> and senior staff involved in the development of these documents.</w:t>
      </w:r>
    </w:p>
    <w:p w:rsidR="001D7A4F" w:rsidRDefault="001D7A4F" w:rsidP="00016AE8"/>
    <w:p w:rsidR="001D7A4F" w:rsidRPr="000D7B69" w:rsidRDefault="001D7A4F" w:rsidP="00016AE8">
      <w:pPr>
        <w:pStyle w:val="Heading1"/>
        <w:numPr>
          <w:ilvl w:val="0"/>
          <w:numId w:val="0"/>
        </w:numPr>
        <w:ind w:left="360"/>
      </w:pPr>
      <w:bookmarkStart w:id="46" w:name="PreparationofTenderDocumentation"/>
      <w:bookmarkStart w:id="47" w:name="_Toc21316510"/>
      <w:bookmarkStart w:id="48" w:name="_Toc458170032"/>
      <w:r w:rsidRPr="000D7B69">
        <w:t xml:space="preserve">TENDER </w:t>
      </w:r>
      <w:r w:rsidR="00520D38" w:rsidRPr="000D7B69">
        <w:t>PREPARATION</w:t>
      </w:r>
      <w:bookmarkEnd w:id="48"/>
      <w:r w:rsidR="00520D38" w:rsidRPr="000D7B69">
        <w:t xml:space="preserve"> </w:t>
      </w:r>
      <w:bookmarkEnd w:id="46"/>
      <w:bookmarkEnd w:id="47"/>
    </w:p>
    <w:p w:rsidR="001D7A4F" w:rsidRPr="000D7B69" w:rsidRDefault="001D7A4F" w:rsidP="00016AE8">
      <w:pPr>
        <w:pStyle w:val="Header"/>
      </w:pPr>
    </w:p>
    <w:p w:rsidR="00520D38" w:rsidRPr="000D7B69" w:rsidRDefault="001B0400" w:rsidP="00016AE8">
      <w:pPr>
        <w:pStyle w:val="Heading2"/>
        <w:numPr>
          <w:ilvl w:val="0"/>
          <w:numId w:val="0"/>
        </w:numPr>
        <w:ind w:left="360"/>
      </w:pPr>
      <w:bookmarkStart w:id="49" w:name="_Toc21316511"/>
      <w:bookmarkStart w:id="50" w:name="_Toc458170033"/>
      <w:r w:rsidRPr="000D7B69">
        <w:t xml:space="preserve">Pre </w:t>
      </w:r>
      <w:r w:rsidR="00BF69D9">
        <w:t>Contract</w:t>
      </w:r>
      <w:r w:rsidRPr="000D7B69">
        <w:t xml:space="preserve"> Planning</w:t>
      </w:r>
      <w:bookmarkEnd w:id="50"/>
    </w:p>
    <w:p w:rsidR="00520D38" w:rsidRPr="000D7B69" w:rsidRDefault="00520D38" w:rsidP="00016AE8">
      <w:pPr>
        <w:pStyle w:val="MLCBODY1"/>
        <w:ind w:left="360"/>
      </w:pPr>
      <w:r w:rsidRPr="000D7B69">
        <w:t xml:space="preserve">The </w:t>
      </w:r>
      <w:r w:rsidR="003E57E0">
        <w:t>p</w:t>
      </w:r>
      <w:r w:rsidRPr="000D7B69">
        <w:t>re-</w:t>
      </w:r>
      <w:r w:rsidR="00BF69D9">
        <w:t>Contract</w:t>
      </w:r>
      <w:r w:rsidRPr="000D7B69">
        <w:t xml:space="preserve"> </w:t>
      </w:r>
      <w:r w:rsidR="003E57E0">
        <w:t>p</w:t>
      </w:r>
      <w:r w:rsidRPr="000D7B69">
        <w:t xml:space="preserve">lanning </w:t>
      </w:r>
      <w:r w:rsidR="003E57E0">
        <w:t>s</w:t>
      </w:r>
      <w:r w:rsidRPr="000D7B69">
        <w:t xml:space="preserve">tage </w:t>
      </w:r>
      <w:r w:rsidR="00294CFF">
        <w:t xml:space="preserve">should </w:t>
      </w:r>
      <w:r w:rsidRPr="000D7B69">
        <w:t xml:space="preserve">commence after the decision has been made by Council to engage a </w:t>
      </w:r>
      <w:r w:rsidR="008D14C5">
        <w:t>supplier</w:t>
      </w:r>
      <w:r w:rsidR="008D14C5" w:rsidRPr="000D7B69">
        <w:t xml:space="preserve"> </w:t>
      </w:r>
      <w:r w:rsidRPr="000D7B69">
        <w:t xml:space="preserve">to deliver </w:t>
      </w:r>
      <w:r w:rsidR="001B0400" w:rsidRPr="000D7B69">
        <w:t>goods/</w:t>
      </w:r>
      <w:r w:rsidRPr="000D7B69">
        <w:t>service or to undertake works.</w:t>
      </w:r>
    </w:p>
    <w:p w:rsidR="00520D38" w:rsidRPr="000D7B69" w:rsidRDefault="001B0400" w:rsidP="00016AE8">
      <w:pPr>
        <w:pStyle w:val="Heading2"/>
        <w:numPr>
          <w:ilvl w:val="0"/>
          <w:numId w:val="0"/>
        </w:numPr>
        <w:ind w:left="360"/>
      </w:pPr>
      <w:bookmarkStart w:id="51" w:name="_Toc458170034"/>
      <w:r w:rsidRPr="000D7B69">
        <w:t>Risk Assessment</w:t>
      </w:r>
      <w:bookmarkEnd w:id="51"/>
    </w:p>
    <w:p w:rsidR="00520D38" w:rsidRPr="000D7B69" w:rsidRDefault="00520D38" w:rsidP="00016AE8">
      <w:pPr>
        <w:pStyle w:val="MLCBODY1"/>
        <w:ind w:left="360"/>
      </w:pPr>
      <w:r w:rsidRPr="000D7B69">
        <w:t xml:space="preserve">As a core strategic objective, a risk assessment </w:t>
      </w:r>
      <w:r w:rsidR="008D14C5">
        <w:t xml:space="preserve">must </w:t>
      </w:r>
      <w:r w:rsidR="004C2C30">
        <w:t>be</w:t>
      </w:r>
      <w:r w:rsidRPr="000D7B69">
        <w:t xml:space="preserve"> undertaken </w:t>
      </w:r>
      <w:r w:rsidR="004C2C30" w:rsidRPr="000D7B69">
        <w:t xml:space="preserve">with the Risk </w:t>
      </w:r>
      <w:r w:rsidR="003E57E0">
        <w:t xml:space="preserve">Department </w:t>
      </w:r>
      <w:r w:rsidR="00294CFF">
        <w:t xml:space="preserve">for complex and/or high value tenders </w:t>
      </w:r>
      <w:r w:rsidRPr="000D7B69">
        <w:t xml:space="preserve">prior to the </w:t>
      </w:r>
      <w:r w:rsidR="00294CFF">
        <w:t>tender publication</w:t>
      </w:r>
      <w:r w:rsidRPr="000D7B69">
        <w:t xml:space="preserve">. The assessment process takes account of factors which may hinder or impact on the planned outcomes of the </w:t>
      </w:r>
      <w:r w:rsidR="00294CFF">
        <w:t>tender</w:t>
      </w:r>
      <w:r w:rsidRPr="000D7B69">
        <w:t>.</w:t>
      </w:r>
    </w:p>
    <w:p w:rsidR="00520D38" w:rsidRPr="000D7B69" w:rsidRDefault="001B0400" w:rsidP="00016AE8">
      <w:pPr>
        <w:pStyle w:val="Heading2"/>
        <w:numPr>
          <w:ilvl w:val="0"/>
          <w:numId w:val="0"/>
        </w:numPr>
        <w:ind w:left="360"/>
      </w:pPr>
      <w:bookmarkStart w:id="52" w:name="_Toc127249043"/>
      <w:bookmarkStart w:id="53" w:name="_Toc458170035"/>
      <w:r w:rsidRPr="000D7B69">
        <w:t>The Sustainability Framework</w:t>
      </w:r>
      <w:bookmarkEnd w:id="52"/>
      <w:bookmarkEnd w:id="53"/>
    </w:p>
    <w:p w:rsidR="00520D38" w:rsidRPr="000D7B69" w:rsidRDefault="00520D38" w:rsidP="00192FC9">
      <w:pPr>
        <w:pStyle w:val="MLCBODY2"/>
        <w:ind w:left="360"/>
      </w:pPr>
      <w:r w:rsidRPr="000D7B69">
        <w:t xml:space="preserve">Within the Sustainability Framework, the </w:t>
      </w:r>
      <w:r w:rsidR="001B0400" w:rsidRPr="000D7B69">
        <w:t>service area m</w:t>
      </w:r>
      <w:r w:rsidRPr="000D7B69">
        <w:t xml:space="preserve">anager </w:t>
      </w:r>
      <w:r w:rsidR="001B0400" w:rsidRPr="000D7B69">
        <w:t>and/or Director (</w:t>
      </w:r>
      <w:r w:rsidRPr="000D7B69">
        <w:t xml:space="preserve">in consultation with </w:t>
      </w:r>
      <w:r w:rsidR="001B0400" w:rsidRPr="000D7B69">
        <w:t>Procurement Services</w:t>
      </w:r>
      <w:r w:rsidR="005D08DF" w:rsidRPr="000D7B69">
        <w:t xml:space="preserve"> and Risk</w:t>
      </w:r>
      <w:r w:rsidR="001B0400" w:rsidRPr="000D7B69">
        <w:t xml:space="preserve"> if required)</w:t>
      </w:r>
      <w:r w:rsidRPr="000D7B69">
        <w:t xml:space="preserve">, </w:t>
      </w:r>
      <w:r w:rsidR="00B7552C">
        <w:t>should consider</w:t>
      </w:r>
      <w:r w:rsidRPr="000D7B69">
        <w:t xml:space="preserve"> how best to deliver the works or service in respect to selection processes, details to be included in the specification and how the contract is to be managed. The sustainability principles should be applied to ensure that sustainable outcomes are achieved wherever possible. Where any new processes are identified, these </w:t>
      </w:r>
      <w:r w:rsidR="005D08DF" w:rsidRPr="000D7B69">
        <w:t xml:space="preserve">should be </w:t>
      </w:r>
      <w:proofErr w:type="spellStart"/>
      <w:r w:rsidRPr="000D7B69">
        <w:t>analysed</w:t>
      </w:r>
      <w:proofErr w:type="spellEnd"/>
      <w:r w:rsidRPr="000D7B69">
        <w:t xml:space="preserve"> in respect to any cost and timing implications, before being adopted and implemented.</w:t>
      </w:r>
    </w:p>
    <w:p w:rsidR="00192FC9" w:rsidRPr="00192FC9" w:rsidRDefault="00192FC9" w:rsidP="00192FC9">
      <w:pPr>
        <w:autoSpaceDE w:val="0"/>
        <w:autoSpaceDN w:val="0"/>
        <w:adjustRightInd w:val="0"/>
        <w:ind w:left="360" w:firstLine="16"/>
      </w:pPr>
      <w:r w:rsidRPr="00192FC9">
        <w:rPr>
          <w:bCs/>
        </w:rPr>
        <w:t>As part of the tender preparation stage, consideration should be given to</w:t>
      </w:r>
      <w:r w:rsidR="003F3BE4" w:rsidRPr="00192FC9">
        <w:rPr>
          <w:bCs/>
        </w:rPr>
        <w:t>:</w:t>
      </w:r>
    </w:p>
    <w:p w:rsidR="00192FC9" w:rsidRPr="00192FC9" w:rsidRDefault="00192FC9" w:rsidP="00314C05">
      <w:pPr>
        <w:numPr>
          <w:ilvl w:val="0"/>
          <w:numId w:val="24"/>
        </w:numPr>
        <w:tabs>
          <w:tab w:val="clear" w:pos="720"/>
          <w:tab w:val="num" w:pos="-284"/>
        </w:tabs>
        <w:spacing w:before="100" w:beforeAutospacing="1" w:after="100" w:afterAutospacing="1"/>
        <w:ind w:left="709"/>
        <w:textAlignment w:val="top"/>
      </w:pPr>
      <w:r w:rsidRPr="00192FC9">
        <w:rPr>
          <w:b/>
        </w:rPr>
        <w:t>Is the purchase necessary?</w:t>
      </w:r>
      <w:r w:rsidRPr="00192FC9">
        <w:t xml:space="preserve">  Does the item already exist within the organisation?  Could the item be borrowed, rented, or substituted with something</w:t>
      </w:r>
      <w:r w:rsidR="003E57E0">
        <w:t xml:space="preserve"> else</w:t>
      </w:r>
      <w:r w:rsidRPr="00192FC9">
        <w:t xml:space="preserve">?  </w:t>
      </w:r>
    </w:p>
    <w:p w:rsidR="00192FC9" w:rsidRPr="00192FC9" w:rsidRDefault="00192FC9" w:rsidP="00314C05">
      <w:pPr>
        <w:numPr>
          <w:ilvl w:val="0"/>
          <w:numId w:val="24"/>
        </w:numPr>
        <w:tabs>
          <w:tab w:val="clear" w:pos="720"/>
          <w:tab w:val="num" w:pos="-284"/>
        </w:tabs>
        <w:spacing w:before="100" w:beforeAutospacing="1" w:after="100" w:afterAutospacing="1"/>
        <w:ind w:left="709"/>
        <w:textAlignment w:val="top"/>
      </w:pPr>
      <w:r w:rsidRPr="00192FC9">
        <w:rPr>
          <w:b/>
        </w:rPr>
        <w:t>What is it made from?</w:t>
      </w:r>
      <w:r w:rsidRPr="00192FC9">
        <w:t xml:space="preserve">  Has it been made from an environmentally preferable resource, is it recycled or can it be recycled at the end of its useable life? </w:t>
      </w:r>
    </w:p>
    <w:p w:rsidR="00192FC9" w:rsidRPr="00192FC9" w:rsidRDefault="00192FC9" w:rsidP="00314C05">
      <w:pPr>
        <w:numPr>
          <w:ilvl w:val="0"/>
          <w:numId w:val="24"/>
        </w:numPr>
        <w:tabs>
          <w:tab w:val="clear" w:pos="720"/>
          <w:tab w:val="num" w:pos="-284"/>
        </w:tabs>
        <w:spacing w:before="100" w:beforeAutospacing="1" w:after="100" w:afterAutospacing="1"/>
        <w:ind w:left="709"/>
        <w:textAlignment w:val="top"/>
      </w:pPr>
      <w:r w:rsidRPr="00192FC9">
        <w:rPr>
          <w:b/>
        </w:rPr>
        <w:t>How was it made?</w:t>
      </w:r>
      <w:r w:rsidRPr="00192FC9">
        <w:t xml:space="preserve">  Does the production of the product create </w:t>
      </w:r>
      <w:r w:rsidR="003E57E0">
        <w:t>un</w:t>
      </w:r>
      <w:r w:rsidRPr="00192FC9">
        <w:t>acceptable levels of environmental damage?  Consider where the raw materials come from, the use of toxic chemicals or waste in the manufacturing process.  Does it meet any internationally acknowledged environmental standard or independent accreditation?</w:t>
      </w:r>
    </w:p>
    <w:p w:rsidR="00192FC9" w:rsidRPr="00192FC9" w:rsidRDefault="00192FC9" w:rsidP="00314C05">
      <w:pPr>
        <w:numPr>
          <w:ilvl w:val="0"/>
          <w:numId w:val="24"/>
        </w:numPr>
        <w:tabs>
          <w:tab w:val="clear" w:pos="720"/>
          <w:tab w:val="num" w:pos="-284"/>
        </w:tabs>
        <w:spacing w:before="100" w:beforeAutospacing="1" w:after="100" w:afterAutospacing="1"/>
        <w:ind w:left="709"/>
        <w:textAlignment w:val="top"/>
      </w:pPr>
      <w:r w:rsidRPr="00192FC9">
        <w:rPr>
          <w:b/>
        </w:rPr>
        <w:t>How long will it last?</w:t>
      </w:r>
      <w:r w:rsidRPr="00192FC9">
        <w:t xml:space="preserve">  Is it likely to go out of date quickly?  Is it durable and able to be repaired? Can it be refilled or reused?</w:t>
      </w:r>
    </w:p>
    <w:p w:rsidR="00192FC9" w:rsidRPr="00192FC9" w:rsidRDefault="00192FC9" w:rsidP="00314C05">
      <w:pPr>
        <w:numPr>
          <w:ilvl w:val="0"/>
          <w:numId w:val="24"/>
        </w:numPr>
        <w:tabs>
          <w:tab w:val="clear" w:pos="720"/>
          <w:tab w:val="num" w:pos="-284"/>
        </w:tabs>
        <w:spacing w:before="100" w:beforeAutospacing="1" w:after="100" w:afterAutospacing="1"/>
        <w:ind w:left="709"/>
        <w:textAlignment w:val="top"/>
      </w:pPr>
      <w:r w:rsidRPr="00192FC9">
        <w:rPr>
          <w:b/>
        </w:rPr>
        <w:t>Is the quantity ordered appropriate?</w:t>
      </w:r>
      <w:r w:rsidRPr="00192FC9">
        <w:t xml:space="preserve">  Will it all be used or will waste be produced?  How will that waste be dealt with?  Can it be purchased in bulk to save on </w:t>
      </w:r>
      <w:r w:rsidR="003F3BE4" w:rsidRPr="00192FC9">
        <w:t>packaging?</w:t>
      </w:r>
    </w:p>
    <w:p w:rsidR="00192FC9" w:rsidRPr="00192FC9" w:rsidRDefault="00192FC9" w:rsidP="00314C05">
      <w:pPr>
        <w:numPr>
          <w:ilvl w:val="0"/>
          <w:numId w:val="24"/>
        </w:numPr>
        <w:tabs>
          <w:tab w:val="clear" w:pos="720"/>
          <w:tab w:val="num" w:pos="-284"/>
        </w:tabs>
        <w:spacing w:before="100" w:beforeAutospacing="1" w:after="100" w:afterAutospacing="1"/>
        <w:ind w:left="709"/>
        <w:textAlignment w:val="top"/>
      </w:pPr>
      <w:r w:rsidRPr="00192FC9">
        <w:rPr>
          <w:b/>
        </w:rPr>
        <w:t>Where does it come from and how is it transported?</w:t>
      </w:r>
      <w:r w:rsidRPr="00192FC9">
        <w:t xml:space="preserve"> </w:t>
      </w:r>
      <w:r w:rsidR="003E57E0">
        <w:t>Does</w:t>
      </w:r>
      <w:r w:rsidRPr="00192FC9">
        <w:t xml:space="preserve"> the product or material </w:t>
      </w:r>
      <w:r w:rsidR="003E57E0">
        <w:t xml:space="preserve">have to be transported </w:t>
      </w:r>
      <w:r w:rsidRPr="00192FC9">
        <w:t xml:space="preserve">a large distance, in particular overseas?  Can it be obtained locally to reduce the transport costs and the associated environmental impacts of increased transport?  Can it be ordered in conjunction with other departments to save on multiple transport trips? </w:t>
      </w:r>
    </w:p>
    <w:p w:rsidR="0003177D" w:rsidRDefault="00192FC9" w:rsidP="00314C05">
      <w:pPr>
        <w:numPr>
          <w:ilvl w:val="0"/>
          <w:numId w:val="24"/>
        </w:numPr>
        <w:tabs>
          <w:tab w:val="clear" w:pos="720"/>
          <w:tab w:val="num" w:pos="-284"/>
        </w:tabs>
        <w:spacing w:before="100" w:beforeAutospacing="1" w:after="100" w:afterAutospacing="1"/>
        <w:ind w:left="709"/>
        <w:textAlignment w:val="top"/>
      </w:pPr>
      <w:r w:rsidRPr="00192FC9">
        <w:rPr>
          <w:b/>
        </w:rPr>
        <w:lastRenderedPageBreak/>
        <w:t>Who made it, what were the working conditions?</w:t>
      </w:r>
      <w:r w:rsidRPr="00192FC9">
        <w:t xml:space="preserve">  Does the manufacturer have any accreditation for ethical working conditions?  For products from overseas, can a fair trade alternative or sweat shop free certified product be found? </w:t>
      </w:r>
    </w:p>
    <w:p w:rsidR="00192FC9" w:rsidRPr="00192FC9" w:rsidRDefault="00192FC9" w:rsidP="00314C05">
      <w:pPr>
        <w:numPr>
          <w:ilvl w:val="0"/>
          <w:numId w:val="24"/>
        </w:numPr>
        <w:tabs>
          <w:tab w:val="clear" w:pos="720"/>
          <w:tab w:val="num" w:pos="-284"/>
        </w:tabs>
        <w:spacing w:before="100" w:beforeAutospacing="1" w:after="100" w:afterAutospacing="1"/>
        <w:ind w:left="709"/>
        <w:textAlignment w:val="top"/>
      </w:pPr>
      <w:r w:rsidRPr="00192FC9">
        <w:rPr>
          <w:b/>
        </w:rPr>
        <w:t>What type and amount of waste will it create?</w:t>
      </w:r>
      <w:r w:rsidRPr="00192FC9">
        <w:t xml:space="preserve">  Will the product be reused at the end of its life, or how will </w:t>
      </w:r>
      <w:r w:rsidR="003E57E0" w:rsidRPr="00192FC9">
        <w:t xml:space="preserve">it </w:t>
      </w:r>
      <w:r w:rsidRPr="00192FC9">
        <w:t>ultimately be disposed of?  Is it biodegradable, or at least recyclable? It is ‘readily recyclable’ – i.e. can it be recycled through current local systems or would it require additional effort or cost and therefore be less likely to be followed through?</w:t>
      </w:r>
    </w:p>
    <w:p w:rsidR="00192FC9" w:rsidRPr="00192FC9" w:rsidRDefault="00192FC9" w:rsidP="00192FC9">
      <w:pPr>
        <w:autoSpaceDE w:val="0"/>
        <w:autoSpaceDN w:val="0"/>
        <w:adjustRightInd w:val="0"/>
        <w:ind w:left="426"/>
      </w:pPr>
      <w:r w:rsidRPr="00192FC9">
        <w:t xml:space="preserve">In order to make the most sustainable purchasing decisions, some effort is required to investigate products and choose the best option.  Life cycle assessment is a useful tool to help determine the environmental impact of a product over its lifetime.  There </w:t>
      </w:r>
      <w:r w:rsidR="003F3BE4" w:rsidRPr="00192FC9">
        <w:t>is also a range</w:t>
      </w:r>
      <w:r w:rsidRPr="00192FC9">
        <w:t xml:space="preserve"> of credible third part endorsements that can help assess a product’s environmental impact (</w:t>
      </w:r>
      <w:r>
        <w:t xml:space="preserve">refer Appendix </w:t>
      </w:r>
      <w:r w:rsidR="00112C11">
        <w:t>2</w:t>
      </w:r>
      <w:r w:rsidRPr="00192FC9">
        <w:t>)</w:t>
      </w:r>
      <w:r>
        <w:t>.</w:t>
      </w:r>
    </w:p>
    <w:p w:rsidR="009B0315" w:rsidRDefault="009B0315" w:rsidP="00016AE8">
      <w:pPr>
        <w:rPr>
          <w:szCs w:val="24"/>
        </w:rPr>
      </w:pPr>
    </w:p>
    <w:p w:rsidR="009B0315" w:rsidRPr="00016AE8" w:rsidRDefault="00192FC9" w:rsidP="00016AE8">
      <w:pPr>
        <w:ind w:left="360"/>
        <w:rPr>
          <w:szCs w:val="24"/>
        </w:rPr>
      </w:pPr>
      <w:r>
        <w:rPr>
          <w:szCs w:val="24"/>
        </w:rPr>
        <w:t>If possible, o</w:t>
      </w:r>
      <w:r w:rsidR="009B0315" w:rsidRPr="00016AE8">
        <w:rPr>
          <w:szCs w:val="24"/>
        </w:rPr>
        <w:t xml:space="preserve">pportunities to enhance </w:t>
      </w:r>
      <w:r>
        <w:rPr>
          <w:szCs w:val="24"/>
        </w:rPr>
        <w:t>s</w:t>
      </w:r>
      <w:r w:rsidR="009B0315" w:rsidRPr="00016AE8">
        <w:rPr>
          <w:szCs w:val="24"/>
        </w:rPr>
        <w:t xml:space="preserve">ocial </w:t>
      </w:r>
      <w:r>
        <w:rPr>
          <w:szCs w:val="24"/>
        </w:rPr>
        <w:t>p</w:t>
      </w:r>
      <w:r w:rsidR="009B0315" w:rsidRPr="00016AE8">
        <w:rPr>
          <w:szCs w:val="24"/>
        </w:rPr>
        <w:t xml:space="preserve">rocurement outcomes should </w:t>
      </w:r>
      <w:r>
        <w:rPr>
          <w:szCs w:val="24"/>
        </w:rPr>
        <w:t xml:space="preserve">also </w:t>
      </w:r>
      <w:r w:rsidR="009B0315" w:rsidRPr="00016AE8">
        <w:rPr>
          <w:szCs w:val="24"/>
        </w:rPr>
        <w:t>be considered through</w:t>
      </w:r>
      <w:r w:rsidR="00383BBE">
        <w:rPr>
          <w:szCs w:val="24"/>
        </w:rPr>
        <w:t>:</w:t>
      </w:r>
    </w:p>
    <w:p w:rsidR="009B0315" w:rsidRPr="00B7552C" w:rsidRDefault="006E253A" w:rsidP="00314C05">
      <w:pPr>
        <w:pStyle w:val="ListParagraph"/>
        <w:numPr>
          <w:ilvl w:val="0"/>
          <w:numId w:val="25"/>
        </w:numPr>
        <w:ind w:left="709"/>
        <w:rPr>
          <w:rFonts w:ascii="Arial" w:hAnsi="Arial" w:cs="Arial"/>
          <w:sz w:val="24"/>
          <w:szCs w:val="24"/>
        </w:rPr>
      </w:pPr>
      <w:r>
        <w:rPr>
          <w:rFonts w:ascii="Arial" w:hAnsi="Arial" w:cs="Arial"/>
          <w:sz w:val="24"/>
          <w:szCs w:val="24"/>
        </w:rPr>
        <w:t>d</w:t>
      </w:r>
      <w:r w:rsidR="009B0315" w:rsidRPr="00B7552C">
        <w:rPr>
          <w:rFonts w:ascii="Arial" w:hAnsi="Arial" w:cs="Arial"/>
          <w:sz w:val="24"/>
          <w:szCs w:val="24"/>
        </w:rPr>
        <w:t>iscussion with social enterprise organisations regarding engagement opportunities</w:t>
      </w:r>
      <w:r w:rsidR="00383BBE">
        <w:rPr>
          <w:rFonts w:ascii="Arial" w:hAnsi="Arial" w:cs="Arial"/>
          <w:sz w:val="24"/>
          <w:szCs w:val="24"/>
        </w:rPr>
        <w:t>;</w:t>
      </w:r>
      <w:r w:rsidR="00B7552C" w:rsidRPr="00B7552C">
        <w:rPr>
          <w:rFonts w:ascii="Arial" w:hAnsi="Arial" w:cs="Arial"/>
          <w:sz w:val="24"/>
          <w:szCs w:val="24"/>
        </w:rPr>
        <w:t xml:space="preserve"> </w:t>
      </w:r>
    </w:p>
    <w:p w:rsidR="009B0315" w:rsidRPr="00B7552C" w:rsidRDefault="006E253A" w:rsidP="00314C05">
      <w:pPr>
        <w:pStyle w:val="ListParagraph"/>
        <w:numPr>
          <w:ilvl w:val="0"/>
          <w:numId w:val="25"/>
        </w:numPr>
        <w:ind w:left="709"/>
        <w:rPr>
          <w:rFonts w:ascii="Arial" w:hAnsi="Arial" w:cs="Arial"/>
          <w:sz w:val="24"/>
          <w:szCs w:val="24"/>
        </w:rPr>
      </w:pPr>
      <w:r>
        <w:rPr>
          <w:rFonts w:ascii="Arial" w:hAnsi="Arial" w:cs="Arial"/>
          <w:sz w:val="24"/>
          <w:szCs w:val="24"/>
        </w:rPr>
        <w:t>d</w:t>
      </w:r>
      <w:r w:rsidR="009B0315" w:rsidRPr="00B7552C">
        <w:rPr>
          <w:rFonts w:ascii="Arial" w:hAnsi="Arial" w:cs="Arial"/>
          <w:sz w:val="24"/>
          <w:szCs w:val="24"/>
        </w:rPr>
        <w:t>esign of tender specifications and tender evaluation criteria that enhances opportunities for social enterprise to participate in service delivery when appropriate</w:t>
      </w:r>
      <w:r>
        <w:rPr>
          <w:rFonts w:ascii="Arial" w:hAnsi="Arial" w:cs="Arial"/>
          <w:sz w:val="24"/>
          <w:szCs w:val="24"/>
        </w:rPr>
        <w:t>.</w:t>
      </w:r>
    </w:p>
    <w:p w:rsidR="00B7552C" w:rsidRDefault="00B7552C">
      <w:pPr>
        <w:rPr>
          <w:b/>
        </w:rPr>
      </w:pPr>
      <w:bookmarkStart w:id="54" w:name="_Toc125792064"/>
      <w:bookmarkStart w:id="55" w:name="_Toc127249044"/>
      <w:bookmarkStart w:id="56" w:name="_Toc94415457"/>
      <w:bookmarkStart w:id="57" w:name="_Toc127249045"/>
      <w:bookmarkEnd w:id="54"/>
      <w:bookmarkEnd w:id="55"/>
    </w:p>
    <w:p w:rsidR="00520D38" w:rsidRPr="000D7B69" w:rsidRDefault="00B04C4F" w:rsidP="00016AE8">
      <w:pPr>
        <w:pStyle w:val="Heading2"/>
        <w:numPr>
          <w:ilvl w:val="0"/>
          <w:numId w:val="0"/>
        </w:numPr>
        <w:ind w:left="360"/>
      </w:pPr>
      <w:bookmarkStart w:id="58" w:name="_Toc458170036"/>
      <w:r>
        <w:t>Overall Project Value</w:t>
      </w:r>
      <w:bookmarkEnd w:id="56"/>
      <w:bookmarkEnd w:id="57"/>
      <w:bookmarkEnd w:id="58"/>
    </w:p>
    <w:p w:rsidR="00B04C4F" w:rsidRDefault="00B04C4F" w:rsidP="00B04C4F">
      <w:pPr>
        <w:pStyle w:val="BodyTextIndent"/>
        <w:ind w:left="360"/>
        <w:rPr>
          <w:rFonts w:ascii="Arial" w:hAnsi="Arial"/>
        </w:rPr>
      </w:pPr>
      <w:r>
        <w:rPr>
          <w:rFonts w:ascii="Arial" w:hAnsi="Arial"/>
        </w:rPr>
        <w:t xml:space="preserve">The overall value of a project must be based on its anticipated </w:t>
      </w:r>
      <w:r w:rsidRPr="00FA506C">
        <w:rPr>
          <w:rFonts w:ascii="Arial" w:hAnsi="Arial"/>
          <w:u w:val="single"/>
        </w:rPr>
        <w:t>whole of life cost</w:t>
      </w:r>
      <w:r>
        <w:rPr>
          <w:rFonts w:ascii="Arial" w:hAnsi="Arial"/>
        </w:rPr>
        <w:t>. This will include but not be limited to all costs, fees, ongoing licencing or annual maintenance fees, royalties, and other future costs associated with the project over its useful life. Costs must also include GST, reasonable contingency allowances and all amounts payable under any optional extension periods. Projects should not be split to avoid proper process.</w:t>
      </w:r>
    </w:p>
    <w:p w:rsidR="00B04C4F" w:rsidRPr="000D7B69" w:rsidRDefault="00B04C4F" w:rsidP="00B04C4F">
      <w:pPr>
        <w:pStyle w:val="BodyTextIndent"/>
        <w:ind w:left="360"/>
        <w:rPr>
          <w:rFonts w:ascii="Arial" w:hAnsi="Arial"/>
        </w:rPr>
      </w:pPr>
    </w:p>
    <w:p w:rsidR="00B04C4F" w:rsidRPr="00F44C1E" w:rsidRDefault="00B04C4F" w:rsidP="00B04C4F">
      <w:pPr>
        <w:ind w:left="360"/>
      </w:pPr>
      <w:r w:rsidRPr="00F44C1E">
        <w:t>For clari</w:t>
      </w:r>
      <w:r>
        <w:t>t</w:t>
      </w:r>
      <w:r w:rsidRPr="00F44C1E">
        <w:t xml:space="preserve">y, </w:t>
      </w:r>
      <w:r>
        <w:t>Contract</w:t>
      </w:r>
      <w:r w:rsidRPr="00F44C1E">
        <w:t xml:space="preserve"> variation expenditure is exempt from the purchasing procedure below if they form part of an existing </w:t>
      </w:r>
      <w:r>
        <w:t>Contract</w:t>
      </w:r>
      <w:r w:rsidRPr="00F44C1E">
        <w:t xml:space="preserve"> and if the </w:t>
      </w:r>
      <w:r>
        <w:t>Contract</w:t>
      </w:r>
      <w:r w:rsidRPr="00F44C1E">
        <w:t xml:space="preserve"> variation in itself </w:t>
      </w:r>
      <w:r>
        <w:t xml:space="preserve">does </w:t>
      </w:r>
      <w:r w:rsidRPr="00F44C1E">
        <w:t xml:space="preserve">not change the </w:t>
      </w:r>
      <w:r>
        <w:t>Contract</w:t>
      </w:r>
      <w:r w:rsidRPr="00F44C1E">
        <w:t xml:space="preserve"> to such an extent that it could be </w:t>
      </w:r>
      <w:r>
        <w:t>deemed that</w:t>
      </w:r>
      <w:r w:rsidRPr="00F44C1E">
        <w:t xml:space="preserve"> a new </w:t>
      </w:r>
      <w:r>
        <w:t>Contract</w:t>
      </w:r>
      <w:r w:rsidRPr="00F44C1E">
        <w:t xml:space="preserve"> has been established.</w:t>
      </w:r>
    </w:p>
    <w:p w:rsidR="00B04C4F" w:rsidRDefault="00B04C4F" w:rsidP="00016AE8">
      <w:pPr>
        <w:pStyle w:val="Heading2"/>
        <w:numPr>
          <w:ilvl w:val="0"/>
          <w:numId w:val="0"/>
        </w:numPr>
        <w:ind w:left="360"/>
      </w:pPr>
      <w:bookmarkStart w:id="59" w:name="_Toc112220688"/>
      <w:bookmarkStart w:id="60" w:name="_Toc112467793"/>
      <w:bookmarkStart w:id="61" w:name="_Toc112467913"/>
      <w:bookmarkStart w:id="62" w:name="_Toc112468544"/>
      <w:bookmarkStart w:id="63" w:name="_Toc112468779"/>
      <w:bookmarkStart w:id="64" w:name="_Toc94415458"/>
      <w:bookmarkStart w:id="65" w:name="_Toc127249046"/>
      <w:bookmarkEnd w:id="59"/>
      <w:bookmarkEnd w:id="60"/>
      <w:bookmarkEnd w:id="61"/>
      <w:bookmarkEnd w:id="62"/>
      <w:bookmarkEnd w:id="63"/>
    </w:p>
    <w:p w:rsidR="00520D38" w:rsidRPr="000D7B69" w:rsidRDefault="00282BBD" w:rsidP="00016AE8">
      <w:pPr>
        <w:pStyle w:val="Heading2"/>
        <w:numPr>
          <w:ilvl w:val="0"/>
          <w:numId w:val="0"/>
        </w:numPr>
        <w:ind w:left="360"/>
      </w:pPr>
      <w:bookmarkStart w:id="66" w:name="_Toc458170037"/>
      <w:r w:rsidRPr="000D7B69">
        <w:t>Obtain Funding</w:t>
      </w:r>
      <w:bookmarkEnd w:id="64"/>
      <w:bookmarkEnd w:id="65"/>
      <w:bookmarkEnd w:id="66"/>
    </w:p>
    <w:p w:rsidR="00520D38" w:rsidRPr="000D7B69" w:rsidRDefault="00520D38" w:rsidP="00016AE8">
      <w:pPr>
        <w:pStyle w:val="MLCBODY2"/>
        <w:ind w:left="360"/>
      </w:pPr>
      <w:r w:rsidRPr="000D7B69">
        <w:t xml:space="preserve">Before the selection process is commenced to engage a </w:t>
      </w:r>
      <w:r w:rsidR="008D14C5">
        <w:t>supplier</w:t>
      </w:r>
      <w:r w:rsidR="008D14C5" w:rsidRPr="000D7B69">
        <w:t xml:space="preserve"> </w:t>
      </w:r>
      <w:r w:rsidRPr="000D7B69">
        <w:t xml:space="preserve">for any work, </w:t>
      </w:r>
      <w:r w:rsidR="008D14C5">
        <w:t>staff</w:t>
      </w:r>
      <w:r w:rsidR="008D14C5" w:rsidRPr="000D7B69">
        <w:t xml:space="preserve"> </w:t>
      </w:r>
      <w:r w:rsidR="00282BBD" w:rsidRPr="000D7B69">
        <w:t xml:space="preserve">must </w:t>
      </w:r>
      <w:r w:rsidRPr="000D7B69">
        <w:t xml:space="preserve">obtain adequate </w:t>
      </w:r>
      <w:r w:rsidR="00282BBD" w:rsidRPr="000D7B69">
        <w:t>and approved funding.</w:t>
      </w:r>
    </w:p>
    <w:p w:rsidR="001D7A4F" w:rsidRPr="000D7B69" w:rsidRDefault="00C2584A" w:rsidP="00016AE8">
      <w:pPr>
        <w:pStyle w:val="Heading2"/>
        <w:numPr>
          <w:ilvl w:val="0"/>
          <w:numId w:val="0"/>
        </w:numPr>
        <w:ind w:left="360"/>
      </w:pPr>
      <w:bookmarkStart w:id="67" w:name="_Toc458170038"/>
      <w:bookmarkEnd w:id="49"/>
      <w:r w:rsidRPr="000D7B69">
        <w:t>Tender Outline</w:t>
      </w:r>
      <w:bookmarkEnd w:id="67"/>
    </w:p>
    <w:p w:rsidR="001D7A4F" w:rsidRPr="000D7B69" w:rsidRDefault="001D7A4F" w:rsidP="00016AE8">
      <w:pPr>
        <w:pStyle w:val="BodyTextIndent2"/>
        <w:ind w:left="360"/>
        <w:rPr>
          <w:rFonts w:ascii="Arial" w:hAnsi="Arial"/>
        </w:rPr>
      </w:pPr>
      <w:r w:rsidRPr="000D7B69">
        <w:rPr>
          <w:rFonts w:ascii="Arial" w:hAnsi="Arial"/>
        </w:rPr>
        <w:t xml:space="preserve">The content and formulation of Tender </w:t>
      </w:r>
      <w:r w:rsidR="008D14C5">
        <w:rPr>
          <w:rFonts w:ascii="Arial" w:hAnsi="Arial"/>
        </w:rPr>
        <w:t>D</w:t>
      </w:r>
      <w:r w:rsidRPr="000D7B69">
        <w:rPr>
          <w:rFonts w:ascii="Arial" w:hAnsi="Arial"/>
        </w:rPr>
        <w:t>ocuments var</w:t>
      </w:r>
      <w:r w:rsidR="00730892" w:rsidRPr="000D7B69">
        <w:rPr>
          <w:rFonts w:ascii="Arial" w:hAnsi="Arial"/>
        </w:rPr>
        <w:t>y</w:t>
      </w:r>
      <w:r w:rsidRPr="000D7B69">
        <w:rPr>
          <w:rFonts w:ascii="Arial" w:hAnsi="Arial"/>
        </w:rPr>
        <w:t xml:space="preserve"> depending on whether </w:t>
      </w:r>
      <w:r w:rsidR="009A1464">
        <w:rPr>
          <w:rFonts w:ascii="Arial" w:hAnsi="Arial"/>
        </w:rPr>
        <w:t>g</w:t>
      </w:r>
      <w:r w:rsidRPr="000D7B69">
        <w:rPr>
          <w:rFonts w:ascii="Arial" w:hAnsi="Arial"/>
        </w:rPr>
        <w:t>oods</w:t>
      </w:r>
      <w:r w:rsidR="00ED1CBA" w:rsidRPr="000D7B69">
        <w:rPr>
          <w:rFonts w:ascii="Arial" w:hAnsi="Arial"/>
        </w:rPr>
        <w:t>,</w:t>
      </w:r>
      <w:r w:rsidRPr="000D7B69">
        <w:rPr>
          <w:rFonts w:ascii="Arial" w:hAnsi="Arial"/>
        </w:rPr>
        <w:t xml:space="preserve"> </w:t>
      </w:r>
      <w:r w:rsidR="009A1464">
        <w:rPr>
          <w:rFonts w:ascii="Arial" w:hAnsi="Arial"/>
        </w:rPr>
        <w:t>s</w:t>
      </w:r>
      <w:r w:rsidRPr="000D7B69">
        <w:rPr>
          <w:rFonts w:ascii="Arial" w:hAnsi="Arial"/>
        </w:rPr>
        <w:t xml:space="preserve">ervices or </w:t>
      </w:r>
      <w:r w:rsidR="009A1464">
        <w:rPr>
          <w:rFonts w:ascii="Arial" w:hAnsi="Arial"/>
        </w:rPr>
        <w:t>w</w:t>
      </w:r>
      <w:r w:rsidRPr="000D7B69">
        <w:rPr>
          <w:rFonts w:ascii="Arial" w:hAnsi="Arial"/>
        </w:rPr>
        <w:t xml:space="preserve">orks are </w:t>
      </w:r>
      <w:r w:rsidR="003E57E0">
        <w:rPr>
          <w:rFonts w:ascii="Arial" w:hAnsi="Arial"/>
        </w:rPr>
        <w:t>required</w:t>
      </w:r>
      <w:r w:rsidRPr="000D7B69">
        <w:rPr>
          <w:rFonts w:ascii="Arial" w:hAnsi="Arial"/>
        </w:rPr>
        <w:t xml:space="preserve">. This is mainly due to the differing terms and conditions that need to be applied. Generally a Tender </w:t>
      </w:r>
      <w:r w:rsidR="008D14C5">
        <w:rPr>
          <w:rFonts w:ascii="Arial" w:hAnsi="Arial"/>
        </w:rPr>
        <w:t>D</w:t>
      </w:r>
      <w:r w:rsidRPr="000D7B69">
        <w:rPr>
          <w:rFonts w:ascii="Arial" w:hAnsi="Arial"/>
        </w:rPr>
        <w:t>ocument will consist of the following components:</w:t>
      </w:r>
    </w:p>
    <w:p w:rsidR="001D7A4F" w:rsidRPr="000D7B69" w:rsidRDefault="001D7A4F" w:rsidP="00016AE8">
      <w:pPr>
        <w:pStyle w:val="BodyTextIndent2"/>
        <w:ind w:left="0"/>
        <w:rPr>
          <w:rFonts w:ascii="Arial" w:hAnsi="Arial"/>
        </w:rPr>
      </w:pPr>
    </w:p>
    <w:p w:rsidR="00B7552C" w:rsidRPr="00B7552C"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invitation to tender</w:t>
      </w:r>
      <w:r w:rsidR="00383BBE">
        <w:rPr>
          <w:rFonts w:ascii="Arial" w:hAnsi="Arial" w:cs="Arial"/>
          <w:sz w:val="24"/>
          <w:szCs w:val="24"/>
        </w:rPr>
        <w:t>;</w:t>
      </w:r>
    </w:p>
    <w:p w:rsidR="00C2584A" w:rsidRPr="00B7552C"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conditions of tendering</w:t>
      </w:r>
      <w:r w:rsidR="00383BBE">
        <w:rPr>
          <w:rFonts w:ascii="Arial" w:hAnsi="Arial" w:cs="Arial"/>
          <w:sz w:val="24"/>
          <w:szCs w:val="24"/>
        </w:rPr>
        <w:t>;</w:t>
      </w:r>
    </w:p>
    <w:p w:rsidR="00C2584A" w:rsidRPr="00B7552C"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g</w:t>
      </w:r>
      <w:r w:rsidR="00C2584A" w:rsidRPr="00B7552C">
        <w:rPr>
          <w:rFonts w:ascii="Arial" w:hAnsi="Arial" w:cs="Arial"/>
          <w:sz w:val="24"/>
          <w:szCs w:val="24"/>
        </w:rPr>
        <w:t xml:space="preserve">eneral </w:t>
      </w:r>
      <w:r w:rsidR="00383BBE">
        <w:rPr>
          <w:rFonts w:ascii="Arial" w:hAnsi="Arial" w:cs="Arial"/>
          <w:sz w:val="24"/>
          <w:szCs w:val="24"/>
        </w:rPr>
        <w:t>c</w:t>
      </w:r>
      <w:r>
        <w:rPr>
          <w:rFonts w:ascii="Arial" w:hAnsi="Arial" w:cs="Arial"/>
          <w:sz w:val="24"/>
          <w:szCs w:val="24"/>
        </w:rPr>
        <w:t xml:space="preserve">onditions of </w:t>
      </w:r>
      <w:r w:rsidR="00BF69D9">
        <w:rPr>
          <w:rFonts w:ascii="Arial" w:hAnsi="Arial" w:cs="Arial"/>
          <w:sz w:val="24"/>
          <w:szCs w:val="24"/>
        </w:rPr>
        <w:t>Contract</w:t>
      </w:r>
      <w:r w:rsidR="00383BBE">
        <w:rPr>
          <w:rFonts w:ascii="Arial" w:hAnsi="Arial" w:cs="Arial"/>
          <w:sz w:val="24"/>
          <w:szCs w:val="24"/>
        </w:rPr>
        <w:t>;</w:t>
      </w:r>
    </w:p>
    <w:p w:rsidR="00C2584A" w:rsidRPr="00B7552C"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specification</w:t>
      </w:r>
      <w:r w:rsidR="00383BBE">
        <w:rPr>
          <w:rFonts w:ascii="Arial" w:hAnsi="Arial" w:cs="Arial"/>
          <w:sz w:val="24"/>
          <w:szCs w:val="24"/>
        </w:rPr>
        <w:t>;</w:t>
      </w:r>
    </w:p>
    <w:p w:rsidR="00C2584A" w:rsidRPr="00B7552C"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tender form &amp; schedules</w:t>
      </w:r>
      <w:r w:rsidR="00383BBE">
        <w:rPr>
          <w:rFonts w:ascii="Arial" w:hAnsi="Arial" w:cs="Arial"/>
          <w:sz w:val="24"/>
          <w:szCs w:val="24"/>
        </w:rPr>
        <w:t>; and</w:t>
      </w:r>
    </w:p>
    <w:p w:rsidR="001D7A4F" w:rsidRPr="000D7B69" w:rsidRDefault="006E253A" w:rsidP="00314C05">
      <w:pPr>
        <w:pStyle w:val="ListParagraph"/>
        <w:numPr>
          <w:ilvl w:val="0"/>
          <w:numId w:val="6"/>
        </w:numPr>
        <w:ind w:left="709"/>
        <w:rPr>
          <w:rFonts w:ascii="Arial" w:hAnsi="Arial"/>
        </w:rPr>
      </w:pPr>
      <w:r>
        <w:rPr>
          <w:rFonts w:ascii="Arial" w:hAnsi="Arial" w:cs="Arial"/>
          <w:sz w:val="24"/>
          <w:szCs w:val="24"/>
        </w:rPr>
        <w:t>c</w:t>
      </w:r>
      <w:r w:rsidR="001D7A4F" w:rsidRPr="00B7552C">
        <w:rPr>
          <w:rFonts w:ascii="Arial" w:hAnsi="Arial" w:cs="Arial"/>
          <w:sz w:val="24"/>
          <w:szCs w:val="24"/>
        </w:rPr>
        <w:t xml:space="preserve">ode of </w:t>
      </w:r>
      <w:r>
        <w:rPr>
          <w:rFonts w:ascii="Arial" w:hAnsi="Arial" w:cs="Arial"/>
          <w:sz w:val="24"/>
          <w:szCs w:val="24"/>
        </w:rPr>
        <w:t>t</w:t>
      </w:r>
      <w:r w:rsidR="001D7A4F" w:rsidRPr="00B7552C">
        <w:rPr>
          <w:rFonts w:ascii="Arial" w:hAnsi="Arial" w:cs="Arial"/>
          <w:sz w:val="24"/>
          <w:szCs w:val="24"/>
        </w:rPr>
        <w:t>endering</w:t>
      </w:r>
      <w:r w:rsidR="001D7A4F" w:rsidRPr="000D7B69">
        <w:rPr>
          <w:rFonts w:ascii="Arial" w:hAnsi="Arial"/>
        </w:rPr>
        <w:t>.</w:t>
      </w:r>
    </w:p>
    <w:p w:rsidR="00842A32" w:rsidRPr="000D7B69" w:rsidRDefault="00842A32" w:rsidP="00016AE8">
      <w:pPr>
        <w:pStyle w:val="Heading2"/>
        <w:numPr>
          <w:ilvl w:val="0"/>
          <w:numId w:val="0"/>
        </w:numPr>
      </w:pPr>
    </w:p>
    <w:p w:rsidR="00842A32" w:rsidRPr="000D7B69" w:rsidRDefault="00842A32" w:rsidP="00016AE8">
      <w:pPr>
        <w:pStyle w:val="Heading2"/>
        <w:numPr>
          <w:ilvl w:val="0"/>
          <w:numId w:val="0"/>
        </w:numPr>
        <w:ind w:left="360"/>
      </w:pPr>
      <w:bookmarkStart w:id="68" w:name="_Toc458170039"/>
      <w:r>
        <w:t>Invitation to Tender</w:t>
      </w:r>
      <w:bookmarkEnd w:id="68"/>
    </w:p>
    <w:p w:rsidR="00AB5B0A" w:rsidRPr="000D7B69" w:rsidRDefault="00AB5B0A" w:rsidP="00016AE8">
      <w:pPr>
        <w:pStyle w:val="MLCBODY3"/>
        <w:ind w:left="360"/>
      </w:pPr>
      <w:r w:rsidRPr="000D7B69">
        <w:t xml:space="preserve">This section of the tender document contains some background information and some of the important aspects of the </w:t>
      </w:r>
      <w:r w:rsidR="00BF69D9">
        <w:t>Contract</w:t>
      </w:r>
      <w:r w:rsidRPr="000D7B69">
        <w:t xml:space="preserve">. </w:t>
      </w:r>
    </w:p>
    <w:p w:rsidR="00AB5B0A" w:rsidRPr="000D7B69" w:rsidRDefault="00AB5B0A" w:rsidP="00016AE8">
      <w:pPr>
        <w:pStyle w:val="Heading2"/>
        <w:numPr>
          <w:ilvl w:val="0"/>
          <w:numId w:val="0"/>
        </w:numPr>
        <w:ind w:left="360"/>
      </w:pPr>
      <w:bookmarkStart w:id="69" w:name="_Ref112218687"/>
      <w:bookmarkStart w:id="70" w:name="_Ref112219379"/>
      <w:bookmarkStart w:id="71" w:name="_Toc127249063"/>
      <w:bookmarkStart w:id="72" w:name="_Toc458170040"/>
      <w:r w:rsidRPr="000D7B69">
        <w:t>Conditions of Tendering</w:t>
      </w:r>
      <w:bookmarkEnd w:id="69"/>
      <w:bookmarkEnd w:id="70"/>
      <w:bookmarkEnd w:id="71"/>
      <w:bookmarkEnd w:id="72"/>
    </w:p>
    <w:p w:rsidR="00AB5B0A" w:rsidRPr="000D7B69" w:rsidRDefault="00AB5B0A" w:rsidP="00016AE8">
      <w:pPr>
        <w:pStyle w:val="MLCBODY3"/>
        <w:ind w:left="360"/>
      </w:pPr>
      <w:r w:rsidRPr="000D7B69">
        <w:t xml:space="preserve">This section of a tender document forms the </w:t>
      </w:r>
      <w:r w:rsidR="00EB563D">
        <w:t>P</w:t>
      </w:r>
      <w:r w:rsidRPr="000D7B69">
        <w:t xml:space="preserve">rocess </w:t>
      </w:r>
      <w:r w:rsidR="00BF69D9">
        <w:t>Contract</w:t>
      </w:r>
      <w:r w:rsidRPr="000D7B69">
        <w:t xml:space="preserve"> and sets out all conditions that the </w:t>
      </w:r>
      <w:r w:rsidR="009F5B83">
        <w:t>Tenderer</w:t>
      </w:r>
      <w:r w:rsidR="003E57E0">
        <w:t xml:space="preserve"> and Council</w:t>
      </w:r>
      <w:r w:rsidRPr="000D7B69">
        <w:t xml:space="preserve"> must comply with </w:t>
      </w:r>
      <w:r w:rsidR="003E57E0">
        <w:t>during</w:t>
      </w:r>
      <w:r w:rsidRPr="000D7B69">
        <w:t xml:space="preserve"> the tendering phase. The Conditions of Tendering mostly contain a standard set of clauses </w:t>
      </w:r>
      <w:r w:rsidR="004F657F">
        <w:t>including but not limited to</w:t>
      </w:r>
      <w:r w:rsidRPr="000D7B69">
        <w:t>:</w:t>
      </w:r>
    </w:p>
    <w:p w:rsidR="00AB5B0A" w:rsidRPr="00B7552C" w:rsidRDefault="00A9204D" w:rsidP="00314C05">
      <w:pPr>
        <w:pStyle w:val="ListParagraph"/>
        <w:numPr>
          <w:ilvl w:val="0"/>
          <w:numId w:val="6"/>
        </w:numPr>
        <w:tabs>
          <w:tab w:val="left" w:pos="-284"/>
        </w:tabs>
        <w:ind w:left="709"/>
        <w:rPr>
          <w:rFonts w:ascii="Arial" w:hAnsi="Arial" w:cs="Arial"/>
          <w:sz w:val="24"/>
          <w:szCs w:val="24"/>
        </w:rPr>
      </w:pPr>
      <w:r>
        <w:rPr>
          <w:rFonts w:ascii="Arial" w:hAnsi="Arial" w:cs="Arial"/>
          <w:sz w:val="24"/>
          <w:szCs w:val="24"/>
        </w:rPr>
        <w:t>Information</w:t>
      </w:r>
      <w:r w:rsidR="00383BBE">
        <w:rPr>
          <w:rFonts w:ascii="Arial" w:hAnsi="Arial" w:cs="Arial"/>
          <w:sz w:val="24"/>
          <w:szCs w:val="24"/>
        </w:rPr>
        <w:t>;</w:t>
      </w:r>
    </w:p>
    <w:p w:rsidR="000D2B03" w:rsidRDefault="00A9204D" w:rsidP="00314C05">
      <w:pPr>
        <w:pStyle w:val="ListParagraph"/>
        <w:numPr>
          <w:ilvl w:val="0"/>
          <w:numId w:val="6"/>
        </w:numPr>
        <w:tabs>
          <w:tab w:val="left" w:pos="-284"/>
        </w:tabs>
        <w:ind w:left="709"/>
        <w:rPr>
          <w:rFonts w:ascii="Arial" w:hAnsi="Arial" w:cs="Arial"/>
          <w:sz w:val="24"/>
          <w:szCs w:val="24"/>
        </w:rPr>
      </w:pPr>
      <w:r>
        <w:rPr>
          <w:rFonts w:ascii="Arial" w:hAnsi="Arial" w:cs="Arial"/>
          <w:sz w:val="24"/>
          <w:szCs w:val="24"/>
        </w:rPr>
        <w:t>Tenderer instructions</w:t>
      </w:r>
      <w:r w:rsidR="00383BBE">
        <w:rPr>
          <w:rFonts w:ascii="Arial" w:hAnsi="Arial" w:cs="Arial"/>
          <w:sz w:val="24"/>
          <w:szCs w:val="24"/>
        </w:rPr>
        <w:t>;</w:t>
      </w:r>
    </w:p>
    <w:p w:rsidR="00AB5B0A" w:rsidRPr="00B7552C" w:rsidRDefault="006E253A" w:rsidP="00314C05">
      <w:pPr>
        <w:pStyle w:val="ListParagraph"/>
        <w:numPr>
          <w:ilvl w:val="0"/>
          <w:numId w:val="6"/>
        </w:numPr>
        <w:tabs>
          <w:tab w:val="left" w:pos="-284"/>
        </w:tabs>
        <w:ind w:left="709"/>
        <w:rPr>
          <w:rFonts w:ascii="Arial" w:hAnsi="Arial" w:cs="Arial"/>
          <w:sz w:val="24"/>
          <w:szCs w:val="24"/>
        </w:rPr>
      </w:pPr>
      <w:r>
        <w:rPr>
          <w:rFonts w:ascii="Arial" w:hAnsi="Arial" w:cs="Arial"/>
          <w:sz w:val="24"/>
          <w:szCs w:val="24"/>
        </w:rPr>
        <w:t xml:space="preserve">Tender </w:t>
      </w:r>
      <w:r w:rsidR="009A1464">
        <w:rPr>
          <w:rFonts w:ascii="Arial" w:hAnsi="Arial" w:cs="Arial"/>
          <w:sz w:val="24"/>
          <w:szCs w:val="24"/>
        </w:rPr>
        <w:t>m</w:t>
      </w:r>
      <w:r>
        <w:rPr>
          <w:rFonts w:ascii="Arial" w:hAnsi="Arial" w:cs="Arial"/>
          <w:sz w:val="24"/>
          <w:szCs w:val="24"/>
        </w:rPr>
        <w:t>eeting</w:t>
      </w:r>
      <w:r w:rsidR="00383BBE">
        <w:rPr>
          <w:rFonts w:ascii="Arial" w:hAnsi="Arial" w:cs="Arial"/>
          <w:sz w:val="24"/>
          <w:szCs w:val="24"/>
        </w:rPr>
        <w:t>;</w:t>
      </w:r>
    </w:p>
    <w:p w:rsidR="00AB5B0A" w:rsidRPr="00B7552C" w:rsidRDefault="00AB5B0A" w:rsidP="00314C05">
      <w:pPr>
        <w:pStyle w:val="ListParagraph"/>
        <w:numPr>
          <w:ilvl w:val="0"/>
          <w:numId w:val="6"/>
        </w:numPr>
        <w:tabs>
          <w:tab w:val="left" w:pos="-284"/>
        </w:tabs>
        <w:ind w:left="709"/>
        <w:rPr>
          <w:rFonts w:ascii="Arial" w:hAnsi="Arial" w:cs="Arial"/>
          <w:sz w:val="24"/>
          <w:szCs w:val="24"/>
        </w:rPr>
      </w:pPr>
      <w:r w:rsidRPr="00B7552C">
        <w:rPr>
          <w:rFonts w:ascii="Arial" w:hAnsi="Arial" w:cs="Arial"/>
          <w:sz w:val="24"/>
          <w:szCs w:val="24"/>
        </w:rPr>
        <w:t>Lodg</w:t>
      </w:r>
      <w:r w:rsidR="00A9204D">
        <w:rPr>
          <w:rFonts w:ascii="Arial" w:hAnsi="Arial" w:cs="Arial"/>
          <w:sz w:val="24"/>
          <w:szCs w:val="24"/>
        </w:rPr>
        <w:t>e</w:t>
      </w:r>
      <w:r w:rsidR="006E253A">
        <w:rPr>
          <w:rFonts w:ascii="Arial" w:hAnsi="Arial" w:cs="Arial"/>
          <w:sz w:val="24"/>
          <w:szCs w:val="24"/>
        </w:rPr>
        <w:t xml:space="preserve">ment </w:t>
      </w:r>
      <w:r w:rsidR="009A1464">
        <w:rPr>
          <w:rFonts w:ascii="Arial" w:hAnsi="Arial" w:cs="Arial"/>
          <w:sz w:val="24"/>
          <w:szCs w:val="24"/>
        </w:rPr>
        <w:t>d</w:t>
      </w:r>
      <w:r w:rsidR="006E253A">
        <w:rPr>
          <w:rFonts w:ascii="Arial" w:hAnsi="Arial" w:cs="Arial"/>
          <w:sz w:val="24"/>
          <w:szCs w:val="24"/>
        </w:rPr>
        <w:t>etails</w:t>
      </w:r>
      <w:r w:rsidR="00383BBE">
        <w:rPr>
          <w:rFonts w:ascii="Arial" w:hAnsi="Arial" w:cs="Arial"/>
          <w:sz w:val="24"/>
          <w:szCs w:val="24"/>
        </w:rPr>
        <w:t>;</w:t>
      </w:r>
    </w:p>
    <w:p w:rsidR="00AB5B0A" w:rsidRPr="00B7552C" w:rsidRDefault="00A9204D" w:rsidP="00314C05">
      <w:pPr>
        <w:pStyle w:val="ListParagraph"/>
        <w:numPr>
          <w:ilvl w:val="0"/>
          <w:numId w:val="6"/>
        </w:numPr>
        <w:tabs>
          <w:tab w:val="left" w:pos="-284"/>
        </w:tabs>
        <w:ind w:left="709"/>
        <w:rPr>
          <w:rFonts w:ascii="Arial" w:hAnsi="Arial" w:cs="Arial"/>
          <w:sz w:val="24"/>
          <w:szCs w:val="24"/>
        </w:rPr>
      </w:pPr>
      <w:r>
        <w:rPr>
          <w:rFonts w:ascii="Arial" w:hAnsi="Arial" w:cs="Arial"/>
          <w:sz w:val="24"/>
          <w:szCs w:val="24"/>
        </w:rPr>
        <w:t>Communication</w:t>
      </w:r>
      <w:r w:rsidR="00383BBE">
        <w:rPr>
          <w:rFonts w:ascii="Arial" w:hAnsi="Arial" w:cs="Arial"/>
          <w:sz w:val="24"/>
          <w:szCs w:val="24"/>
        </w:rPr>
        <w:t>;</w:t>
      </w:r>
    </w:p>
    <w:p w:rsidR="00AB5B0A" w:rsidRPr="00B7552C" w:rsidRDefault="00A9204D" w:rsidP="00314C05">
      <w:pPr>
        <w:pStyle w:val="ListParagraph"/>
        <w:numPr>
          <w:ilvl w:val="0"/>
          <w:numId w:val="6"/>
        </w:numPr>
        <w:tabs>
          <w:tab w:val="left" w:pos="-284"/>
        </w:tabs>
        <w:ind w:left="709"/>
        <w:rPr>
          <w:rFonts w:ascii="Arial" w:hAnsi="Arial" w:cs="Arial"/>
          <w:sz w:val="24"/>
          <w:szCs w:val="24"/>
        </w:rPr>
      </w:pPr>
      <w:r>
        <w:rPr>
          <w:rFonts w:ascii="Arial" w:hAnsi="Arial" w:cs="Arial"/>
          <w:sz w:val="24"/>
          <w:szCs w:val="24"/>
        </w:rPr>
        <w:t xml:space="preserve">Tender </w:t>
      </w:r>
      <w:r w:rsidR="009A1464">
        <w:rPr>
          <w:rFonts w:ascii="Arial" w:hAnsi="Arial" w:cs="Arial"/>
          <w:sz w:val="24"/>
          <w:szCs w:val="24"/>
        </w:rPr>
        <w:t>e</w:t>
      </w:r>
      <w:r>
        <w:rPr>
          <w:rFonts w:ascii="Arial" w:hAnsi="Arial" w:cs="Arial"/>
          <w:sz w:val="24"/>
          <w:szCs w:val="24"/>
        </w:rPr>
        <w:t>valuation</w:t>
      </w:r>
      <w:r w:rsidR="006E253A">
        <w:rPr>
          <w:rFonts w:ascii="Arial" w:hAnsi="Arial" w:cs="Arial"/>
          <w:sz w:val="24"/>
          <w:szCs w:val="24"/>
        </w:rPr>
        <w:t xml:space="preserve"> </w:t>
      </w:r>
      <w:r w:rsidR="009A1464">
        <w:rPr>
          <w:rFonts w:ascii="Arial" w:hAnsi="Arial" w:cs="Arial"/>
          <w:sz w:val="24"/>
          <w:szCs w:val="24"/>
        </w:rPr>
        <w:t>c</w:t>
      </w:r>
      <w:r w:rsidR="006E253A">
        <w:rPr>
          <w:rFonts w:ascii="Arial" w:hAnsi="Arial" w:cs="Arial"/>
          <w:sz w:val="24"/>
          <w:szCs w:val="24"/>
        </w:rPr>
        <w:t>riteria</w:t>
      </w:r>
      <w:r w:rsidR="00383BBE">
        <w:rPr>
          <w:rFonts w:ascii="Arial" w:hAnsi="Arial" w:cs="Arial"/>
          <w:sz w:val="24"/>
          <w:szCs w:val="24"/>
        </w:rPr>
        <w:t>; and</w:t>
      </w:r>
    </w:p>
    <w:p w:rsidR="00AB5B0A" w:rsidRPr="00B7552C" w:rsidRDefault="00AB5B0A" w:rsidP="00314C05">
      <w:pPr>
        <w:pStyle w:val="ListParagraph"/>
        <w:numPr>
          <w:ilvl w:val="0"/>
          <w:numId w:val="6"/>
        </w:numPr>
        <w:tabs>
          <w:tab w:val="left" w:pos="-284"/>
        </w:tabs>
        <w:ind w:left="709"/>
        <w:rPr>
          <w:rFonts w:ascii="Arial" w:hAnsi="Arial" w:cs="Arial"/>
          <w:sz w:val="24"/>
          <w:szCs w:val="24"/>
        </w:rPr>
      </w:pPr>
      <w:r w:rsidRPr="00B7552C">
        <w:rPr>
          <w:rFonts w:ascii="Arial" w:hAnsi="Arial" w:cs="Arial"/>
          <w:sz w:val="24"/>
          <w:szCs w:val="24"/>
        </w:rPr>
        <w:t xml:space="preserve">Contact </w:t>
      </w:r>
      <w:r w:rsidR="009A1464">
        <w:rPr>
          <w:rFonts w:ascii="Arial" w:hAnsi="Arial" w:cs="Arial"/>
          <w:sz w:val="24"/>
          <w:szCs w:val="24"/>
        </w:rPr>
        <w:t>d</w:t>
      </w:r>
      <w:r w:rsidRPr="00B7552C">
        <w:rPr>
          <w:rFonts w:ascii="Arial" w:hAnsi="Arial" w:cs="Arial"/>
          <w:sz w:val="24"/>
          <w:szCs w:val="24"/>
        </w:rPr>
        <w:t>etails.</w:t>
      </w:r>
    </w:p>
    <w:p w:rsidR="00FB69E3" w:rsidRDefault="00FB69E3">
      <w:pPr>
        <w:rPr>
          <w:b/>
        </w:rPr>
      </w:pPr>
      <w:bookmarkStart w:id="73" w:name="_Ref112218974"/>
      <w:bookmarkStart w:id="74" w:name="_Toc127249064"/>
    </w:p>
    <w:p w:rsidR="00AB5B0A" w:rsidRPr="000D7B69" w:rsidRDefault="00AB5B0A" w:rsidP="00016AE8">
      <w:pPr>
        <w:pStyle w:val="Heading2"/>
        <w:numPr>
          <w:ilvl w:val="0"/>
          <w:numId w:val="0"/>
        </w:numPr>
        <w:ind w:left="360"/>
      </w:pPr>
      <w:bookmarkStart w:id="75" w:name="_Toc458170041"/>
      <w:r w:rsidRPr="000D7B69">
        <w:t xml:space="preserve">General Conditions of </w:t>
      </w:r>
      <w:bookmarkEnd w:id="73"/>
      <w:bookmarkEnd w:id="74"/>
      <w:r w:rsidR="00BF69D9">
        <w:t>Contract</w:t>
      </w:r>
      <w:bookmarkEnd w:id="75"/>
    </w:p>
    <w:p w:rsidR="00AB5B0A" w:rsidRPr="000D7B69" w:rsidRDefault="00E07231" w:rsidP="000A420F">
      <w:pPr>
        <w:pStyle w:val="MLCBODY3"/>
        <w:ind w:left="360"/>
      </w:pPr>
      <w:r w:rsidRPr="000D7B69">
        <w:t xml:space="preserve">Procurement Services </w:t>
      </w:r>
      <w:r w:rsidR="00B7552C">
        <w:t>will liaise</w:t>
      </w:r>
      <w:r w:rsidR="00AB5B0A" w:rsidRPr="000D7B69">
        <w:t xml:space="preserve"> with </w:t>
      </w:r>
      <w:r w:rsidRPr="000D7B69">
        <w:t xml:space="preserve">the </w:t>
      </w:r>
      <w:r w:rsidR="00BF69D9">
        <w:t>Contract</w:t>
      </w:r>
      <w:r w:rsidRPr="000D7B69">
        <w:t xml:space="preserve"> Supervisor </w:t>
      </w:r>
      <w:r w:rsidR="00AB5B0A" w:rsidRPr="000D7B69">
        <w:t xml:space="preserve">to establish which is the most appropriate General Conditions to include in each </w:t>
      </w:r>
      <w:r w:rsidR="009A1464">
        <w:t>T</w:t>
      </w:r>
      <w:r w:rsidR="00AB5B0A" w:rsidRPr="000D7B69">
        <w:t xml:space="preserve">ender </w:t>
      </w:r>
      <w:r w:rsidR="009A1464">
        <w:t>D</w:t>
      </w:r>
      <w:r w:rsidR="00AB5B0A" w:rsidRPr="000D7B69">
        <w:t xml:space="preserve">ocument and secondly which (if any) of the clauses </w:t>
      </w:r>
      <w:r w:rsidRPr="000D7B69">
        <w:t>may need to</w:t>
      </w:r>
      <w:r w:rsidR="00AB5B0A" w:rsidRPr="000D7B69">
        <w:t xml:space="preserve"> be modified to suit the specific needs of the proposed </w:t>
      </w:r>
      <w:r w:rsidR="00BF69D9">
        <w:t>Contract</w:t>
      </w:r>
      <w:r w:rsidR="00AB5B0A" w:rsidRPr="000D7B69">
        <w:t>.</w:t>
      </w:r>
    </w:p>
    <w:p w:rsidR="00A514DF" w:rsidRDefault="00AB5B0A" w:rsidP="00A514DF">
      <w:pPr>
        <w:ind w:left="360"/>
        <w:rPr>
          <w:szCs w:val="24"/>
        </w:rPr>
      </w:pPr>
      <w:r w:rsidRPr="003E57E0">
        <w:rPr>
          <w:szCs w:val="24"/>
        </w:rPr>
        <w:t xml:space="preserve">Typical sections in the General Conditions of </w:t>
      </w:r>
      <w:r w:rsidR="00BF69D9">
        <w:rPr>
          <w:szCs w:val="24"/>
        </w:rPr>
        <w:t>Contract</w:t>
      </w:r>
      <w:r w:rsidRPr="003E57E0">
        <w:rPr>
          <w:szCs w:val="24"/>
        </w:rPr>
        <w:t xml:space="preserve"> </w:t>
      </w:r>
      <w:r w:rsidR="008D14C5">
        <w:rPr>
          <w:szCs w:val="24"/>
        </w:rPr>
        <w:t>include</w:t>
      </w:r>
      <w:r w:rsidRPr="003E57E0">
        <w:rPr>
          <w:szCs w:val="24"/>
        </w:rPr>
        <w:t>:</w:t>
      </w:r>
    </w:p>
    <w:p w:rsidR="00AB5B0A" w:rsidRPr="00FB69E3" w:rsidRDefault="006E253A" w:rsidP="00A514DF">
      <w:pPr>
        <w:numPr>
          <w:ilvl w:val="0"/>
          <w:numId w:val="44"/>
        </w:numPr>
        <w:ind w:left="709"/>
        <w:rPr>
          <w:szCs w:val="24"/>
        </w:rPr>
      </w:pPr>
      <w:r>
        <w:rPr>
          <w:szCs w:val="24"/>
        </w:rPr>
        <w:t>Definitions</w:t>
      </w:r>
    </w:p>
    <w:p w:rsidR="00AB5B0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Notices</w:t>
      </w:r>
    </w:p>
    <w:p w:rsidR="00AB5B0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The Supervisor</w:t>
      </w:r>
    </w:p>
    <w:p w:rsidR="00AB5B0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 xml:space="preserve">The </w:t>
      </w:r>
      <w:r w:rsidR="00BF69D9">
        <w:rPr>
          <w:rFonts w:ascii="Arial" w:hAnsi="Arial" w:cs="Arial"/>
          <w:sz w:val="24"/>
          <w:szCs w:val="24"/>
        </w:rPr>
        <w:t>Contract</w:t>
      </w:r>
      <w:r>
        <w:rPr>
          <w:rFonts w:ascii="Arial" w:hAnsi="Arial" w:cs="Arial"/>
          <w:sz w:val="24"/>
          <w:szCs w:val="24"/>
        </w:rPr>
        <w:t>or’s Representative</w:t>
      </w:r>
    </w:p>
    <w:p w:rsidR="00AB5B0A" w:rsidRPr="00FB69E3" w:rsidRDefault="00BF69D9" w:rsidP="00314C05">
      <w:pPr>
        <w:pStyle w:val="ListParagraph"/>
        <w:numPr>
          <w:ilvl w:val="0"/>
          <w:numId w:val="6"/>
        </w:numPr>
        <w:ind w:left="709"/>
        <w:rPr>
          <w:rFonts w:ascii="Arial" w:hAnsi="Arial" w:cs="Arial"/>
          <w:sz w:val="24"/>
          <w:szCs w:val="24"/>
        </w:rPr>
      </w:pPr>
      <w:r>
        <w:rPr>
          <w:rFonts w:ascii="Arial" w:hAnsi="Arial" w:cs="Arial"/>
          <w:sz w:val="24"/>
          <w:szCs w:val="24"/>
        </w:rPr>
        <w:t>Contract</w:t>
      </w:r>
      <w:r w:rsidR="006E253A">
        <w:rPr>
          <w:rFonts w:ascii="Arial" w:hAnsi="Arial" w:cs="Arial"/>
          <w:sz w:val="24"/>
          <w:szCs w:val="24"/>
        </w:rPr>
        <w:t xml:space="preserve"> Term</w:t>
      </w:r>
    </w:p>
    <w:p w:rsidR="00AB5B0A" w:rsidRPr="00FB69E3" w:rsidRDefault="00AB5B0A" w:rsidP="00314C05">
      <w:pPr>
        <w:pStyle w:val="ListParagraph"/>
        <w:numPr>
          <w:ilvl w:val="0"/>
          <w:numId w:val="6"/>
        </w:numPr>
        <w:ind w:left="709"/>
        <w:rPr>
          <w:rFonts w:ascii="Arial" w:hAnsi="Arial" w:cs="Arial"/>
          <w:sz w:val="24"/>
          <w:szCs w:val="24"/>
        </w:rPr>
      </w:pPr>
      <w:r w:rsidRPr="00FB69E3">
        <w:rPr>
          <w:rFonts w:ascii="Arial" w:hAnsi="Arial" w:cs="Arial"/>
          <w:sz w:val="24"/>
          <w:szCs w:val="24"/>
        </w:rPr>
        <w:t>Confidentiality</w:t>
      </w:r>
    </w:p>
    <w:p w:rsidR="00AB5B0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Intellectual Property</w:t>
      </w:r>
    </w:p>
    <w:p w:rsidR="00AB5B0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Payments</w:t>
      </w:r>
    </w:p>
    <w:p w:rsidR="00AB5B0A" w:rsidRPr="00FB69E3" w:rsidRDefault="00AB5B0A" w:rsidP="00314C05">
      <w:pPr>
        <w:pStyle w:val="ListParagraph"/>
        <w:numPr>
          <w:ilvl w:val="0"/>
          <w:numId w:val="6"/>
        </w:numPr>
        <w:ind w:left="709"/>
        <w:rPr>
          <w:rFonts w:ascii="Arial" w:hAnsi="Arial" w:cs="Arial"/>
          <w:sz w:val="24"/>
          <w:szCs w:val="24"/>
        </w:rPr>
      </w:pPr>
      <w:r w:rsidRPr="00FB69E3">
        <w:rPr>
          <w:rFonts w:ascii="Arial" w:hAnsi="Arial" w:cs="Arial"/>
          <w:sz w:val="24"/>
          <w:szCs w:val="24"/>
        </w:rPr>
        <w:t>Variations</w:t>
      </w:r>
    </w:p>
    <w:p w:rsidR="00AB5B0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Default and Termination</w:t>
      </w:r>
    </w:p>
    <w:p w:rsidR="00AB5B0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Sub-</w:t>
      </w:r>
      <w:r w:rsidR="00BF69D9">
        <w:rPr>
          <w:rFonts w:ascii="Arial" w:hAnsi="Arial" w:cs="Arial"/>
          <w:sz w:val="24"/>
          <w:szCs w:val="24"/>
        </w:rPr>
        <w:t>Contract</w:t>
      </w:r>
      <w:r>
        <w:rPr>
          <w:rFonts w:ascii="Arial" w:hAnsi="Arial" w:cs="Arial"/>
          <w:sz w:val="24"/>
          <w:szCs w:val="24"/>
        </w:rPr>
        <w:t>ing</w:t>
      </w:r>
    </w:p>
    <w:p w:rsidR="00AB5B0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Occupational Health and Safety</w:t>
      </w:r>
    </w:p>
    <w:p w:rsidR="00AB5B0A" w:rsidRPr="00FB69E3" w:rsidRDefault="00AB5B0A" w:rsidP="00314C05">
      <w:pPr>
        <w:pStyle w:val="ListParagraph"/>
        <w:numPr>
          <w:ilvl w:val="0"/>
          <w:numId w:val="6"/>
        </w:numPr>
        <w:ind w:left="709"/>
        <w:rPr>
          <w:rFonts w:ascii="Arial" w:hAnsi="Arial" w:cs="Arial"/>
          <w:sz w:val="24"/>
          <w:szCs w:val="24"/>
        </w:rPr>
      </w:pPr>
      <w:r w:rsidRPr="00FB69E3">
        <w:rPr>
          <w:rFonts w:ascii="Arial" w:hAnsi="Arial" w:cs="Arial"/>
          <w:sz w:val="24"/>
          <w:szCs w:val="24"/>
        </w:rPr>
        <w:t>Insurance and Indemni</w:t>
      </w:r>
      <w:r w:rsidR="006E253A">
        <w:rPr>
          <w:rFonts w:ascii="Arial" w:hAnsi="Arial" w:cs="Arial"/>
          <w:sz w:val="24"/>
          <w:szCs w:val="24"/>
        </w:rPr>
        <w:t>ty</w:t>
      </w:r>
    </w:p>
    <w:p w:rsidR="00AB5B0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Security</w:t>
      </w:r>
    </w:p>
    <w:p w:rsidR="00AB5B0A" w:rsidRPr="00FB69E3" w:rsidRDefault="00AB5B0A" w:rsidP="00314C05">
      <w:pPr>
        <w:pStyle w:val="ListParagraph"/>
        <w:numPr>
          <w:ilvl w:val="0"/>
          <w:numId w:val="6"/>
        </w:numPr>
        <w:ind w:left="709"/>
        <w:rPr>
          <w:rFonts w:ascii="Arial" w:hAnsi="Arial" w:cs="Arial"/>
          <w:sz w:val="24"/>
          <w:szCs w:val="24"/>
        </w:rPr>
      </w:pPr>
      <w:r w:rsidRPr="00FB69E3">
        <w:rPr>
          <w:rFonts w:ascii="Arial" w:hAnsi="Arial" w:cs="Arial"/>
          <w:sz w:val="24"/>
          <w:szCs w:val="24"/>
        </w:rPr>
        <w:t>Dispute Resolution.</w:t>
      </w:r>
    </w:p>
    <w:p w:rsidR="00850CE9" w:rsidRDefault="00850CE9">
      <w:bookmarkStart w:id="76" w:name="_Toc103134619"/>
      <w:bookmarkStart w:id="77" w:name="_Toc103571966"/>
      <w:bookmarkEnd w:id="76"/>
      <w:bookmarkEnd w:id="77"/>
    </w:p>
    <w:p w:rsidR="00C0709C" w:rsidRPr="00C0709C" w:rsidRDefault="00553817" w:rsidP="00C0709C">
      <w:pPr>
        <w:ind w:left="284"/>
        <w:jc w:val="both"/>
      </w:pPr>
      <w:r w:rsidRPr="00C0709C">
        <w:t xml:space="preserve">The </w:t>
      </w:r>
      <w:r w:rsidR="00BF69D9" w:rsidRPr="00C0709C">
        <w:t>Contract</w:t>
      </w:r>
      <w:r w:rsidRPr="00C0709C">
        <w:t xml:space="preserve"> Supervisor should also consider the use of appropriate penalty and reward clauses to incentivise suppliers to exceed agreed </w:t>
      </w:r>
      <w:r w:rsidR="00BF69D9" w:rsidRPr="00C0709C">
        <w:t>Contract</w:t>
      </w:r>
      <w:r w:rsidRPr="00C0709C">
        <w:t xml:space="preserve"> performance measures. Penalties and </w:t>
      </w:r>
      <w:r w:rsidR="009A1464">
        <w:t>r</w:t>
      </w:r>
      <w:r w:rsidRPr="00C0709C">
        <w:t xml:space="preserve">ewards may include decreased/increased </w:t>
      </w:r>
      <w:r w:rsidR="00BF69D9" w:rsidRPr="00C0709C">
        <w:t>Contract</w:t>
      </w:r>
      <w:r w:rsidRPr="00C0709C">
        <w:t xml:space="preserve"> payments or </w:t>
      </w:r>
      <w:r w:rsidR="00BF69D9" w:rsidRPr="00C0709C">
        <w:t>Contract</w:t>
      </w:r>
      <w:r w:rsidRPr="00C0709C">
        <w:t xml:space="preserve"> </w:t>
      </w:r>
      <w:r w:rsidRPr="00C0709C">
        <w:lastRenderedPageBreak/>
        <w:t xml:space="preserve">tenure or other appropriate means. </w:t>
      </w:r>
      <w:r w:rsidR="00850CE9" w:rsidRPr="00C0709C">
        <w:t xml:space="preserve">With such clauses, it is very important to use simple and unambiguous </w:t>
      </w:r>
      <w:r w:rsidRPr="00C0709C">
        <w:t>measure</w:t>
      </w:r>
      <w:r w:rsidR="00850CE9" w:rsidRPr="00C0709C">
        <w:t>s of</w:t>
      </w:r>
      <w:r w:rsidRPr="00C0709C">
        <w:t xml:space="preserve"> </w:t>
      </w:r>
      <w:r w:rsidR="00BF69D9" w:rsidRPr="00C0709C">
        <w:t>Contract</w:t>
      </w:r>
      <w:r w:rsidR="00850CE9" w:rsidRPr="00C0709C">
        <w:t xml:space="preserve"> performance that cannot be manipulated or disputed. Such clauses also need to be fair in so far as only rewarding excellent performance or penalising performance that is below agreed thresholds.</w:t>
      </w:r>
    </w:p>
    <w:p w:rsidR="00C0709C" w:rsidRDefault="00C0709C" w:rsidP="00016AE8">
      <w:pPr>
        <w:pStyle w:val="Heading2"/>
        <w:numPr>
          <w:ilvl w:val="0"/>
          <w:numId w:val="0"/>
        </w:numPr>
        <w:ind w:left="360"/>
        <w:rPr>
          <w:b w:val="0"/>
        </w:rPr>
      </w:pPr>
    </w:p>
    <w:p w:rsidR="00873769" w:rsidRPr="000D7B69" w:rsidRDefault="00873769" w:rsidP="00016AE8">
      <w:pPr>
        <w:pStyle w:val="Heading2"/>
        <w:numPr>
          <w:ilvl w:val="0"/>
          <w:numId w:val="0"/>
        </w:numPr>
        <w:ind w:left="360"/>
      </w:pPr>
      <w:bookmarkStart w:id="78" w:name="_Toc458170042"/>
      <w:r w:rsidRPr="000D7B69">
        <w:t>Specifications</w:t>
      </w:r>
      <w:bookmarkEnd w:id="78"/>
    </w:p>
    <w:p w:rsidR="001D7A4F" w:rsidRPr="000D7B69" w:rsidRDefault="001D7A4F" w:rsidP="00016AE8">
      <w:pPr>
        <w:pStyle w:val="BodyTextIndent2"/>
        <w:ind w:left="360"/>
        <w:rPr>
          <w:rFonts w:ascii="Arial" w:hAnsi="Arial"/>
        </w:rPr>
      </w:pPr>
      <w:r w:rsidRPr="000D7B69">
        <w:rPr>
          <w:rFonts w:ascii="Arial" w:hAnsi="Arial"/>
        </w:rPr>
        <w:t xml:space="preserve">Council has a responsibility to ensure </w:t>
      </w:r>
      <w:r w:rsidR="000D58F2">
        <w:rPr>
          <w:rFonts w:ascii="Arial" w:hAnsi="Arial"/>
        </w:rPr>
        <w:t>g</w:t>
      </w:r>
      <w:r w:rsidR="00F449EE" w:rsidRPr="000D7B69">
        <w:rPr>
          <w:rFonts w:ascii="Arial" w:hAnsi="Arial"/>
        </w:rPr>
        <w:t xml:space="preserve">oods and </w:t>
      </w:r>
      <w:r w:rsidR="000D58F2">
        <w:rPr>
          <w:rFonts w:ascii="Arial" w:hAnsi="Arial"/>
        </w:rPr>
        <w:t>s</w:t>
      </w:r>
      <w:r w:rsidR="00F449EE" w:rsidRPr="000D7B69">
        <w:rPr>
          <w:rFonts w:ascii="Arial" w:hAnsi="Arial"/>
        </w:rPr>
        <w:t>ervices</w:t>
      </w:r>
      <w:r w:rsidRPr="000D7B69">
        <w:rPr>
          <w:rFonts w:ascii="Arial" w:hAnsi="Arial"/>
        </w:rPr>
        <w:t xml:space="preserve"> are delivered in an efficient and cost effective manner. Therefore specifications must clearly set out what is required</w:t>
      </w:r>
      <w:r w:rsidR="00AB5B0A" w:rsidRPr="000D7B69">
        <w:rPr>
          <w:rFonts w:ascii="Arial" w:hAnsi="Arial"/>
        </w:rPr>
        <w:t xml:space="preserve"> and should </w:t>
      </w:r>
      <w:r w:rsidRPr="000D7B69">
        <w:rPr>
          <w:rFonts w:ascii="Arial" w:hAnsi="Arial"/>
        </w:rPr>
        <w:t>focus on outcomes and quality requirements</w:t>
      </w:r>
      <w:r w:rsidR="000D58F2">
        <w:rPr>
          <w:rFonts w:ascii="Arial" w:hAnsi="Arial"/>
        </w:rPr>
        <w:t>.</w:t>
      </w:r>
      <w:r w:rsidRPr="000D7B69">
        <w:rPr>
          <w:rFonts w:ascii="Arial" w:hAnsi="Arial"/>
        </w:rPr>
        <w:t xml:space="preserve"> </w:t>
      </w:r>
    </w:p>
    <w:p w:rsidR="001D7A4F" w:rsidRPr="000D7B69" w:rsidRDefault="001D7A4F" w:rsidP="00016AE8">
      <w:pPr>
        <w:pStyle w:val="BodyTextIndent2"/>
        <w:ind w:left="0"/>
        <w:rPr>
          <w:rFonts w:ascii="Arial" w:hAnsi="Arial"/>
        </w:rPr>
      </w:pPr>
    </w:p>
    <w:p w:rsidR="001D7A4F" w:rsidRPr="000D7B69" w:rsidRDefault="004F657F" w:rsidP="00016AE8">
      <w:pPr>
        <w:pStyle w:val="BodyTextIndent2"/>
        <w:ind w:left="360"/>
        <w:rPr>
          <w:rFonts w:ascii="Arial" w:hAnsi="Arial"/>
        </w:rPr>
      </w:pPr>
      <w:r>
        <w:rPr>
          <w:rFonts w:ascii="Arial" w:hAnsi="Arial"/>
        </w:rPr>
        <w:t xml:space="preserve">For service </w:t>
      </w:r>
      <w:r w:rsidR="00BF69D9">
        <w:rPr>
          <w:rFonts w:ascii="Arial" w:hAnsi="Arial"/>
        </w:rPr>
        <w:t>Contract</w:t>
      </w:r>
      <w:r>
        <w:rPr>
          <w:rFonts w:ascii="Arial" w:hAnsi="Arial"/>
        </w:rPr>
        <w:t>s, a</w:t>
      </w:r>
      <w:r w:rsidR="001D7A4F" w:rsidRPr="000D7B69">
        <w:rPr>
          <w:rFonts w:ascii="Arial" w:hAnsi="Arial"/>
        </w:rPr>
        <w:t xml:space="preserve"> </w:t>
      </w:r>
      <w:r>
        <w:rPr>
          <w:rFonts w:ascii="Arial" w:hAnsi="Arial"/>
        </w:rPr>
        <w:t>thorough s</w:t>
      </w:r>
      <w:r w:rsidR="001D7A4F" w:rsidRPr="000D7B69">
        <w:rPr>
          <w:rFonts w:ascii="Arial" w:hAnsi="Arial"/>
        </w:rPr>
        <w:t xml:space="preserve">ervice </w:t>
      </w:r>
      <w:r>
        <w:rPr>
          <w:rFonts w:ascii="Arial" w:hAnsi="Arial"/>
        </w:rPr>
        <w:t>r</w:t>
      </w:r>
      <w:r w:rsidR="001D7A4F" w:rsidRPr="000D7B69">
        <w:rPr>
          <w:rFonts w:ascii="Arial" w:hAnsi="Arial"/>
        </w:rPr>
        <w:t xml:space="preserve">eview </w:t>
      </w:r>
      <w:r>
        <w:rPr>
          <w:rFonts w:ascii="Arial" w:hAnsi="Arial"/>
        </w:rPr>
        <w:t xml:space="preserve">should </w:t>
      </w:r>
      <w:r w:rsidR="001D7A4F" w:rsidRPr="000D7B69">
        <w:rPr>
          <w:rFonts w:ascii="Arial" w:hAnsi="Arial"/>
        </w:rPr>
        <w:t xml:space="preserve">be conducted </w:t>
      </w:r>
      <w:r w:rsidR="001D7A4F" w:rsidRPr="004F657F">
        <w:rPr>
          <w:rFonts w:ascii="Arial" w:hAnsi="Arial"/>
        </w:rPr>
        <w:t>w</w:t>
      </w:r>
      <w:r w:rsidR="001D7A4F" w:rsidRPr="000D7B69">
        <w:rPr>
          <w:rFonts w:ascii="Arial" w:hAnsi="Arial"/>
        </w:rPr>
        <w:t>ith appropriate outcomes incorporated into the specification. The service review should assess:</w:t>
      </w:r>
    </w:p>
    <w:p w:rsidR="001D7A4F" w:rsidRPr="000D7B69" w:rsidRDefault="001D7A4F" w:rsidP="00016AE8">
      <w:pPr>
        <w:pStyle w:val="BodyTextIndent2"/>
        <w:ind w:left="0"/>
        <w:rPr>
          <w:rFonts w:ascii="Arial" w:hAnsi="Arial"/>
        </w:rPr>
      </w:pPr>
    </w:p>
    <w:p w:rsidR="001D7A4F"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c</w:t>
      </w:r>
      <w:r w:rsidR="001D7A4F" w:rsidRPr="00FB69E3">
        <w:rPr>
          <w:rFonts w:ascii="Arial" w:hAnsi="Arial" w:cs="Arial"/>
          <w:sz w:val="24"/>
          <w:szCs w:val="24"/>
        </w:rPr>
        <w:t xml:space="preserve">urrent service standards </w:t>
      </w:r>
      <w:r w:rsidR="00AB5B0A" w:rsidRPr="00FB69E3">
        <w:rPr>
          <w:rFonts w:ascii="Arial" w:hAnsi="Arial" w:cs="Arial"/>
          <w:sz w:val="24"/>
          <w:szCs w:val="24"/>
        </w:rPr>
        <w:t xml:space="preserve">and </w:t>
      </w:r>
      <w:r>
        <w:rPr>
          <w:rFonts w:ascii="Arial" w:hAnsi="Arial" w:cs="Arial"/>
          <w:sz w:val="24"/>
          <w:szCs w:val="24"/>
        </w:rPr>
        <w:t>future needs</w:t>
      </w:r>
      <w:r w:rsidR="00383BBE">
        <w:rPr>
          <w:rFonts w:ascii="Arial" w:hAnsi="Arial" w:cs="Arial"/>
          <w:sz w:val="24"/>
          <w:szCs w:val="24"/>
        </w:rPr>
        <w:t>;</w:t>
      </w:r>
    </w:p>
    <w:p w:rsidR="001D7A4F"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c</w:t>
      </w:r>
      <w:r w:rsidR="001D7A4F" w:rsidRPr="00FB69E3">
        <w:rPr>
          <w:rFonts w:ascii="Arial" w:hAnsi="Arial" w:cs="Arial"/>
          <w:sz w:val="24"/>
          <w:szCs w:val="24"/>
        </w:rPr>
        <w:t>ompetitivene</w:t>
      </w:r>
      <w:r>
        <w:rPr>
          <w:rFonts w:ascii="Arial" w:hAnsi="Arial" w:cs="Arial"/>
          <w:sz w:val="24"/>
          <w:szCs w:val="24"/>
        </w:rPr>
        <w:t>ss of current market conditions</w:t>
      </w:r>
      <w:r w:rsidR="00383BBE">
        <w:rPr>
          <w:rFonts w:ascii="Arial" w:hAnsi="Arial" w:cs="Arial"/>
          <w:sz w:val="24"/>
          <w:szCs w:val="24"/>
        </w:rPr>
        <w:t>;</w:t>
      </w:r>
    </w:p>
    <w:p w:rsidR="00ED1CBA"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community needs</w:t>
      </w:r>
      <w:r w:rsidR="00383BBE">
        <w:rPr>
          <w:rFonts w:ascii="Arial" w:hAnsi="Arial" w:cs="Arial"/>
          <w:sz w:val="24"/>
          <w:szCs w:val="24"/>
        </w:rPr>
        <w:t>;</w:t>
      </w:r>
    </w:p>
    <w:p w:rsidR="002C5567"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p</w:t>
      </w:r>
      <w:r w:rsidR="001D7A4F" w:rsidRPr="00FB69E3">
        <w:rPr>
          <w:rFonts w:ascii="Arial" w:hAnsi="Arial" w:cs="Arial"/>
          <w:sz w:val="24"/>
          <w:szCs w:val="24"/>
        </w:rPr>
        <w:t xml:space="preserve">ackaging of services to </w:t>
      </w:r>
      <w:r w:rsidR="002C5567" w:rsidRPr="00FB69E3">
        <w:rPr>
          <w:rFonts w:ascii="Arial" w:hAnsi="Arial" w:cs="Arial"/>
          <w:sz w:val="24"/>
          <w:szCs w:val="24"/>
        </w:rPr>
        <w:t>optimise</w:t>
      </w:r>
      <w:r w:rsidR="001D7A4F" w:rsidRPr="00FB69E3">
        <w:rPr>
          <w:rFonts w:ascii="Arial" w:hAnsi="Arial" w:cs="Arial"/>
          <w:sz w:val="24"/>
          <w:szCs w:val="24"/>
        </w:rPr>
        <w:t xml:space="preserve"> competitiveness</w:t>
      </w:r>
      <w:r w:rsidR="00E971A3" w:rsidRPr="00FB69E3">
        <w:rPr>
          <w:rFonts w:ascii="Arial" w:hAnsi="Arial" w:cs="Arial"/>
          <w:sz w:val="24"/>
          <w:szCs w:val="24"/>
        </w:rPr>
        <w:t xml:space="preserve"> </w:t>
      </w:r>
      <w:r w:rsidR="00A65D67" w:rsidRPr="00FB69E3">
        <w:rPr>
          <w:rFonts w:ascii="Arial" w:hAnsi="Arial" w:cs="Arial"/>
          <w:sz w:val="24"/>
          <w:szCs w:val="24"/>
        </w:rPr>
        <w:t xml:space="preserve">through potential </w:t>
      </w:r>
      <w:r w:rsidR="00E971A3" w:rsidRPr="00FB69E3">
        <w:rPr>
          <w:rFonts w:ascii="Arial" w:hAnsi="Arial" w:cs="Arial"/>
          <w:sz w:val="24"/>
          <w:szCs w:val="24"/>
        </w:rPr>
        <w:t>economies of scale</w:t>
      </w:r>
      <w:r w:rsidR="00383BBE">
        <w:rPr>
          <w:rFonts w:ascii="Arial" w:hAnsi="Arial" w:cs="Arial"/>
          <w:sz w:val="24"/>
          <w:szCs w:val="24"/>
        </w:rPr>
        <w:t>;</w:t>
      </w:r>
    </w:p>
    <w:p w:rsidR="001D7A4F"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s</w:t>
      </w:r>
      <w:r w:rsidR="002C5567" w:rsidRPr="00FB69E3">
        <w:rPr>
          <w:rFonts w:ascii="Arial" w:hAnsi="Arial" w:cs="Arial"/>
          <w:sz w:val="24"/>
          <w:szCs w:val="24"/>
        </w:rPr>
        <w:t>ustainability considerations (including environmental &amp; social procurement</w:t>
      </w:r>
      <w:r w:rsidR="00C239FD" w:rsidRPr="00FB69E3">
        <w:rPr>
          <w:rFonts w:ascii="Arial" w:hAnsi="Arial" w:cs="Arial"/>
          <w:sz w:val="24"/>
          <w:szCs w:val="24"/>
        </w:rPr>
        <w:t xml:space="preserve"> opportunities</w:t>
      </w:r>
      <w:r>
        <w:rPr>
          <w:rFonts w:ascii="Arial" w:hAnsi="Arial" w:cs="Arial"/>
          <w:sz w:val="24"/>
          <w:szCs w:val="24"/>
        </w:rPr>
        <w:t>)</w:t>
      </w:r>
      <w:r w:rsidR="00383BBE">
        <w:rPr>
          <w:rFonts w:ascii="Arial" w:hAnsi="Arial" w:cs="Arial"/>
          <w:sz w:val="24"/>
          <w:szCs w:val="24"/>
        </w:rPr>
        <w:t>; and</w:t>
      </w:r>
    </w:p>
    <w:p w:rsidR="001D7A4F" w:rsidRPr="00FB69E3"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c</w:t>
      </w:r>
      <w:r w:rsidR="001D7A4F" w:rsidRPr="00FB69E3">
        <w:rPr>
          <w:rFonts w:ascii="Arial" w:hAnsi="Arial" w:cs="Arial"/>
          <w:sz w:val="24"/>
          <w:szCs w:val="24"/>
        </w:rPr>
        <w:t xml:space="preserve">ost analysis </w:t>
      </w:r>
    </w:p>
    <w:p w:rsidR="001D7A4F" w:rsidRPr="000D7B69" w:rsidRDefault="001D7A4F" w:rsidP="00016AE8">
      <w:pPr>
        <w:pStyle w:val="BodyTextIndent2"/>
        <w:ind w:left="360"/>
        <w:rPr>
          <w:rFonts w:ascii="Arial" w:hAnsi="Arial"/>
        </w:rPr>
      </w:pPr>
      <w:r w:rsidRPr="000D7B69">
        <w:rPr>
          <w:rFonts w:ascii="Arial" w:hAnsi="Arial"/>
        </w:rPr>
        <w:t xml:space="preserve">The drafting and finalisation of specifications for the provision of </w:t>
      </w:r>
      <w:r w:rsidR="000D58F2">
        <w:rPr>
          <w:rFonts w:ascii="Arial" w:hAnsi="Arial"/>
        </w:rPr>
        <w:t>g</w:t>
      </w:r>
      <w:r w:rsidR="00F449EE" w:rsidRPr="000D7B69">
        <w:rPr>
          <w:rFonts w:ascii="Arial" w:hAnsi="Arial"/>
        </w:rPr>
        <w:t xml:space="preserve">oods and </w:t>
      </w:r>
      <w:r w:rsidR="000D58F2">
        <w:rPr>
          <w:rFonts w:ascii="Arial" w:hAnsi="Arial"/>
        </w:rPr>
        <w:t>s</w:t>
      </w:r>
      <w:r w:rsidR="00F449EE" w:rsidRPr="000D7B69">
        <w:rPr>
          <w:rFonts w:ascii="Arial" w:hAnsi="Arial"/>
        </w:rPr>
        <w:t>ervices</w:t>
      </w:r>
      <w:r w:rsidRPr="000D7B69">
        <w:rPr>
          <w:rFonts w:ascii="Arial" w:hAnsi="Arial"/>
        </w:rPr>
        <w:t xml:space="preserve"> is the responsibility of </w:t>
      </w:r>
      <w:r w:rsidR="00AB5B0A" w:rsidRPr="000D7B69">
        <w:rPr>
          <w:rFonts w:ascii="Arial" w:hAnsi="Arial"/>
        </w:rPr>
        <w:t xml:space="preserve">the </w:t>
      </w:r>
      <w:r w:rsidR="00BF69D9">
        <w:rPr>
          <w:rFonts w:ascii="Arial" w:hAnsi="Arial"/>
        </w:rPr>
        <w:t>Contract</w:t>
      </w:r>
      <w:r w:rsidR="00AE1B52" w:rsidRPr="000D7B69">
        <w:rPr>
          <w:rFonts w:ascii="Arial" w:hAnsi="Arial"/>
        </w:rPr>
        <w:t xml:space="preserve"> Supervisor</w:t>
      </w:r>
      <w:r w:rsidRPr="000D7B69">
        <w:rPr>
          <w:rFonts w:ascii="Arial" w:hAnsi="Arial"/>
        </w:rPr>
        <w:t xml:space="preserve">. </w:t>
      </w:r>
    </w:p>
    <w:p w:rsidR="001D7A4F" w:rsidRPr="000D7B69" w:rsidRDefault="001D7A4F" w:rsidP="00016AE8">
      <w:pPr>
        <w:pStyle w:val="BodyTextIndent2"/>
        <w:ind w:left="0"/>
        <w:rPr>
          <w:rFonts w:ascii="Arial" w:hAnsi="Arial"/>
        </w:rPr>
      </w:pPr>
    </w:p>
    <w:p w:rsidR="001D7A4F" w:rsidRPr="000D7B69" w:rsidRDefault="001D7A4F" w:rsidP="00016AE8">
      <w:pPr>
        <w:pStyle w:val="BodyTextIndent2"/>
        <w:ind w:left="360"/>
        <w:rPr>
          <w:rFonts w:ascii="Arial" w:hAnsi="Arial"/>
        </w:rPr>
      </w:pPr>
      <w:r w:rsidRPr="000D7B69">
        <w:rPr>
          <w:rFonts w:ascii="Arial" w:hAnsi="Arial"/>
        </w:rPr>
        <w:t xml:space="preserve">No potential </w:t>
      </w:r>
      <w:r w:rsidR="009F5B83">
        <w:rPr>
          <w:rFonts w:ascii="Arial" w:hAnsi="Arial"/>
        </w:rPr>
        <w:t>Tenderer</w:t>
      </w:r>
      <w:r w:rsidRPr="000D7B69">
        <w:rPr>
          <w:rFonts w:ascii="Arial" w:hAnsi="Arial"/>
        </w:rPr>
        <w:t xml:space="preserve"> will have access to the final specification prior to formal approval and public release by Council.</w:t>
      </w:r>
    </w:p>
    <w:p w:rsidR="002950A8" w:rsidRPr="000D7B69" w:rsidRDefault="002950A8" w:rsidP="00016AE8">
      <w:pPr>
        <w:pStyle w:val="BodyTextIndent2"/>
        <w:ind w:left="0"/>
        <w:rPr>
          <w:rFonts w:ascii="Arial" w:hAnsi="Arial"/>
        </w:rPr>
      </w:pPr>
    </w:p>
    <w:p w:rsidR="00873769" w:rsidRPr="000D7B69" w:rsidRDefault="00873769" w:rsidP="00016AE8">
      <w:pPr>
        <w:pStyle w:val="Heading2"/>
        <w:numPr>
          <w:ilvl w:val="0"/>
          <w:numId w:val="0"/>
        </w:numPr>
        <w:ind w:left="360"/>
      </w:pPr>
      <w:bookmarkStart w:id="79" w:name="_Ref112219107"/>
      <w:bookmarkStart w:id="80" w:name="_Ref112219333"/>
      <w:bookmarkStart w:id="81" w:name="_Ref112219351"/>
      <w:bookmarkStart w:id="82" w:name="_Ref112219494"/>
      <w:bookmarkStart w:id="83" w:name="_Toc127249066"/>
      <w:bookmarkStart w:id="84" w:name="_Toc458170043"/>
      <w:r w:rsidRPr="000D7B69">
        <w:t>Tender Form and Schedules</w:t>
      </w:r>
      <w:bookmarkEnd w:id="79"/>
      <w:bookmarkEnd w:id="80"/>
      <w:bookmarkEnd w:id="81"/>
      <w:bookmarkEnd w:id="82"/>
      <w:bookmarkEnd w:id="83"/>
      <w:bookmarkEnd w:id="84"/>
    </w:p>
    <w:p w:rsidR="00873769" w:rsidRPr="000D7B69" w:rsidRDefault="00FB69E3" w:rsidP="00016AE8">
      <w:pPr>
        <w:pStyle w:val="MLCBODY3"/>
        <w:ind w:left="360"/>
      </w:pPr>
      <w:r>
        <w:t xml:space="preserve">In general, </w:t>
      </w:r>
      <w:r w:rsidR="00BF69D9">
        <w:t>Contract</w:t>
      </w:r>
      <w:r>
        <w:t xml:space="preserve"> payment is undertaken by </w:t>
      </w:r>
      <w:r w:rsidR="00873769" w:rsidRPr="000D7B69">
        <w:t xml:space="preserve">either a </w:t>
      </w:r>
      <w:r w:rsidR="000D58F2">
        <w:t>l</w:t>
      </w:r>
      <w:r w:rsidR="00873769" w:rsidRPr="000D7B69">
        <w:t xml:space="preserve">ump </w:t>
      </w:r>
      <w:r w:rsidR="000D58F2">
        <w:t>s</w:t>
      </w:r>
      <w:r w:rsidR="00873769" w:rsidRPr="000D7B69">
        <w:t xml:space="preserve">um </w:t>
      </w:r>
      <w:r>
        <w:t xml:space="preserve">or a </w:t>
      </w:r>
      <w:r w:rsidR="000D58F2">
        <w:t>s</w:t>
      </w:r>
      <w:r>
        <w:t xml:space="preserve">chedule of </w:t>
      </w:r>
      <w:r w:rsidR="000D58F2">
        <w:t>r</w:t>
      </w:r>
      <w:r>
        <w:t>ates</w:t>
      </w:r>
      <w:r w:rsidR="00873769" w:rsidRPr="000D7B69">
        <w:t>.</w:t>
      </w:r>
    </w:p>
    <w:p w:rsidR="00873769" w:rsidRPr="000D7B69" w:rsidRDefault="00873769" w:rsidP="00016AE8">
      <w:pPr>
        <w:pStyle w:val="MLCBODY3"/>
        <w:ind w:left="360"/>
      </w:pPr>
      <w:r w:rsidRPr="000D7B69">
        <w:t xml:space="preserve">A </w:t>
      </w:r>
      <w:r w:rsidR="000D58F2">
        <w:t>l</w:t>
      </w:r>
      <w:r w:rsidRPr="000D7B69">
        <w:t xml:space="preserve">ump </w:t>
      </w:r>
      <w:r w:rsidR="000D58F2">
        <w:t>s</w:t>
      </w:r>
      <w:r w:rsidRPr="000D7B69">
        <w:t xml:space="preserve">um </w:t>
      </w:r>
      <w:r w:rsidR="00BF69D9">
        <w:t>Contract</w:t>
      </w:r>
      <w:r w:rsidRPr="000D7B69">
        <w:t xml:space="preserve"> is where the </w:t>
      </w:r>
      <w:r w:rsidR="009F5B83">
        <w:t>Tenderer</w:t>
      </w:r>
      <w:r w:rsidRPr="000D7B69">
        <w:t xml:space="preserve"> submits a single </w:t>
      </w:r>
      <w:r w:rsidR="000D58F2">
        <w:t>l</w:t>
      </w:r>
      <w:r w:rsidRPr="000D7B69">
        <w:t xml:space="preserve">ump </w:t>
      </w:r>
      <w:r w:rsidR="000D58F2">
        <w:t>s</w:t>
      </w:r>
      <w:r w:rsidRPr="000D7B69">
        <w:t>um price to perform all of the specified works or services.</w:t>
      </w:r>
    </w:p>
    <w:p w:rsidR="00873769" w:rsidRPr="000D7B69" w:rsidRDefault="00873769" w:rsidP="00016AE8">
      <w:pPr>
        <w:pStyle w:val="MLCBODY3"/>
        <w:ind w:left="360"/>
      </w:pPr>
      <w:r w:rsidRPr="000D7B69">
        <w:t xml:space="preserve">A </w:t>
      </w:r>
      <w:r w:rsidR="000D58F2">
        <w:t>s</w:t>
      </w:r>
      <w:r w:rsidRPr="000D7B69">
        <w:t xml:space="preserve">chedule of </w:t>
      </w:r>
      <w:r w:rsidR="000D58F2">
        <w:t>r</w:t>
      </w:r>
      <w:r w:rsidRPr="000D7B69">
        <w:t xml:space="preserve">ates </w:t>
      </w:r>
      <w:r w:rsidR="00BF69D9">
        <w:t>Contract</w:t>
      </w:r>
      <w:r w:rsidRPr="000D7B69">
        <w:t xml:space="preserve"> is where the Tenderer submits a list of </w:t>
      </w:r>
      <w:r w:rsidR="000A420F">
        <w:t>r</w:t>
      </w:r>
      <w:r w:rsidRPr="000D7B69">
        <w:t xml:space="preserve">ates for various components or units of the works or services. Council only pays the </w:t>
      </w:r>
      <w:r w:rsidR="00BF69D9">
        <w:t>Contract</w:t>
      </w:r>
      <w:r w:rsidRPr="000D7B69">
        <w:t>or for works or services performed at the rates submitted.</w:t>
      </w:r>
    </w:p>
    <w:p w:rsidR="00873769" w:rsidRPr="000D7B69" w:rsidRDefault="00873769" w:rsidP="00016AE8">
      <w:pPr>
        <w:pStyle w:val="MLCBODY3"/>
        <w:ind w:left="360"/>
      </w:pPr>
      <w:r w:rsidRPr="000D7B69">
        <w:t xml:space="preserve">The Tender Form is the document that Tenderers sign to commit themselves to their tender submission and on which they quote the </w:t>
      </w:r>
      <w:r w:rsidR="000D58F2">
        <w:t>l</w:t>
      </w:r>
      <w:r w:rsidRPr="000D7B69">
        <w:t xml:space="preserve">ump </w:t>
      </w:r>
      <w:r w:rsidR="000D58F2">
        <w:t>s</w:t>
      </w:r>
      <w:r w:rsidRPr="000D7B69">
        <w:t>um price (if relevant) for performing the works or services.</w:t>
      </w:r>
    </w:p>
    <w:p w:rsidR="00873769" w:rsidRPr="000D7B69" w:rsidRDefault="00873769" w:rsidP="00016AE8">
      <w:pPr>
        <w:pStyle w:val="MLCBODY3"/>
        <w:ind w:left="360"/>
      </w:pPr>
      <w:r w:rsidRPr="000D7B69">
        <w:t xml:space="preserve">The </w:t>
      </w:r>
      <w:r w:rsidR="000D58F2">
        <w:t>s</w:t>
      </w:r>
      <w:r w:rsidRPr="000D7B69">
        <w:t xml:space="preserve">chedules are where Tenderers submit a breakdown of their </w:t>
      </w:r>
      <w:r w:rsidR="000D58F2">
        <w:t>l</w:t>
      </w:r>
      <w:r w:rsidRPr="000D7B69">
        <w:t xml:space="preserve">ump </w:t>
      </w:r>
      <w:r w:rsidR="000D58F2">
        <w:t>s</w:t>
      </w:r>
      <w:r w:rsidRPr="000D7B69">
        <w:t xml:space="preserve">um (if relevant) and/or submit a list of </w:t>
      </w:r>
      <w:r w:rsidR="000A420F">
        <w:t>r</w:t>
      </w:r>
      <w:r w:rsidRPr="000D7B69">
        <w:t xml:space="preserve">ates as stated above. The </w:t>
      </w:r>
      <w:r w:rsidR="000D58F2">
        <w:t>s</w:t>
      </w:r>
      <w:r w:rsidRPr="000D7B69">
        <w:t xml:space="preserve">chedules are also where the Tenderers submit details of their </w:t>
      </w:r>
      <w:proofErr w:type="spellStart"/>
      <w:r w:rsidRPr="000D7B69">
        <w:t>organisation</w:t>
      </w:r>
      <w:proofErr w:type="spellEnd"/>
      <w:r w:rsidRPr="000D7B69">
        <w:t>, previous experience, health and safety systems etc.</w:t>
      </w:r>
    </w:p>
    <w:p w:rsidR="007968B5" w:rsidRPr="000D7B69" w:rsidRDefault="007968B5" w:rsidP="00016AE8">
      <w:pPr>
        <w:pStyle w:val="Heading2"/>
        <w:numPr>
          <w:ilvl w:val="0"/>
          <w:numId w:val="0"/>
        </w:numPr>
        <w:ind w:left="360"/>
      </w:pPr>
      <w:bookmarkStart w:id="85" w:name="_Toc458170044"/>
      <w:r>
        <w:t>Code of Tendering</w:t>
      </w:r>
      <w:bookmarkEnd w:id="85"/>
    </w:p>
    <w:p w:rsidR="00EB7B54" w:rsidRDefault="00EB7B54" w:rsidP="00016AE8">
      <w:pPr>
        <w:ind w:left="360"/>
      </w:pPr>
      <w:proofErr w:type="spellStart"/>
      <w:r w:rsidRPr="00F443F4">
        <w:t>Yarra</w:t>
      </w:r>
      <w:proofErr w:type="spellEnd"/>
      <w:r w:rsidRPr="00F443F4">
        <w:t xml:space="preserve"> Ranges Council </w:t>
      </w:r>
      <w:r w:rsidRPr="006133D9">
        <w:t>Code of Tendering</w:t>
      </w:r>
      <w:r w:rsidRPr="00F443F4">
        <w:t xml:space="preserve"> is attached to all tenders and summarises</w:t>
      </w:r>
      <w:r>
        <w:t xml:space="preserve"> Councils best practice approach to the tendering process. </w:t>
      </w:r>
    </w:p>
    <w:p w:rsidR="00D22AE2" w:rsidRDefault="00D22AE2">
      <w:r>
        <w:br w:type="page"/>
      </w:r>
    </w:p>
    <w:p w:rsidR="001D7A4F" w:rsidRPr="000D7B69" w:rsidRDefault="001D7A4F" w:rsidP="000A420F">
      <w:pPr>
        <w:pStyle w:val="Heading1"/>
        <w:numPr>
          <w:ilvl w:val="0"/>
          <w:numId w:val="0"/>
        </w:numPr>
        <w:ind w:left="360"/>
      </w:pPr>
      <w:bookmarkStart w:id="86" w:name="TenderProcess"/>
      <w:bookmarkStart w:id="87" w:name="_Toc21316517"/>
      <w:bookmarkStart w:id="88" w:name="_Toc458170045"/>
      <w:r w:rsidRPr="000D7B69">
        <w:lastRenderedPageBreak/>
        <w:t>TENDER</w:t>
      </w:r>
      <w:r w:rsidR="00CD08FB">
        <w:t>ING</w:t>
      </w:r>
      <w:r w:rsidRPr="000D7B69">
        <w:t xml:space="preserve"> PROCESS</w:t>
      </w:r>
      <w:bookmarkEnd w:id="86"/>
      <w:bookmarkEnd w:id="87"/>
      <w:bookmarkEnd w:id="88"/>
    </w:p>
    <w:p w:rsidR="001D7A4F" w:rsidRDefault="001D7A4F" w:rsidP="000A420F">
      <w:pPr>
        <w:ind w:left="360"/>
      </w:pPr>
    </w:p>
    <w:p w:rsidR="00AE65B7" w:rsidRPr="003F3BE4" w:rsidRDefault="00AE65B7" w:rsidP="000A420F">
      <w:pPr>
        <w:ind w:left="360"/>
      </w:pPr>
      <w:r w:rsidRPr="003F3BE4">
        <w:t xml:space="preserve">Please refer to </w:t>
      </w:r>
      <w:r w:rsidR="003F3BE4" w:rsidRPr="003F3BE4">
        <w:t xml:space="preserve">this link </w:t>
      </w:r>
      <w:r w:rsidR="003F3BE4">
        <w:t xml:space="preserve">to view the </w:t>
      </w:r>
      <w:r w:rsidR="003F3BE4" w:rsidRPr="00DC2CAB">
        <w:t>Tender process map</w:t>
      </w:r>
      <w:r w:rsidRPr="003F3BE4">
        <w:t>.</w:t>
      </w:r>
    </w:p>
    <w:p w:rsidR="00AE65B7" w:rsidRDefault="00AE65B7" w:rsidP="00AE65B7">
      <w:pPr>
        <w:ind w:left="426"/>
      </w:pPr>
    </w:p>
    <w:p w:rsidR="00AE65B7" w:rsidRPr="000D7B69" w:rsidRDefault="00AE65B7" w:rsidP="00016AE8"/>
    <w:p w:rsidR="001D7A4F" w:rsidRPr="000D7B69" w:rsidRDefault="001D7A4F" w:rsidP="00016AE8">
      <w:pPr>
        <w:pStyle w:val="Heading2"/>
        <w:numPr>
          <w:ilvl w:val="0"/>
          <w:numId w:val="0"/>
        </w:numPr>
        <w:ind w:left="360"/>
      </w:pPr>
      <w:bookmarkStart w:id="89" w:name="_Toc21316518"/>
      <w:bookmarkStart w:id="90" w:name="_Toc458170046"/>
      <w:r w:rsidRPr="000D7B69">
        <w:t>Advertising</w:t>
      </w:r>
      <w:bookmarkEnd w:id="89"/>
      <w:bookmarkEnd w:id="90"/>
    </w:p>
    <w:p w:rsidR="000029B0" w:rsidRPr="000029B0" w:rsidRDefault="000029B0" w:rsidP="000029B0">
      <w:pPr>
        <w:pStyle w:val="BodyTextIndent2"/>
        <w:ind w:left="360"/>
        <w:rPr>
          <w:rFonts w:ascii="Arial" w:hAnsi="Arial"/>
        </w:rPr>
      </w:pPr>
      <w:r w:rsidRPr="000029B0">
        <w:rPr>
          <w:rFonts w:ascii="Arial" w:hAnsi="Arial"/>
        </w:rPr>
        <w:t xml:space="preserve">Section 186 (1) of the </w:t>
      </w:r>
      <w:r w:rsidRPr="000029B0">
        <w:rPr>
          <w:rFonts w:ascii="Arial" w:hAnsi="Arial"/>
          <w:i/>
          <w:iCs/>
        </w:rPr>
        <w:t>Local Government Act 1989</w:t>
      </w:r>
      <w:r w:rsidRPr="000029B0">
        <w:rPr>
          <w:rFonts w:ascii="Arial" w:hAnsi="Arial"/>
        </w:rPr>
        <w:t xml:space="preserve"> provides for a tender process to be initiated by the placement of a public notice. The public notice will, as a minimum, be via a newspaper that is distributed state wide. In situations where there is an advantage to advertise locally, the use of local newspapers is also permitted.</w:t>
      </w:r>
    </w:p>
    <w:p w:rsidR="000029B0" w:rsidRPr="000029B0" w:rsidRDefault="000029B0" w:rsidP="000029B0">
      <w:pPr>
        <w:pStyle w:val="BodyTextIndent2"/>
        <w:ind w:left="0"/>
        <w:rPr>
          <w:rFonts w:ascii="Arial" w:hAnsi="Arial"/>
        </w:rPr>
      </w:pPr>
    </w:p>
    <w:p w:rsidR="000029B0" w:rsidRPr="000029B0" w:rsidRDefault="000029B0" w:rsidP="000029B0">
      <w:pPr>
        <w:pStyle w:val="BodyTextIndent2"/>
        <w:ind w:left="360"/>
        <w:rPr>
          <w:rFonts w:ascii="Arial" w:hAnsi="Arial"/>
        </w:rPr>
      </w:pPr>
      <w:r w:rsidRPr="000029B0">
        <w:rPr>
          <w:rFonts w:ascii="Arial" w:hAnsi="Arial"/>
        </w:rPr>
        <w:t>Procurement Services will prepare the advertisement in consultation with the Contract Supervisor and the advertisement will invite tenders (or expressions of interest) and explicitly state the purpose of the contract by stating the project title and/or the supply categories required.</w:t>
      </w:r>
    </w:p>
    <w:p w:rsidR="001D7A4F" w:rsidRPr="000D7B69" w:rsidRDefault="001D7A4F" w:rsidP="00016AE8"/>
    <w:p w:rsidR="001D7A4F" w:rsidRPr="000D7B69" w:rsidRDefault="001D7A4F" w:rsidP="00016AE8">
      <w:pPr>
        <w:pStyle w:val="Heading2"/>
        <w:numPr>
          <w:ilvl w:val="0"/>
          <w:numId w:val="0"/>
        </w:numPr>
        <w:ind w:left="360"/>
      </w:pPr>
      <w:bookmarkStart w:id="91" w:name="_Toc21316519"/>
      <w:bookmarkStart w:id="92" w:name="_Toc458170047"/>
      <w:r w:rsidRPr="000D7B69">
        <w:t>Distribution of Tender Documentation</w:t>
      </w:r>
      <w:bookmarkEnd w:id="91"/>
      <w:bookmarkEnd w:id="92"/>
    </w:p>
    <w:p w:rsidR="001D7A4F" w:rsidRPr="000D7B69" w:rsidRDefault="0079202E" w:rsidP="00016AE8">
      <w:pPr>
        <w:pStyle w:val="BodyTextIndent2"/>
        <w:ind w:left="360"/>
        <w:rPr>
          <w:rFonts w:ascii="Arial" w:hAnsi="Arial"/>
        </w:rPr>
      </w:pPr>
      <w:r w:rsidRPr="000D7B69">
        <w:rPr>
          <w:rFonts w:ascii="Arial" w:hAnsi="Arial"/>
        </w:rPr>
        <w:t>Procurement Services</w:t>
      </w:r>
      <w:r w:rsidR="00853E13">
        <w:rPr>
          <w:rFonts w:ascii="Arial" w:hAnsi="Arial"/>
        </w:rPr>
        <w:t xml:space="preserve"> </w:t>
      </w:r>
      <w:r w:rsidR="003C5538" w:rsidRPr="000D7B69">
        <w:rPr>
          <w:rFonts w:ascii="Arial" w:hAnsi="Arial"/>
        </w:rPr>
        <w:t>are</w:t>
      </w:r>
      <w:r w:rsidR="001D7A4F" w:rsidRPr="000D7B69">
        <w:rPr>
          <w:rFonts w:ascii="Arial" w:hAnsi="Arial"/>
        </w:rPr>
        <w:t xml:space="preserve"> responsible for the </w:t>
      </w:r>
      <w:r w:rsidRPr="000D7B69">
        <w:rPr>
          <w:rFonts w:ascii="Arial" w:hAnsi="Arial"/>
        </w:rPr>
        <w:t xml:space="preserve">final </w:t>
      </w:r>
      <w:r w:rsidR="001D7A4F" w:rsidRPr="000D7B69">
        <w:rPr>
          <w:rFonts w:ascii="Arial" w:hAnsi="Arial"/>
        </w:rPr>
        <w:t xml:space="preserve">development of the tender </w:t>
      </w:r>
      <w:r w:rsidRPr="000D7B69">
        <w:rPr>
          <w:rFonts w:ascii="Arial" w:hAnsi="Arial"/>
        </w:rPr>
        <w:t xml:space="preserve">and will then distribute through Council’s e-tendering portal.  </w:t>
      </w:r>
    </w:p>
    <w:p w:rsidR="00AA263C" w:rsidRPr="000D7B69" w:rsidRDefault="00AA263C" w:rsidP="00016AE8">
      <w:pPr>
        <w:pStyle w:val="BodyTextIndent2"/>
        <w:ind w:left="0"/>
        <w:rPr>
          <w:rFonts w:ascii="Arial" w:hAnsi="Arial"/>
        </w:rPr>
      </w:pPr>
    </w:p>
    <w:p w:rsidR="00AA263C" w:rsidRPr="000D7B69" w:rsidRDefault="00AA263C" w:rsidP="00016AE8">
      <w:pPr>
        <w:pStyle w:val="Heading2"/>
        <w:numPr>
          <w:ilvl w:val="0"/>
          <w:numId w:val="0"/>
        </w:numPr>
        <w:ind w:left="360"/>
      </w:pPr>
      <w:bookmarkStart w:id="93" w:name="_Toc458170048"/>
      <w:r w:rsidRPr="000D7B69">
        <w:t>Tender Open Period</w:t>
      </w:r>
      <w:bookmarkEnd w:id="93"/>
    </w:p>
    <w:p w:rsidR="00D22AE2" w:rsidRDefault="00D22AE2" w:rsidP="00016AE8">
      <w:pPr>
        <w:pStyle w:val="BodyTextIndent2"/>
        <w:ind w:left="360"/>
        <w:rPr>
          <w:rFonts w:ascii="Arial" w:hAnsi="Arial"/>
        </w:rPr>
      </w:pPr>
      <w:r>
        <w:rPr>
          <w:rFonts w:ascii="Arial" w:hAnsi="Arial"/>
        </w:rPr>
        <w:t>T</w:t>
      </w:r>
      <w:r w:rsidR="00AA263C" w:rsidRPr="000D7B69">
        <w:rPr>
          <w:rFonts w:ascii="Arial" w:hAnsi="Arial"/>
        </w:rPr>
        <w:t xml:space="preserve">enders are advertised on a Saturday and close on </w:t>
      </w:r>
      <w:r>
        <w:rPr>
          <w:rFonts w:ascii="Arial" w:hAnsi="Arial"/>
        </w:rPr>
        <w:t>a</w:t>
      </w:r>
      <w:r w:rsidR="00AA263C" w:rsidRPr="000D7B69">
        <w:rPr>
          <w:rFonts w:ascii="Arial" w:hAnsi="Arial"/>
        </w:rPr>
        <w:t xml:space="preserve"> Wednesday thereafter </w:t>
      </w:r>
      <w:r>
        <w:rPr>
          <w:rFonts w:ascii="Arial" w:hAnsi="Arial"/>
        </w:rPr>
        <w:t xml:space="preserve">no less </w:t>
      </w:r>
      <w:r w:rsidR="00AA263C" w:rsidRPr="000D7B69">
        <w:rPr>
          <w:rFonts w:ascii="Arial" w:hAnsi="Arial"/>
        </w:rPr>
        <w:t>than 25 days</w:t>
      </w:r>
      <w:r>
        <w:rPr>
          <w:rFonts w:ascii="Arial" w:hAnsi="Arial"/>
        </w:rPr>
        <w:t xml:space="preserve"> later</w:t>
      </w:r>
      <w:r w:rsidR="00AA263C" w:rsidRPr="000D7B69">
        <w:rPr>
          <w:rFonts w:ascii="Arial" w:hAnsi="Arial"/>
        </w:rPr>
        <w:t xml:space="preserve">. </w:t>
      </w:r>
    </w:p>
    <w:p w:rsidR="00D22AE2" w:rsidRDefault="00D22AE2" w:rsidP="00016AE8">
      <w:pPr>
        <w:pStyle w:val="BodyTextIndent2"/>
        <w:ind w:left="360"/>
        <w:rPr>
          <w:rFonts w:ascii="Arial" w:hAnsi="Arial"/>
        </w:rPr>
      </w:pPr>
    </w:p>
    <w:p w:rsidR="00AA263C" w:rsidRPr="000D7B69" w:rsidRDefault="00D22AE2" w:rsidP="00016AE8">
      <w:pPr>
        <w:pStyle w:val="BodyTextIndent2"/>
        <w:ind w:left="360"/>
        <w:rPr>
          <w:rFonts w:ascii="Arial" w:hAnsi="Arial"/>
        </w:rPr>
      </w:pPr>
      <w:r>
        <w:rPr>
          <w:rFonts w:ascii="Arial" w:hAnsi="Arial"/>
        </w:rPr>
        <w:t>A proposed tender period of</w:t>
      </w:r>
      <w:r w:rsidR="00AA263C" w:rsidRPr="000D7B69">
        <w:rPr>
          <w:rFonts w:ascii="Arial" w:hAnsi="Arial"/>
        </w:rPr>
        <w:t xml:space="preserve"> </w:t>
      </w:r>
      <w:r>
        <w:rPr>
          <w:rFonts w:ascii="Arial" w:hAnsi="Arial"/>
        </w:rPr>
        <w:t>less than 20 calendar days must</w:t>
      </w:r>
      <w:r w:rsidR="00AA263C" w:rsidRPr="000D7B69">
        <w:rPr>
          <w:rFonts w:ascii="Arial" w:hAnsi="Arial"/>
        </w:rPr>
        <w:t xml:space="preserve"> be approved by the relevant </w:t>
      </w:r>
      <w:r w:rsidR="002A514A">
        <w:rPr>
          <w:rFonts w:ascii="Arial" w:hAnsi="Arial"/>
        </w:rPr>
        <w:t>department D</w:t>
      </w:r>
      <w:r w:rsidR="00AA263C" w:rsidRPr="000D7B69">
        <w:rPr>
          <w:rFonts w:ascii="Arial" w:hAnsi="Arial"/>
        </w:rPr>
        <w:t xml:space="preserve">irector and must also give due consideration to any negative consequences of giving the marketplace less time to respond to </w:t>
      </w:r>
      <w:r>
        <w:rPr>
          <w:rFonts w:ascii="Arial" w:hAnsi="Arial"/>
        </w:rPr>
        <w:t>the</w:t>
      </w:r>
      <w:r w:rsidR="00AA263C" w:rsidRPr="000D7B69">
        <w:rPr>
          <w:rFonts w:ascii="Arial" w:hAnsi="Arial"/>
        </w:rPr>
        <w:t xml:space="preserve"> tender.</w:t>
      </w:r>
    </w:p>
    <w:p w:rsidR="008C42FB" w:rsidRPr="000D7B69" w:rsidRDefault="008C42FB" w:rsidP="00016AE8">
      <w:pPr>
        <w:pStyle w:val="BodyTextIndent2"/>
        <w:ind w:left="0"/>
        <w:rPr>
          <w:rFonts w:ascii="Arial" w:hAnsi="Arial"/>
        </w:rPr>
      </w:pPr>
    </w:p>
    <w:p w:rsidR="008C42FB" w:rsidRPr="000D7B69" w:rsidRDefault="00EB7B54" w:rsidP="00016AE8">
      <w:pPr>
        <w:pStyle w:val="Heading2"/>
        <w:numPr>
          <w:ilvl w:val="0"/>
          <w:numId w:val="0"/>
        </w:numPr>
        <w:ind w:left="360"/>
      </w:pPr>
      <w:bookmarkStart w:id="94" w:name="_Toc458170049"/>
      <w:r>
        <w:t xml:space="preserve">Pre Tender Meetings, </w:t>
      </w:r>
      <w:r w:rsidR="00853E13">
        <w:t xml:space="preserve">Tender </w:t>
      </w:r>
      <w:r w:rsidR="008C42FB" w:rsidRPr="000D7B69">
        <w:t>Questions</w:t>
      </w:r>
      <w:r>
        <w:t xml:space="preserve"> and Tender Addendum</w:t>
      </w:r>
      <w:bookmarkEnd w:id="94"/>
    </w:p>
    <w:p w:rsidR="008C42FB" w:rsidRDefault="008C42FB" w:rsidP="00016AE8">
      <w:pPr>
        <w:ind w:left="360"/>
      </w:pPr>
      <w:r w:rsidRPr="007223F9">
        <w:t xml:space="preserve">A pre-tender meeting of prospective </w:t>
      </w:r>
      <w:r w:rsidR="009F5B83">
        <w:t>Tenderer</w:t>
      </w:r>
      <w:r w:rsidRPr="007223F9">
        <w:t>s and the relevant Council staff may be held to emphasise important aspects of the works or services to be performed and to receive feedback and answer questions</w:t>
      </w:r>
      <w:r w:rsidR="00D22AE2">
        <w:t>.</w:t>
      </w:r>
    </w:p>
    <w:p w:rsidR="00D22AE2" w:rsidRPr="007223F9" w:rsidRDefault="00D22AE2" w:rsidP="00016AE8">
      <w:pPr>
        <w:ind w:left="360"/>
      </w:pPr>
    </w:p>
    <w:p w:rsidR="008C42FB" w:rsidRDefault="00907FDA" w:rsidP="00016AE8">
      <w:pPr>
        <w:ind w:left="360"/>
      </w:pPr>
      <w:r>
        <w:t>M</w:t>
      </w:r>
      <w:r w:rsidR="008C42FB" w:rsidRPr="007223F9">
        <w:t xml:space="preserve">inutes of the pre-tender meeting </w:t>
      </w:r>
      <w:r w:rsidR="00D22AE2">
        <w:t xml:space="preserve">should be </w:t>
      </w:r>
      <w:r w:rsidR="008C42FB" w:rsidRPr="007223F9">
        <w:t xml:space="preserve">prepared and distributed to all attendees as well as any other prospective </w:t>
      </w:r>
      <w:r w:rsidR="009F5B83">
        <w:t>Tenderer</w:t>
      </w:r>
      <w:r w:rsidR="008C42FB" w:rsidRPr="007223F9">
        <w:t>s who did not attend the meeting</w:t>
      </w:r>
      <w:r w:rsidR="00D22AE2">
        <w:t>.</w:t>
      </w:r>
    </w:p>
    <w:p w:rsidR="00D22AE2" w:rsidRPr="007223F9" w:rsidRDefault="00D22AE2" w:rsidP="00016AE8">
      <w:pPr>
        <w:ind w:left="360"/>
      </w:pPr>
    </w:p>
    <w:p w:rsidR="00D22AE2" w:rsidRDefault="00907FDA" w:rsidP="00016AE8">
      <w:pPr>
        <w:ind w:left="360"/>
      </w:pPr>
      <w:r>
        <w:t>D</w:t>
      </w:r>
      <w:r w:rsidR="008C42FB" w:rsidRPr="007223F9">
        <w:t>uring the tender open period,</w:t>
      </w:r>
      <w:r w:rsidR="00853E13">
        <w:t xml:space="preserve"> </w:t>
      </w:r>
      <w:r w:rsidR="008C42FB" w:rsidRPr="007223F9">
        <w:t xml:space="preserve">prospective </w:t>
      </w:r>
      <w:r w:rsidR="009F5B83">
        <w:t>Tenderer</w:t>
      </w:r>
      <w:r w:rsidR="008C42FB" w:rsidRPr="007223F9">
        <w:t xml:space="preserve">s may submit written questions </w:t>
      </w:r>
      <w:r w:rsidR="00D53AEC">
        <w:t>via the e-tendering portal</w:t>
      </w:r>
      <w:r w:rsidR="00D22AE2">
        <w:t>.</w:t>
      </w:r>
      <w:r w:rsidR="008C42FB" w:rsidRPr="007223F9">
        <w:t xml:space="preserve"> </w:t>
      </w:r>
      <w:r w:rsidR="00D53AEC">
        <w:t>Procurement Services may require t</w:t>
      </w:r>
      <w:r w:rsidR="008C42FB" w:rsidRPr="007223F9">
        <w:t xml:space="preserve">he </w:t>
      </w:r>
      <w:r w:rsidR="00BF69D9">
        <w:t>Contract</w:t>
      </w:r>
      <w:r w:rsidR="008C42FB" w:rsidRPr="007223F9">
        <w:t xml:space="preserve"> Supervisor </w:t>
      </w:r>
      <w:r w:rsidR="00D53AEC">
        <w:t>to</w:t>
      </w:r>
      <w:r w:rsidR="00D53AEC" w:rsidRPr="007223F9">
        <w:t xml:space="preserve"> </w:t>
      </w:r>
      <w:r w:rsidR="00316443">
        <w:t>prepare a written response to the query</w:t>
      </w:r>
      <w:r w:rsidR="00D53AEC">
        <w:t>. I</w:t>
      </w:r>
      <w:r w:rsidR="00091024">
        <w:t xml:space="preserve">f the matter is considered relevant to all </w:t>
      </w:r>
      <w:r w:rsidR="009F5B83">
        <w:t>Tenderer</w:t>
      </w:r>
      <w:r w:rsidR="00091024">
        <w:t>s</w:t>
      </w:r>
      <w:r w:rsidR="00D53AEC">
        <w:t>,</w:t>
      </w:r>
      <w:r w:rsidR="00091024">
        <w:t xml:space="preserve"> it may </w:t>
      </w:r>
      <w:r w:rsidR="00D53AEC">
        <w:t xml:space="preserve">also </w:t>
      </w:r>
      <w:r w:rsidR="00091024">
        <w:t xml:space="preserve">be made public by issuing a statement on the </w:t>
      </w:r>
      <w:r w:rsidR="00294CFF">
        <w:t>e-tender</w:t>
      </w:r>
      <w:r w:rsidR="00091024">
        <w:t xml:space="preserve"> </w:t>
      </w:r>
      <w:r w:rsidR="00294CFF">
        <w:t>f</w:t>
      </w:r>
      <w:r w:rsidR="00091024">
        <w:t>orum</w:t>
      </w:r>
      <w:r w:rsidR="00D22AE2">
        <w:t xml:space="preserve">. </w:t>
      </w:r>
    </w:p>
    <w:p w:rsidR="00D22AE2" w:rsidRPr="007223F9" w:rsidRDefault="00D22AE2" w:rsidP="00016AE8">
      <w:pPr>
        <w:ind w:left="360"/>
      </w:pPr>
    </w:p>
    <w:p w:rsidR="008C42FB" w:rsidRPr="007223F9" w:rsidRDefault="00316443" w:rsidP="00016AE8">
      <w:pPr>
        <w:ind w:left="360"/>
      </w:pPr>
      <w:r>
        <w:t>A</w:t>
      </w:r>
      <w:r w:rsidR="008064B6" w:rsidRPr="007223F9">
        <w:t xml:space="preserve"> tender addendum may be issued to all prospective </w:t>
      </w:r>
      <w:r w:rsidR="009F5B83">
        <w:t>Tenderer</w:t>
      </w:r>
      <w:r w:rsidR="008064B6" w:rsidRPr="007223F9">
        <w:t>s to clarify information within the tender document or to provide additional information</w:t>
      </w:r>
      <w:r w:rsidR="002A514A">
        <w:t>.</w:t>
      </w:r>
    </w:p>
    <w:p w:rsidR="00316443" w:rsidRDefault="00316443">
      <w:r>
        <w:br w:type="page"/>
      </w:r>
    </w:p>
    <w:p w:rsidR="001D7A4F" w:rsidRPr="00CD08FB" w:rsidRDefault="00316443" w:rsidP="00CD08FB">
      <w:pPr>
        <w:pStyle w:val="Heading1"/>
        <w:numPr>
          <w:ilvl w:val="0"/>
          <w:numId w:val="0"/>
        </w:numPr>
        <w:ind w:firstLine="360"/>
      </w:pPr>
      <w:bookmarkStart w:id="95" w:name="_Toc458170050"/>
      <w:r w:rsidRPr="00CD08FB">
        <w:lastRenderedPageBreak/>
        <w:t>RECEIPT OF TENDERS</w:t>
      </w:r>
      <w:bookmarkEnd w:id="95"/>
    </w:p>
    <w:p w:rsidR="008064B6" w:rsidRPr="000D7B69" w:rsidRDefault="008064B6" w:rsidP="00016AE8"/>
    <w:p w:rsidR="00316443" w:rsidRDefault="008064B6" w:rsidP="00316443">
      <w:pPr>
        <w:pStyle w:val="Heading2"/>
        <w:numPr>
          <w:ilvl w:val="0"/>
          <w:numId w:val="0"/>
        </w:numPr>
        <w:ind w:left="360"/>
      </w:pPr>
      <w:bookmarkStart w:id="96" w:name="_Toc458170051"/>
      <w:r w:rsidRPr="000D7B69">
        <w:t>Tender Lodgement</w:t>
      </w:r>
      <w:bookmarkEnd w:id="96"/>
      <w:r w:rsidRPr="000D7B69">
        <w:t xml:space="preserve"> </w:t>
      </w:r>
    </w:p>
    <w:p w:rsidR="00316443" w:rsidRPr="007B3E14" w:rsidRDefault="000E2BA3" w:rsidP="007B3E14">
      <w:pPr>
        <w:ind w:left="360"/>
      </w:pPr>
      <w:r w:rsidRPr="00316443">
        <w:t>Tender</w:t>
      </w:r>
      <w:r w:rsidR="009E7AEB" w:rsidRPr="00316443">
        <w:t xml:space="preserve"> responses</w:t>
      </w:r>
      <w:r w:rsidRPr="00316443">
        <w:t xml:space="preserve"> </w:t>
      </w:r>
      <w:r w:rsidR="009E7AEB" w:rsidRPr="00316443">
        <w:t>will be lodged electronically via Council’s e-tendering portal</w:t>
      </w:r>
      <w:r w:rsidR="00294CFF">
        <w:t xml:space="preserve"> unless the tender specifies that an alternative method (</w:t>
      </w:r>
      <w:proofErr w:type="spellStart"/>
      <w:r w:rsidR="00294CFF">
        <w:t>eg</w:t>
      </w:r>
      <w:proofErr w:type="spellEnd"/>
      <w:r w:rsidR="00294CFF">
        <w:t xml:space="preserve"> hard copy) is acceptable.</w:t>
      </w:r>
    </w:p>
    <w:p w:rsidR="00316443" w:rsidRPr="007B3E14" w:rsidRDefault="00316443" w:rsidP="007B3E14">
      <w:pPr>
        <w:ind w:left="360"/>
      </w:pPr>
    </w:p>
    <w:p w:rsidR="00316443" w:rsidRPr="007B3E14" w:rsidRDefault="00316443" w:rsidP="007B3E14">
      <w:pPr>
        <w:ind w:left="360"/>
      </w:pPr>
      <w:r w:rsidRPr="00316443">
        <w:t xml:space="preserve">A tender lodged in electronic form must clearly identify the </w:t>
      </w:r>
      <w:r w:rsidR="00BF69D9">
        <w:t>Contract</w:t>
      </w:r>
      <w:r w:rsidRPr="00316443">
        <w:t xml:space="preserve"> Number and </w:t>
      </w:r>
      <w:r w:rsidR="00DA08F3">
        <w:t>w</w:t>
      </w:r>
      <w:r w:rsidRPr="00316443">
        <w:t>orks/</w:t>
      </w:r>
      <w:r w:rsidR="00DA08F3">
        <w:t>s</w:t>
      </w:r>
      <w:r w:rsidRPr="00316443">
        <w:t>ervice description.</w:t>
      </w:r>
    </w:p>
    <w:p w:rsidR="00316443" w:rsidRPr="007B3E14" w:rsidRDefault="00316443" w:rsidP="007B3E14">
      <w:pPr>
        <w:ind w:left="360"/>
      </w:pPr>
    </w:p>
    <w:p w:rsidR="00316443" w:rsidRPr="00A9204D" w:rsidRDefault="00316443" w:rsidP="007B3E14">
      <w:pPr>
        <w:ind w:left="360"/>
      </w:pPr>
      <w:r w:rsidRPr="00A9204D">
        <w:t>Tenders received late or by any other means than via the e-tendering portal will not be accepted</w:t>
      </w:r>
      <w:r w:rsidR="00294CFF" w:rsidRPr="00A9204D">
        <w:t xml:space="preserve"> unless expressly permitted as part of the published tender instructions</w:t>
      </w:r>
      <w:r w:rsidRPr="00A9204D">
        <w:t>.</w:t>
      </w:r>
    </w:p>
    <w:p w:rsidR="00A1008C" w:rsidRPr="000D7B69" w:rsidRDefault="00A1008C" w:rsidP="00316443">
      <w:pPr>
        <w:pStyle w:val="BodyTextIndent3"/>
        <w:ind w:left="360"/>
      </w:pPr>
    </w:p>
    <w:p w:rsidR="00A9204D" w:rsidRDefault="00A9204D" w:rsidP="00016AE8">
      <w:pPr>
        <w:pStyle w:val="Heading2"/>
        <w:numPr>
          <w:ilvl w:val="0"/>
          <w:numId w:val="0"/>
        </w:numPr>
        <w:ind w:left="360"/>
      </w:pPr>
    </w:p>
    <w:p w:rsidR="008064B6" w:rsidRPr="000D7B69" w:rsidRDefault="008064B6" w:rsidP="00016AE8">
      <w:pPr>
        <w:pStyle w:val="Heading2"/>
        <w:numPr>
          <w:ilvl w:val="0"/>
          <w:numId w:val="0"/>
        </w:numPr>
        <w:ind w:left="360"/>
      </w:pPr>
      <w:bookmarkStart w:id="97" w:name="_Toc458170052"/>
      <w:r w:rsidRPr="000D7B69">
        <w:t>Registration of Tenders</w:t>
      </w:r>
      <w:bookmarkEnd w:id="97"/>
      <w:r w:rsidRPr="000D7B69">
        <w:t xml:space="preserve"> </w:t>
      </w:r>
    </w:p>
    <w:p w:rsidR="008D78B1" w:rsidRDefault="008D78B1" w:rsidP="00016AE8">
      <w:pPr>
        <w:ind w:left="360"/>
      </w:pPr>
      <w:r>
        <w:t xml:space="preserve">All electronic submissions received are downloaded from Council’s e-tendering portal and stored on </w:t>
      </w:r>
      <w:r w:rsidR="002A514A">
        <w:t>a secure network d</w:t>
      </w:r>
      <w:r>
        <w:t xml:space="preserve">rive. </w:t>
      </w:r>
      <w:r w:rsidR="003A0933">
        <w:t>If required, a</w:t>
      </w:r>
      <w:r>
        <w:t xml:space="preserve">ll electronic </w:t>
      </w:r>
      <w:r w:rsidR="003A0933">
        <w:t>submissions</w:t>
      </w:r>
      <w:r>
        <w:t xml:space="preserve"> are then printed </w:t>
      </w:r>
      <w:r w:rsidR="00523C90">
        <w:t>in preparation for the evaluation process.</w:t>
      </w:r>
    </w:p>
    <w:p w:rsidR="008D78B1" w:rsidRPr="000D7B69" w:rsidRDefault="008D78B1" w:rsidP="00016AE8"/>
    <w:p w:rsidR="006837B2" w:rsidRDefault="006837B2" w:rsidP="00016AE8">
      <w:pPr>
        <w:pStyle w:val="BodyTextIndent3"/>
        <w:ind w:left="360"/>
        <w:rPr>
          <w:rFonts w:ascii="Arial" w:hAnsi="Arial"/>
        </w:rPr>
      </w:pPr>
    </w:p>
    <w:p w:rsidR="001D7A4F" w:rsidRPr="000D7B69" w:rsidRDefault="000D3B71" w:rsidP="00016AE8">
      <w:pPr>
        <w:pStyle w:val="BodyTextIndent3"/>
        <w:ind w:left="360"/>
        <w:rPr>
          <w:rFonts w:ascii="Arial" w:hAnsi="Arial"/>
        </w:rPr>
      </w:pPr>
      <w:r w:rsidRPr="000D7B69">
        <w:rPr>
          <w:rFonts w:ascii="Arial" w:hAnsi="Arial"/>
        </w:rPr>
        <w:t>Procurement Se</w:t>
      </w:r>
      <w:r w:rsidR="0067411F" w:rsidRPr="000D7B69">
        <w:rPr>
          <w:rFonts w:ascii="Arial" w:hAnsi="Arial"/>
        </w:rPr>
        <w:t>rvices</w:t>
      </w:r>
      <w:r w:rsidRPr="000D7B69">
        <w:rPr>
          <w:rFonts w:ascii="Arial" w:hAnsi="Arial"/>
        </w:rPr>
        <w:t xml:space="preserve"> will then retain custody of all </w:t>
      </w:r>
      <w:r w:rsidR="007F5CBC">
        <w:rPr>
          <w:rFonts w:ascii="Arial" w:hAnsi="Arial"/>
        </w:rPr>
        <w:t xml:space="preserve">original </w:t>
      </w:r>
      <w:r w:rsidRPr="000D7B69">
        <w:rPr>
          <w:rFonts w:ascii="Arial" w:hAnsi="Arial"/>
        </w:rPr>
        <w:t>submissions</w:t>
      </w:r>
      <w:r w:rsidR="007F5CBC">
        <w:rPr>
          <w:rFonts w:ascii="Arial" w:hAnsi="Arial"/>
        </w:rPr>
        <w:t>.</w:t>
      </w:r>
    </w:p>
    <w:p w:rsidR="001D7A4F" w:rsidRPr="000D7B69" w:rsidRDefault="001D7A4F" w:rsidP="00016AE8"/>
    <w:p w:rsidR="00C101C3" w:rsidRDefault="00C101C3">
      <w:pPr>
        <w:rPr>
          <w:b/>
        </w:rPr>
      </w:pPr>
      <w:bookmarkStart w:id="98" w:name="TenderEvaluation"/>
      <w:bookmarkStart w:id="99" w:name="_Toc21316524"/>
      <w:r>
        <w:br w:type="page"/>
      </w:r>
    </w:p>
    <w:p w:rsidR="001D7A4F" w:rsidRDefault="001D7A4F" w:rsidP="00016AE8">
      <w:pPr>
        <w:pStyle w:val="Heading1"/>
        <w:numPr>
          <w:ilvl w:val="0"/>
          <w:numId w:val="0"/>
        </w:numPr>
        <w:ind w:left="360"/>
        <w:rPr>
          <w:b w:val="0"/>
        </w:rPr>
      </w:pPr>
      <w:bookmarkStart w:id="100" w:name="_Toc458170053"/>
      <w:r w:rsidRPr="000D7B69">
        <w:lastRenderedPageBreak/>
        <w:t>EVALUATION</w:t>
      </w:r>
      <w:bookmarkEnd w:id="98"/>
      <w:bookmarkEnd w:id="99"/>
      <w:r w:rsidR="00252867" w:rsidRPr="000D7B69">
        <w:t xml:space="preserve"> PROCESS</w:t>
      </w:r>
      <w:bookmarkEnd w:id="100"/>
    </w:p>
    <w:p w:rsidR="00823B2D" w:rsidRPr="008A4DB8" w:rsidRDefault="00823B2D" w:rsidP="00823B2D"/>
    <w:p w:rsidR="00A06776" w:rsidRPr="008A4DB8" w:rsidRDefault="00B04C4F" w:rsidP="00B04C4F">
      <w:pPr>
        <w:pStyle w:val="Heading2"/>
        <w:numPr>
          <w:ilvl w:val="0"/>
          <w:numId w:val="0"/>
        </w:numPr>
        <w:ind w:left="432"/>
      </w:pPr>
      <w:bookmarkStart w:id="101" w:name="_Toc21316525"/>
      <w:bookmarkStart w:id="102" w:name="_Toc458170054"/>
      <w:r>
        <w:t>E</w:t>
      </w:r>
      <w:r w:rsidR="00A06776" w:rsidRPr="008A4DB8">
        <w:t xml:space="preserve">valuation </w:t>
      </w:r>
      <w:r>
        <w:t>P</w:t>
      </w:r>
      <w:r w:rsidR="00A06776" w:rsidRPr="008A4DB8">
        <w:t>anel</w:t>
      </w:r>
      <w:r>
        <w:t xml:space="preserve"> Responsibilities</w:t>
      </w:r>
      <w:bookmarkEnd w:id="102"/>
    </w:p>
    <w:p w:rsidR="00A06776" w:rsidRPr="008A4DB8" w:rsidRDefault="00A06776" w:rsidP="00A06776">
      <w:pPr>
        <w:ind w:left="426"/>
        <w:rPr>
          <w:b/>
          <w:bCs/>
          <w:szCs w:val="24"/>
        </w:rPr>
      </w:pPr>
    </w:p>
    <w:p w:rsidR="00A06776" w:rsidRPr="008A4DB8" w:rsidRDefault="00A06776" w:rsidP="00A06776">
      <w:pPr>
        <w:ind w:left="426"/>
        <w:rPr>
          <w:szCs w:val="24"/>
        </w:rPr>
      </w:pPr>
      <w:r w:rsidRPr="008A4DB8">
        <w:rPr>
          <w:szCs w:val="24"/>
        </w:rPr>
        <w:t xml:space="preserve">Each member of the evaluation panel has a responsibility to satisfy themselves that the evaluation process is conducted in a manner that is consistent with the Procurement Policy &amp; associated procedures. As a minimum, all of the evaluation panel members must be able to verify that they have reviewed all the relevant information pertaining to a </w:t>
      </w:r>
      <w:r w:rsidR="00B570CC">
        <w:rPr>
          <w:szCs w:val="24"/>
        </w:rPr>
        <w:t>Q</w:t>
      </w:r>
      <w:r w:rsidRPr="008A4DB8">
        <w:rPr>
          <w:szCs w:val="24"/>
        </w:rPr>
        <w:t xml:space="preserve">uotation or </w:t>
      </w:r>
      <w:r w:rsidR="00B570CC">
        <w:rPr>
          <w:szCs w:val="24"/>
        </w:rPr>
        <w:t>T</w:t>
      </w:r>
      <w:r w:rsidRPr="008A4DB8">
        <w:rPr>
          <w:szCs w:val="24"/>
        </w:rPr>
        <w:t xml:space="preserve">ender to ensure that they are appropriately informed to endorse the recommendations in an evaluation report. </w:t>
      </w:r>
    </w:p>
    <w:p w:rsidR="00A06776" w:rsidRPr="008A4DB8" w:rsidRDefault="00A06776" w:rsidP="00A06776">
      <w:pPr>
        <w:ind w:left="426"/>
        <w:rPr>
          <w:szCs w:val="24"/>
        </w:rPr>
      </w:pPr>
    </w:p>
    <w:p w:rsidR="00A06776" w:rsidRPr="008A4DB8" w:rsidRDefault="009E433C" w:rsidP="00A06776">
      <w:pPr>
        <w:ind w:left="426"/>
        <w:rPr>
          <w:szCs w:val="24"/>
        </w:rPr>
      </w:pPr>
      <w:r w:rsidRPr="008A4DB8">
        <w:rPr>
          <w:szCs w:val="24"/>
        </w:rPr>
        <w:t>For every panel member, t</w:t>
      </w:r>
      <w:r w:rsidR="00A06776" w:rsidRPr="008A4DB8">
        <w:rPr>
          <w:szCs w:val="24"/>
        </w:rPr>
        <w:t>his should include but is not limited to</w:t>
      </w:r>
      <w:r w:rsidR="006E253A">
        <w:rPr>
          <w:szCs w:val="24"/>
        </w:rPr>
        <w:t>:</w:t>
      </w:r>
    </w:p>
    <w:p w:rsidR="00A06776" w:rsidRPr="008A4DB8" w:rsidRDefault="00A06776" w:rsidP="00A06776">
      <w:pPr>
        <w:ind w:left="426"/>
        <w:rPr>
          <w:szCs w:val="24"/>
        </w:rPr>
      </w:pPr>
    </w:p>
    <w:p w:rsidR="00823B2D" w:rsidRPr="008A4DB8" w:rsidRDefault="006E253A" w:rsidP="00267E20">
      <w:pPr>
        <w:pStyle w:val="ListParagraph"/>
        <w:numPr>
          <w:ilvl w:val="0"/>
          <w:numId w:val="40"/>
        </w:numPr>
        <w:ind w:left="709" w:hanging="283"/>
        <w:rPr>
          <w:szCs w:val="24"/>
        </w:rPr>
      </w:pPr>
      <w:r>
        <w:rPr>
          <w:rFonts w:ascii="Arial" w:hAnsi="Arial" w:cs="Arial"/>
          <w:sz w:val="24"/>
          <w:szCs w:val="24"/>
        </w:rPr>
        <w:t>a</w:t>
      </w:r>
      <w:r w:rsidR="00823B2D" w:rsidRPr="008A4DB8">
        <w:rPr>
          <w:rFonts w:ascii="Arial" w:hAnsi="Arial" w:cs="Arial"/>
          <w:sz w:val="24"/>
          <w:szCs w:val="24"/>
        </w:rPr>
        <w:t xml:space="preserve"> review of all of the supplier responses</w:t>
      </w:r>
    </w:p>
    <w:p w:rsidR="00823B2D" w:rsidRPr="008A4DB8" w:rsidRDefault="006E253A" w:rsidP="00267E20">
      <w:pPr>
        <w:pStyle w:val="ListParagraph"/>
        <w:numPr>
          <w:ilvl w:val="0"/>
          <w:numId w:val="40"/>
        </w:numPr>
        <w:ind w:left="709" w:hanging="283"/>
        <w:rPr>
          <w:szCs w:val="24"/>
        </w:rPr>
      </w:pPr>
      <w:r>
        <w:rPr>
          <w:rFonts w:ascii="Arial" w:hAnsi="Arial" w:cs="Arial"/>
          <w:sz w:val="24"/>
          <w:szCs w:val="24"/>
        </w:rPr>
        <w:t>b</w:t>
      </w:r>
      <w:r w:rsidR="00823B2D" w:rsidRPr="008A4DB8">
        <w:rPr>
          <w:rFonts w:ascii="Arial" w:hAnsi="Arial" w:cs="Arial"/>
          <w:sz w:val="24"/>
          <w:szCs w:val="24"/>
        </w:rPr>
        <w:t xml:space="preserve">eing satisfied that the suppliers participating in </w:t>
      </w:r>
      <w:r w:rsidR="007A2554" w:rsidRPr="008A4DB8">
        <w:rPr>
          <w:rFonts w:ascii="Arial" w:hAnsi="Arial" w:cs="Arial"/>
          <w:sz w:val="24"/>
          <w:szCs w:val="24"/>
        </w:rPr>
        <w:t>the</w:t>
      </w:r>
      <w:r w:rsidR="00823B2D" w:rsidRPr="008A4DB8">
        <w:rPr>
          <w:rFonts w:ascii="Arial" w:hAnsi="Arial" w:cs="Arial"/>
          <w:sz w:val="24"/>
          <w:szCs w:val="24"/>
        </w:rPr>
        <w:t xml:space="preserve"> </w:t>
      </w:r>
      <w:r w:rsidR="00B570CC">
        <w:rPr>
          <w:rFonts w:ascii="Arial" w:hAnsi="Arial" w:cs="Arial"/>
          <w:sz w:val="24"/>
          <w:szCs w:val="24"/>
        </w:rPr>
        <w:t>Q</w:t>
      </w:r>
      <w:r w:rsidR="00823B2D" w:rsidRPr="008A4DB8">
        <w:rPr>
          <w:rFonts w:ascii="Arial" w:hAnsi="Arial" w:cs="Arial"/>
          <w:sz w:val="24"/>
          <w:szCs w:val="24"/>
        </w:rPr>
        <w:t xml:space="preserve">uotation </w:t>
      </w:r>
      <w:r w:rsidR="007A2554" w:rsidRPr="008A4DB8">
        <w:rPr>
          <w:rFonts w:ascii="Arial" w:hAnsi="Arial" w:cs="Arial"/>
          <w:sz w:val="24"/>
          <w:szCs w:val="24"/>
        </w:rPr>
        <w:t xml:space="preserve">or </w:t>
      </w:r>
      <w:r w:rsidR="00B570CC">
        <w:rPr>
          <w:rFonts w:ascii="Arial" w:hAnsi="Arial" w:cs="Arial"/>
          <w:sz w:val="24"/>
          <w:szCs w:val="24"/>
        </w:rPr>
        <w:t>T</w:t>
      </w:r>
      <w:r w:rsidR="007A2554" w:rsidRPr="008A4DB8">
        <w:rPr>
          <w:rFonts w:ascii="Arial" w:hAnsi="Arial" w:cs="Arial"/>
          <w:sz w:val="24"/>
          <w:szCs w:val="24"/>
        </w:rPr>
        <w:t xml:space="preserve">ender </w:t>
      </w:r>
      <w:r w:rsidR="00823B2D" w:rsidRPr="008A4DB8">
        <w:rPr>
          <w:rFonts w:ascii="Arial" w:hAnsi="Arial" w:cs="Arial"/>
          <w:sz w:val="24"/>
          <w:szCs w:val="24"/>
        </w:rPr>
        <w:t>process have been given the same information and that no supplier has been given unfair advantage</w:t>
      </w:r>
    </w:p>
    <w:p w:rsidR="00823B2D" w:rsidRPr="008A4DB8" w:rsidRDefault="006E253A" w:rsidP="00267E20">
      <w:pPr>
        <w:pStyle w:val="ListParagraph"/>
        <w:numPr>
          <w:ilvl w:val="0"/>
          <w:numId w:val="40"/>
        </w:numPr>
        <w:ind w:left="709" w:hanging="283"/>
        <w:rPr>
          <w:szCs w:val="24"/>
        </w:rPr>
      </w:pPr>
      <w:r>
        <w:rPr>
          <w:rFonts w:ascii="Arial" w:hAnsi="Arial" w:cs="Arial"/>
          <w:sz w:val="24"/>
          <w:szCs w:val="24"/>
        </w:rPr>
        <w:t>b</w:t>
      </w:r>
      <w:r w:rsidR="009E433C" w:rsidRPr="008A4DB8">
        <w:rPr>
          <w:rFonts w:ascii="Arial" w:hAnsi="Arial" w:cs="Arial"/>
          <w:sz w:val="24"/>
          <w:szCs w:val="24"/>
        </w:rPr>
        <w:t xml:space="preserve">eing satisfied </w:t>
      </w:r>
      <w:r w:rsidR="00C961F4" w:rsidRPr="008A4DB8">
        <w:rPr>
          <w:rFonts w:ascii="Arial" w:hAnsi="Arial" w:cs="Arial"/>
          <w:sz w:val="24"/>
          <w:szCs w:val="24"/>
        </w:rPr>
        <w:t xml:space="preserve">that the evaluation </w:t>
      </w:r>
      <w:r w:rsidR="001F5F61" w:rsidRPr="008A4DB8">
        <w:rPr>
          <w:rFonts w:ascii="Arial" w:hAnsi="Arial" w:cs="Arial"/>
          <w:sz w:val="24"/>
          <w:szCs w:val="24"/>
        </w:rPr>
        <w:t xml:space="preserve">is conducted using </w:t>
      </w:r>
      <w:r w:rsidR="006837B2">
        <w:rPr>
          <w:rFonts w:ascii="Arial" w:hAnsi="Arial" w:cs="Arial"/>
          <w:sz w:val="24"/>
          <w:szCs w:val="24"/>
        </w:rPr>
        <w:t>all</w:t>
      </w:r>
      <w:r w:rsidR="006837B2" w:rsidRPr="008A4DB8">
        <w:rPr>
          <w:rFonts w:ascii="Arial" w:hAnsi="Arial" w:cs="Arial"/>
          <w:sz w:val="24"/>
          <w:szCs w:val="24"/>
        </w:rPr>
        <w:t xml:space="preserve"> </w:t>
      </w:r>
      <w:r w:rsidR="001F5F61" w:rsidRPr="008A4DB8">
        <w:rPr>
          <w:rFonts w:ascii="Arial" w:hAnsi="Arial" w:cs="Arial"/>
          <w:sz w:val="24"/>
          <w:szCs w:val="24"/>
        </w:rPr>
        <w:t xml:space="preserve">of the published evaluation criteria and that </w:t>
      </w:r>
      <w:r w:rsidR="00C961F4" w:rsidRPr="008A4DB8">
        <w:rPr>
          <w:rFonts w:ascii="Arial" w:hAnsi="Arial" w:cs="Arial"/>
          <w:sz w:val="24"/>
          <w:szCs w:val="24"/>
        </w:rPr>
        <w:t xml:space="preserve">scores are justified on the basis of the submissions received and that the evaluation has been conducted using the same criteria for </w:t>
      </w:r>
      <w:r w:rsidR="006837B2">
        <w:rPr>
          <w:rFonts w:ascii="Arial" w:hAnsi="Arial" w:cs="Arial"/>
          <w:sz w:val="24"/>
          <w:szCs w:val="24"/>
        </w:rPr>
        <w:t>all</w:t>
      </w:r>
      <w:r w:rsidR="006837B2" w:rsidRPr="008A4DB8">
        <w:rPr>
          <w:rFonts w:ascii="Arial" w:hAnsi="Arial" w:cs="Arial"/>
          <w:sz w:val="24"/>
          <w:szCs w:val="24"/>
        </w:rPr>
        <w:t xml:space="preserve"> </w:t>
      </w:r>
      <w:r w:rsidR="009E433C" w:rsidRPr="008A4DB8">
        <w:rPr>
          <w:rFonts w:ascii="Arial" w:hAnsi="Arial" w:cs="Arial"/>
          <w:sz w:val="24"/>
          <w:szCs w:val="24"/>
        </w:rPr>
        <w:t xml:space="preserve">participating </w:t>
      </w:r>
      <w:r w:rsidR="00C961F4" w:rsidRPr="008A4DB8">
        <w:rPr>
          <w:rFonts w:ascii="Arial" w:hAnsi="Arial" w:cs="Arial"/>
          <w:sz w:val="24"/>
          <w:szCs w:val="24"/>
        </w:rPr>
        <w:t>suppliers</w:t>
      </w:r>
      <w:r>
        <w:rPr>
          <w:rFonts w:ascii="Arial" w:hAnsi="Arial" w:cs="Arial"/>
          <w:sz w:val="24"/>
          <w:szCs w:val="24"/>
        </w:rPr>
        <w:t>.</w:t>
      </w:r>
    </w:p>
    <w:p w:rsidR="00823B2D" w:rsidRDefault="00823B2D" w:rsidP="00823B2D">
      <w:pPr>
        <w:pStyle w:val="Heading2"/>
        <w:numPr>
          <w:ilvl w:val="0"/>
          <w:numId w:val="0"/>
        </w:numPr>
      </w:pPr>
    </w:p>
    <w:p w:rsidR="001D7A4F" w:rsidRPr="000D7B69" w:rsidRDefault="00BF69D9" w:rsidP="00016AE8">
      <w:pPr>
        <w:pStyle w:val="Heading2"/>
        <w:numPr>
          <w:ilvl w:val="0"/>
          <w:numId w:val="0"/>
        </w:numPr>
        <w:ind w:left="360"/>
      </w:pPr>
      <w:bookmarkStart w:id="103" w:name="_Toc458170055"/>
      <w:bookmarkEnd w:id="101"/>
      <w:r>
        <w:t>Evaluation Panel</w:t>
      </w:r>
      <w:r w:rsidR="000D2B3D">
        <w:t xml:space="preserve"> </w:t>
      </w:r>
      <w:r w:rsidR="00CB285A">
        <w:t>Members</w:t>
      </w:r>
      <w:bookmarkEnd w:id="103"/>
    </w:p>
    <w:p w:rsidR="001D7A4F" w:rsidRPr="000D7B69" w:rsidRDefault="001D7A4F" w:rsidP="00016AE8">
      <w:pPr>
        <w:pStyle w:val="BodyTextIndent2"/>
        <w:ind w:left="360"/>
        <w:rPr>
          <w:rFonts w:ascii="Arial" w:hAnsi="Arial"/>
        </w:rPr>
      </w:pPr>
      <w:r w:rsidRPr="0044691A">
        <w:rPr>
          <w:rFonts w:ascii="Arial" w:hAnsi="Arial"/>
        </w:rPr>
        <w:t xml:space="preserve">For </w:t>
      </w:r>
      <w:r w:rsidR="00B570CC">
        <w:rPr>
          <w:rFonts w:ascii="Arial" w:hAnsi="Arial"/>
        </w:rPr>
        <w:t>Q</w:t>
      </w:r>
      <w:r w:rsidRPr="0044691A">
        <w:rPr>
          <w:rFonts w:ascii="Arial" w:hAnsi="Arial"/>
        </w:rPr>
        <w:t xml:space="preserve">uotations and </w:t>
      </w:r>
      <w:r w:rsidR="00B570CC">
        <w:rPr>
          <w:rFonts w:ascii="Arial" w:hAnsi="Arial"/>
        </w:rPr>
        <w:t>T</w:t>
      </w:r>
      <w:r w:rsidRPr="0044691A">
        <w:rPr>
          <w:rFonts w:ascii="Arial" w:hAnsi="Arial"/>
        </w:rPr>
        <w:t>enders</w:t>
      </w:r>
      <w:r w:rsidRPr="000D7B69">
        <w:rPr>
          <w:rFonts w:ascii="Arial" w:hAnsi="Arial"/>
        </w:rPr>
        <w:t xml:space="preserve">, the </w:t>
      </w:r>
      <w:r w:rsidR="00252867" w:rsidRPr="000D7B69">
        <w:rPr>
          <w:rFonts w:ascii="Arial" w:hAnsi="Arial"/>
        </w:rPr>
        <w:t xml:space="preserve">proposed </w:t>
      </w:r>
      <w:r w:rsidR="000D2B3D">
        <w:rPr>
          <w:rFonts w:ascii="Arial" w:hAnsi="Arial"/>
        </w:rPr>
        <w:t>Evaluation Panel</w:t>
      </w:r>
      <w:r w:rsidR="00CB285A">
        <w:rPr>
          <w:rFonts w:ascii="Arial" w:hAnsi="Arial"/>
        </w:rPr>
        <w:t xml:space="preserve"> </w:t>
      </w:r>
      <w:r w:rsidRPr="000D7B69">
        <w:rPr>
          <w:rFonts w:ascii="Arial" w:hAnsi="Arial"/>
        </w:rPr>
        <w:t xml:space="preserve">must be </w:t>
      </w:r>
      <w:r w:rsidR="00252867" w:rsidRPr="000D7B69">
        <w:rPr>
          <w:rFonts w:ascii="Arial" w:hAnsi="Arial"/>
        </w:rPr>
        <w:t xml:space="preserve">agreed </w:t>
      </w:r>
      <w:r w:rsidRPr="000D7B69">
        <w:rPr>
          <w:rFonts w:ascii="Arial" w:hAnsi="Arial"/>
        </w:rPr>
        <w:t>prior to the closing time and date for tenders.</w:t>
      </w:r>
    </w:p>
    <w:p w:rsidR="001D7A4F" w:rsidRPr="000D7B69" w:rsidRDefault="001D7A4F" w:rsidP="00016AE8">
      <w:pPr>
        <w:pStyle w:val="BodyTextIndent2"/>
        <w:ind w:left="0"/>
        <w:rPr>
          <w:rFonts w:ascii="Arial" w:hAnsi="Arial"/>
        </w:rPr>
      </w:pPr>
    </w:p>
    <w:p w:rsidR="001D7A4F" w:rsidRPr="000D7B69" w:rsidRDefault="000D2B3D" w:rsidP="00016AE8">
      <w:pPr>
        <w:pStyle w:val="BodyTextIndent2"/>
        <w:ind w:left="360"/>
        <w:rPr>
          <w:rFonts w:ascii="Arial" w:hAnsi="Arial"/>
        </w:rPr>
      </w:pPr>
      <w:r>
        <w:rPr>
          <w:rFonts w:ascii="Arial" w:hAnsi="Arial"/>
        </w:rPr>
        <w:t>Evaluation Panel</w:t>
      </w:r>
      <w:r w:rsidR="006837B2">
        <w:rPr>
          <w:rFonts w:ascii="Arial" w:hAnsi="Arial"/>
        </w:rPr>
        <w:t>’s</w:t>
      </w:r>
      <w:r w:rsidR="001D7A4F" w:rsidRPr="000D7B69">
        <w:rPr>
          <w:rFonts w:ascii="Arial" w:hAnsi="Arial"/>
        </w:rPr>
        <w:t xml:space="preserve"> shall as a </w:t>
      </w:r>
      <w:r w:rsidR="001D7A4F" w:rsidRPr="0044691A">
        <w:rPr>
          <w:rFonts w:ascii="Arial" w:hAnsi="Arial"/>
          <w:u w:val="single"/>
        </w:rPr>
        <w:t>minimum</w:t>
      </w:r>
      <w:r w:rsidR="001D7A4F" w:rsidRPr="000D7B69">
        <w:rPr>
          <w:rFonts w:ascii="Arial" w:hAnsi="Arial"/>
        </w:rPr>
        <w:t xml:space="preserve"> comprise the following members</w:t>
      </w:r>
      <w:r w:rsidR="00CF6AC9">
        <w:rPr>
          <w:rStyle w:val="FootnoteReference"/>
          <w:rFonts w:ascii="Arial" w:hAnsi="Arial"/>
        </w:rPr>
        <w:footnoteReference w:id="3"/>
      </w:r>
      <w:r w:rsidR="001D7A4F" w:rsidRPr="000D7B69">
        <w:rPr>
          <w:rFonts w:ascii="Arial" w:hAnsi="Arial"/>
        </w:rPr>
        <w:t>:</w:t>
      </w:r>
    </w:p>
    <w:p w:rsidR="001D7A4F" w:rsidRPr="000D7B69" w:rsidRDefault="001D7A4F" w:rsidP="00016AE8"/>
    <w:p w:rsidR="00671191" w:rsidRDefault="00C101C3" w:rsidP="00016AE8">
      <w:pPr>
        <w:ind w:left="360"/>
      </w:pPr>
      <w:r>
        <w:t>S</w:t>
      </w:r>
      <w:r w:rsidR="00671191" w:rsidRPr="000D7B69">
        <w:t xml:space="preserve">pend </w:t>
      </w:r>
      <w:r w:rsidR="0057652C" w:rsidRPr="000D7B69">
        <w:t>less than $1</w:t>
      </w:r>
      <w:r w:rsidR="00252867" w:rsidRPr="000D7B69">
        <w:t>0</w:t>
      </w:r>
      <w:r w:rsidR="0057652C" w:rsidRPr="000D7B69">
        <w:t>,000</w:t>
      </w:r>
      <w:r w:rsidR="00252867" w:rsidRPr="000D7B69">
        <w:t xml:space="preserve"> (inclusive GST) =</w:t>
      </w:r>
      <w:r w:rsidR="00671191" w:rsidRPr="000D7B69">
        <w:t xml:space="preserve"> </w:t>
      </w:r>
      <w:r w:rsidR="00671191" w:rsidRPr="00C101C3">
        <w:rPr>
          <w:i/>
        </w:rPr>
        <w:t>One (1) suitably knowledgeable Council Officer</w:t>
      </w:r>
    </w:p>
    <w:p w:rsidR="00853E13" w:rsidRDefault="00853E13" w:rsidP="00016AE8"/>
    <w:p w:rsidR="00853E13" w:rsidRDefault="00C101C3" w:rsidP="00016AE8">
      <w:pPr>
        <w:ind w:left="360"/>
      </w:pPr>
      <w:r>
        <w:t>S</w:t>
      </w:r>
      <w:r w:rsidR="00853E13" w:rsidRPr="000D7B69">
        <w:t xml:space="preserve">pend between $10,000 and $149,999 (for goods/services); or between $10,000 and $199,999 (for works) (inclusive of GST) = </w:t>
      </w:r>
      <w:r w:rsidR="00853E13" w:rsidRPr="00C101C3">
        <w:rPr>
          <w:i/>
        </w:rPr>
        <w:t>Two (2) suitably knowledgeable Council Officer</w:t>
      </w:r>
      <w:r w:rsidR="006837B2">
        <w:rPr>
          <w:i/>
        </w:rPr>
        <w:t>s</w:t>
      </w:r>
      <w:r w:rsidR="00853E13" w:rsidRPr="00C101C3">
        <w:rPr>
          <w:i/>
        </w:rPr>
        <w:t>;</w:t>
      </w:r>
    </w:p>
    <w:p w:rsidR="001D7A4F" w:rsidRPr="000D7B69" w:rsidRDefault="001D7A4F" w:rsidP="00016AE8"/>
    <w:p w:rsidR="001D7A4F" w:rsidRPr="00C101C3" w:rsidRDefault="00C101C3" w:rsidP="00016AE8">
      <w:pPr>
        <w:ind w:left="360"/>
        <w:rPr>
          <w:i/>
        </w:rPr>
      </w:pPr>
      <w:r>
        <w:t>A</w:t>
      </w:r>
      <w:r w:rsidR="00671191" w:rsidRPr="000D7B69">
        <w:t xml:space="preserve">nticipated spend of </w:t>
      </w:r>
      <w:r w:rsidR="006733D6" w:rsidRPr="000D7B69">
        <w:t xml:space="preserve">greater than or </w:t>
      </w:r>
      <w:r w:rsidR="00592CCD" w:rsidRPr="000D7B69">
        <w:t xml:space="preserve">equal to $150,000 (for goods/services) or $200,000 (works) = </w:t>
      </w:r>
      <w:r w:rsidRPr="00C101C3">
        <w:rPr>
          <w:i/>
        </w:rPr>
        <w:t>T</w:t>
      </w:r>
      <w:r w:rsidR="00592CCD" w:rsidRPr="00C101C3">
        <w:rPr>
          <w:i/>
        </w:rPr>
        <w:t xml:space="preserve">hree (3) </w:t>
      </w:r>
      <w:r w:rsidR="00267E20" w:rsidRPr="00C101C3">
        <w:rPr>
          <w:i/>
        </w:rPr>
        <w:t>suitably knowledgeable Council Officer</w:t>
      </w:r>
      <w:r w:rsidR="006837B2">
        <w:rPr>
          <w:i/>
        </w:rPr>
        <w:t>s</w:t>
      </w:r>
      <w:r w:rsidR="00267E20" w:rsidRPr="00C101C3">
        <w:rPr>
          <w:i/>
        </w:rPr>
        <w:t xml:space="preserve"> </w:t>
      </w:r>
      <w:r w:rsidR="00592CCD" w:rsidRPr="00C101C3">
        <w:rPr>
          <w:i/>
        </w:rPr>
        <w:t xml:space="preserve">will form the </w:t>
      </w:r>
      <w:r w:rsidR="000D2B3D">
        <w:rPr>
          <w:i/>
        </w:rPr>
        <w:t>Evaluation Panel</w:t>
      </w:r>
      <w:r w:rsidR="00592CCD" w:rsidRPr="00C101C3">
        <w:rPr>
          <w:i/>
        </w:rPr>
        <w:t xml:space="preserve"> and should consist of the relevant </w:t>
      </w:r>
      <w:r w:rsidR="00BF69D9">
        <w:rPr>
          <w:i/>
        </w:rPr>
        <w:t>Contract</w:t>
      </w:r>
      <w:r w:rsidR="00592CCD" w:rsidRPr="00C101C3">
        <w:rPr>
          <w:i/>
        </w:rPr>
        <w:t xml:space="preserve"> Supervisor, one other person with a sound knowledge of the services/works and one representative from Procurement Services</w:t>
      </w:r>
      <w:r w:rsidR="006837B2">
        <w:rPr>
          <w:i/>
        </w:rPr>
        <w:t>.</w:t>
      </w:r>
    </w:p>
    <w:p w:rsidR="001D7A4F" w:rsidRPr="000D7B69" w:rsidRDefault="001D7A4F" w:rsidP="00016AE8"/>
    <w:p w:rsidR="004662DA" w:rsidRDefault="001D7A4F" w:rsidP="00016AE8">
      <w:pPr>
        <w:pStyle w:val="BodyTextIndent2"/>
        <w:ind w:left="360"/>
        <w:rPr>
          <w:rFonts w:ascii="Arial" w:hAnsi="Arial"/>
        </w:rPr>
      </w:pPr>
      <w:r w:rsidRPr="000D7B69">
        <w:rPr>
          <w:rFonts w:ascii="Arial" w:hAnsi="Arial"/>
        </w:rPr>
        <w:t xml:space="preserve">Council reserves the right to appoint to any such </w:t>
      </w:r>
      <w:r w:rsidR="000D2B3D">
        <w:rPr>
          <w:rFonts w:ascii="Arial" w:hAnsi="Arial"/>
        </w:rPr>
        <w:t>Evaluation Panel</w:t>
      </w:r>
      <w:r w:rsidRPr="000D7B69">
        <w:rPr>
          <w:rFonts w:ascii="Arial" w:hAnsi="Arial"/>
        </w:rPr>
        <w:t xml:space="preserve"> an </w:t>
      </w:r>
      <w:r w:rsidR="008E0365" w:rsidRPr="000D7B69">
        <w:rPr>
          <w:rFonts w:ascii="Arial" w:hAnsi="Arial"/>
        </w:rPr>
        <w:t xml:space="preserve">independent </w:t>
      </w:r>
      <w:r w:rsidRPr="000D7B69">
        <w:rPr>
          <w:rFonts w:ascii="Arial" w:hAnsi="Arial"/>
        </w:rPr>
        <w:t>external person who has expertise relevant to the tendered services/works.</w:t>
      </w:r>
    </w:p>
    <w:p w:rsidR="004662DA" w:rsidRDefault="004662DA" w:rsidP="00016AE8">
      <w:pPr>
        <w:pStyle w:val="BodyTextIndent2"/>
        <w:ind w:left="0"/>
        <w:rPr>
          <w:rFonts w:ascii="Arial" w:hAnsi="Arial"/>
        </w:rPr>
      </w:pPr>
    </w:p>
    <w:p w:rsidR="00523C90" w:rsidRDefault="00E60273" w:rsidP="00016AE8">
      <w:pPr>
        <w:pStyle w:val="BodyTextIndent2"/>
        <w:ind w:left="360"/>
        <w:rPr>
          <w:rFonts w:ascii="Arial" w:hAnsi="Arial"/>
        </w:rPr>
      </w:pPr>
      <w:r w:rsidRPr="00F443F4">
        <w:rPr>
          <w:rFonts w:ascii="Arial" w:hAnsi="Arial"/>
        </w:rPr>
        <w:t>For tenders, a</w:t>
      </w:r>
      <w:r w:rsidR="00C101C3" w:rsidRPr="00F443F4">
        <w:rPr>
          <w:rFonts w:ascii="Arial" w:hAnsi="Arial"/>
        </w:rPr>
        <w:t xml:space="preserve">ll members of the </w:t>
      </w:r>
      <w:r w:rsidR="000D2B3D">
        <w:rPr>
          <w:rFonts w:ascii="Arial" w:hAnsi="Arial"/>
        </w:rPr>
        <w:t>Evaluation Panel</w:t>
      </w:r>
      <w:r w:rsidR="00C101C3" w:rsidRPr="00F443F4">
        <w:rPr>
          <w:rFonts w:ascii="Arial" w:hAnsi="Arial"/>
        </w:rPr>
        <w:t xml:space="preserve"> must</w:t>
      </w:r>
      <w:r w:rsidR="001D7A4F" w:rsidRPr="00F443F4">
        <w:rPr>
          <w:rFonts w:ascii="Arial" w:hAnsi="Arial"/>
        </w:rPr>
        <w:t xml:space="preserve"> sign </w:t>
      </w:r>
      <w:r w:rsidR="008E0365" w:rsidRPr="00F443F4">
        <w:rPr>
          <w:rFonts w:ascii="Arial" w:hAnsi="Arial"/>
        </w:rPr>
        <w:t xml:space="preserve">a </w:t>
      </w:r>
      <w:r w:rsidR="0017372A">
        <w:rPr>
          <w:rFonts w:ascii="Arial" w:hAnsi="Arial"/>
        </w:rPr>
        <w:t>C</w:t>
      </w:r>
      <w:r w:rsidR="001D7A4F" w:rsidRPr="00BA75BC">
        <w:rPr>
          <w:rFonts w:ascii="Arial" w:hAnsi="Arial"/>
        </w:rPr>
        <w:t xml:space="preserve">onfidentiality </w:t>
      </w:r>
      <w:r w:rsidR="008E0365" w:rsidRPr="00BA75BC">
        <w:rPr>
          <w:rFonts w:ascii="Arial" w:hAnsi="Arial"/>
        </w:rPr>
        <w:t xml:space="preserve">and </w:t>
      </w:r>
      <w:r w:rsidR="0017372A">
        <w:rPr>
          <w:rFonts w:ascii="Arial" w:hAnsi="Arial"/>
        </w:rPr>
        <w:t>C</w:t>
      </w:r>
      <w:r w:rsidR="0017372A" w:rsidRPr="00BA75BC">
        <w:rPr>
          <w:rFonts w:ascii="Arial" w:hAnsi="Arial"/>
        </w:rPr>
        <w:t xml:space="preserve">onflict </w:t>
      </w:r>
      <w:r w:rsidR="008E0365" w:rsidRPr="00BA75BC">
        <w:rPr>
          <w:rFonts w:ascii="Arial" w:hAnsi="Arial"/>
        </w:rPr>
        <w:t xml:space="preserve">of </w:t>
      </w:r>
      <w:r w:rsidR="0017372A">
        <w:rPr>
          <w:rFonts w:ascii="Arial" w:hAnsi="Arial"/>
        </w:rPr>
        <w:t>I</w:t>
      </w:r>
      <w:r w:rsidR="0017372A" w:rsidRPr="00BA75BC">
        <w:rPr>
          <w:rFonts w:ascii="Arial" w:hAnsi="Arial"/>
        </w:rPr>
        <w:t xml:space="preserve">nterest </w:t>
      </w:r>
      <w:r w:rsidR="006837B2">
        <w:rPr>
          <w:rFonts w:ascii="Arial" w:hAnsi="Arial"/>
        </w:rPr>
        <w:t>d</w:t>
      </w:r>
      <w:r w:rsidR="008E0365" w:rsidRPr="00BA75BC">
        <w:rPr>
          <w:rFonts w:ascii="Arial" w:hAnsi="Arial"/>
        </w:rPr>
        <w:t xml:space="preserve">eclaration </w:t>
      </w:r>
      <w:r w:rsidR="006837B2">
        <w:rPr>
          <w:rFonts w:ascii="Arial" w:hAnsi="Arial"/>
        </w:rPr>
        <w:t>f</w:t>
      </w:r>
      <w:r w:rsidR="008E0365" w:rsidRPr="00BA75BC">
        <w:rPr>
          <w:rFonts w:ascii="Arial" w:hAnsi="Arial"/>
        </w:rPr>
        <w:t>orm</w:t>
      </w:r>
      <w:r w:rsidR="008B0E5C" w:rsidRPr="00F443F4">
        <w:rPr>
          <w:rFonts w:ascii="Arial" w:hAnsi="Arial"/>
        </w:rPr>
        <w:t xml:space="preserve"> prior to the </w:t>
      </w:r>
      <w:r w:rsidR="00C101C3" w:rsidRPr="00F443F4">
        <w:rPr>
          <w:rFonts w:ascii="Arial" w:hAnsi="Arial"/>
        </w:rPr>
        <w:t xml:space="preserve">commencement of the </w:t>
      </w:r>
      <w:r w:rsidR="008B0E5C" w:rsidRPr="00F443F4">
        <w:rPr>
          <w:rFonts w:ascii="Arial" w:hAnsi="Arial"/>
        </w:rPr>
        <w:t>evaluation</w:t>
      </w:r>
      <w:r w:rsidR="001D7A4F" w:rsidRPr="00F443F4">
        <w:rPr>
          <w:rFonts w:ascii="Arial" w:hAnsi="Arial"/>
        </w:rPr>
        <w:t>.</w:t>
      </w:r>
      <w:r w:rsidR="004662DA" w:rsidRPr="00F443F4">
        <w:rPr>
          <w:rFonts w:ascii="Arial" w:hAnsi="Arial"/>
        </w:rPr>
        <w:t xml:space="preserve"> Procurement</w:t>
      </w:r>
      <w:r w:rsidR="004662DA">
        <w:rPr>
          <w:rFonts w:ascii="Arial" w:hAnsi="Arial"/>
        </w:rPr>
        <w:t xml:space="preserve"> Services is responsible for preparing and collecting these </w:t>
      </w:r>
      <w:r w:rsidR="00067938">
        <w:rPr>
          <w:rFonts w:ascii="Arial" w:hAnsi="Arial"/>
        </w:rPr>
        <w:t>d</w:t>
      </w:r>
      <w:r w:rsidR="004662DA">
        <w:rPr>
          <w:rFonts w:ascii="Arial" w:hAnsi="Arial"/>
        </w:rPr>
        <w:t xml:space="preserve">eclarations from all </w:t>
      </w:r>
      <w:r w:rsidR="000D2B3D">
        <w:rPr>
          <w:rFonts w:ascii="Arial" w:hAnsi="Arial"/>
        </w:rPr>
        <w:t>Evaluation Panel</w:t>
      </w:r>
      <w:r w:rsidR="004662DA">
        <w:rPr>
          <w:rFonts w:ascii="Arial" w:hAnsi="Arial"/>
        </w:rPr>
        <w:t xml:space="preserve"> members. </w:t>
      </w:r>
    </w:p>
    <w:p w:rsidR="001D7A4F" w:rsidRPr="000D7B69" w:rsidRDefault="001D7A4F" w:rsidP="00016AE8">
      <w:pPr>
        <w:pStyle w:val="BodyTextIndent2"/>
        <w:ind w:left="0"/>
      </w:pPr>
    </w:p>
    <w:p w:rsidR="001D7A4F" w:rsidRPr="000D7B69" w:rsidRDefault="001D7A4F" w:rsidP="00016AE8">
      <w:pPr>
        <w:pStyle w:val="Heading2"/>
        <w:numPr>
          <w:ilvl w:val="0"/>
          <w:numId w:val="0"/>
        </w:numPr>
        <w:ind w:left="360"/>
      </w:pPr>
      <w:bookmarkStart w:id="104" w:name="_Toc21316526"/>
      <w:bookmarkStart w:id="105" w:name="_Toc458170056"/>
      <w:r w:rsidRPr="000D7B69">
        <w:lastRenderedPageBreak/>
        <w:t>Evaluation Criteria Weighting</w:t>
      </w:r>
      <w:bookmarkEnd w:id="104"/>
      <w:bookmarkEnd w:id="105"/>
    </w:p>
    <w:p w:rsidR="001D7A4F" w:rsidRPr="000D7B69" w:rsidRDefault="001D7A4F" w:rsidP="00016AE8">
      <w:pPr>
        <w:ind w:left="360"/>
      </w:pPr>
      <w:r w:rsidRPr="000D7B69">
        <w:t xml:space="preserve">The basis of the evaluation process </w:t>
      </w:r>
      <w:r w:rsidR="00B239CA">
        <w:t>is</w:t>
      </w:r>
      <w:r w:rsidRPr="000D7B69">
        <w:t xml:space="preserve"> to equitably assess all tender submissions with a view to identifying the offer that represents </w:t>
      </w:r>
      <w:r w:rsidR="00300E8D">
        <w:t>Best Value</w:t>
      </w:r>
      <w:r w:rsidRPr="000D7B69">
        <w:t>.</w:t>
      </w:r>
    </w:p>
    <w:p w:rsidR="001D7A4F" w:rsidRPr="000D7B69" w:rsidRDefault="001D7A4F" w:rsidP="00016AE8"/>
    <w:p w:rsidR="001D7A4F" w:rsidRPr="000D7B69" w:rsidRDefault="001D7A4F" w:rsidP="00CB285A">
      <w:pPr>
        <w:ind w:left="360"/>
      </w:pPr>
      <w:r w:rsidRPr="000D7B69">
        <w:t xml:space="preserve">The evaluation of tender submissions will be conducted against </w:t>
      </w:r>
      <w:r w:rsidR="008E0365" w:rsidRPr="000D7B69">
        <w:t xml:space="preserve">a set of </w:t>
      </w:r>
      <w:r w:rsidRPr="000D7B69">
        <w:t xml:space="preserve">pre-determined evaluation criteria in the order of importance described in the tender documents.  </w:t>
      </w:r>
      <w:r w:rsidR="00CB285A">
        <w:t>W</w:t>
      </w:r>
      <w:r w:rsidRPr="000D7B69">
        <w:t>eighting</w:t>
      </w:r>
      <w:r w:rsidR="00CB285A">
        <w:t>s</w:t>
      </w:r>
      <w:r w:rsidRPr="000D7B69">
        <w:t xml:space="preserve"> </w:t>
      </w:r>
      <w:r w:rsidR="00CB285A">
        <w:t>for</w:t>
      </w:r>
      <w:r w:rsidRPr="000D7B69">
        <w:t xml:space="preserve"> each of the evaluation criteria </w:t>
      </w:r>
      <w:r w:rsidR="00CB285A">
        <w:t xml:space="preserve">will be established </w:t>
      </w:r>
      <w:r w:rsidRPr="000D7B69">
        <w:t>prior</w:t>
      </w:r>
      <w:r w:rsidR="00CB285A">
        <w:t xml:space="preserve"> to the distribution of tenders. </w:t>
      </w:r>
    </w:p>
    <w:p w:rsidR="00B71EFB" w:rsidRDefault="00B71EFB" w:rsidP="00016AE8">
      <w:pPr>
        <w:ind w:left="7"/>
      </w:pPr>
    </w:p>
    <w:p w:rsidR="001D7A4F" w:rsidRPr="000D7B69" w:rsidRDefault="001D7A4F" w:rsidP="00016AE8">
      <w:pPr>
        <w:ind w:left="360"/>
      </w:pPr>
      <w:r w:rsidRPr="000D7B69">
        <w:t xml:space="preserve">The </w:t>
      </w:r>
      <w:r w:rsidR="000D2B3D">
        <w:t>Evaluation Panel</w:t>
      </w:r>
      <w:r w:rsidRPr="000D7B69">
        <w:t xml:space="preserve"> </w:t>
      </w:r>
      <w:r w:rsidR="00CB285A">
        <w:t>will</w:t>
      </w:r>
      <w:r w:rsidRPr="000D7B69">
        <w:t xml:space="preserve"> have regard to </w:t>
      </w:r>
      <w:r w:rsidR="008E0365" w:rsidRPr="000D7B69">
        <w:t xml:space="preserve">a broad range of </w:t>
      </w:r>
      <w:r w:rsidRPr="000D7B69">
        <w:t xml:space="preserve">factors impacting on the </w:t>
      </w:r>
      <w:r w:rsidR="00300E8D">
        <w:t>Best Value</w:t>
      </w:r>
      <w:r w:rsidRPr="000D7B69">
        <w:t xml:space="preserve"> outcome</w:t>
      </w:r>
      <w:r w:rsidR="008E0365" w:rsidRPr="000D7B69">
        <w:t>. This may include but is not limited to;</w:t>
      </w:r>
    </w:p>
    <w:p w:rsidR="001D7A4F" w:rsidRDefault="001D7A4F" w:rsidP="00016AE8"/>
    <w:tbl>
      <w:tblPr>
        <w:tblW w:w="0" w:type="auto"/>
        <w:tblLook w:val="04A0" w:firstRow="1" w:lastRow="0" w:firstColumn="1" w:lastColumn="0" w:noHBand="0" w:noVBand="1"/>
      </w:tblPr>
      <w:tblGrid>
        <w:gridCol w:w="4644"/>
        <w:gridCol w:w="5637"/>
      </w:tblGrid>
      <w:tr w:rsidR="00CB285A" w:rsidRPr="00CB285A" w:rsidTr="00E13D21">
        <w:tc>
          <w:tcPr>
            <w:tcW w:w="4644" w:type="dxa"/>
          </w:tcPr>
          <w:p w:rsidR="00CB285A" w:rsidRPr="00E13D21" w:rsidRDefault="00CB285A" w:rsidP="00E13D21">
            <w:pPr>
              <w:pStyle w:val="ListParagraph"/>
              <w:numPr>
                <w:ilvl w:val="0"/>
                <w:numId w:val="7"/>
              </w:numPr>
              <w:rPr>
                <w:rFonts w:ascii="Arial" w:hAnsi="Arial" w:cs="Arial"/>
                <w:sz w:val="24"/>
                <w:szCs w:val="24"/>
              </w:rPr>
            </w:pPr>
            <w:r w:rsidRPr="00E13D21">
              <w:rPr>
                <w:rFonts w:ascii="Arial" w:hAnsi="Arial" w:cs="Arial"/>
                <w:sz w:val="24"/>
                <w:szCs w:val="24"/>
              </w:rPr>
              <w:t>Price</w:t>
            </w:r>
          </w:p>
        </w:tc>
        <w:tc>
          <w:tcPr>
            <w:tcW w:w="5637" w:type="dxa"/>
          </w:tcPr>
          <w:p w:rsidR="00CB285A" w:rsidRPr="00E13D21" w:rsidRDefault="00CB285A" w:rsidP="00E13D21">
            <w:pPr>
              <w:pStyle w:val="ListParagraph"/>
              <w:numPr>
                <w:ilvl w:val="0"/>
                <w:numId w:val="7"/>
              </w:numPr>
              <w:rPr>
                <w:rFonts w:ascii="Arial" w:hAnsi="Arial" w:cs="Arial"/>
                <w:sz w:val="24"/>
                <w:szCs w:val="24"/>
              </w:rPr>
            </w:pPr>
            <w:r w:rsidRPr="00E13D21">
              <w:rPr>
                <w:rFonts w:ascii="Arial" w:hAnsi="Arial" w:cs="Arial"/>
                <w:sz w:val="24"/>
                <w:szCs w:val="24"/>
              </w:rPr>
              <w:t>Appropriate insurances</w:t>
            </w:r>
          </w:p>
        </w:tc>
      </w:tr>
      <w:tr w:rsidR="00CB285A" w:rsidRPr="00CB285A" w:rsidTr="00E13D21">
        <w:tc>
          <w:tcPr>
            <w:tcW w:w="4644" w:type="dxa"/>
          </w:tcPr>
          <w:p w:rsidR="00CB285A" w:rsidRPr="00E13D21" w:rsidRDefault="00CB285A" w:rsidP="00E13D21">
            <w:pPr>
              <w:pStyle w:val="ListParagraph"/>
              <w:numPr>
                <w:ilvl w:val="0"/>
                <w:numId w:val="7"/>
              </w:numPr>
              <w:rPr>
                <w:rFonts w:ascii="Arial" w:hAnsi="Arial" w:cs="Arial"/>
                <w:sz w:val="24"/>
                <w:szCs w:val="24"/>
              </w:rPr>
            </w:pPr>
            <w:r w:rsidRPr="00E13D21">
              <w:rPr>
                <w:rFonts w:ascii="Arial" w:hAnsi="Arial" w:cs="Arial"/>
                <w:sz w:val="24"/>
                <w:szCs w:val="24"/>
              </w:rPr>
              <w:t xml:space="preserve">Capability &amp; </w:t>
            </w:r>
            <w:r w:rsidR="00316846" w:rsidRPr="00E13D21">
              <w:rPr>
                <w:rFonts w:ascii="Arial" w:hAnsi="Arial" w:cs="Arial"/>
                <w:sz w:val="24"/>
                <w:szCs w:val="24"/>
              </w:rPr>
              <w:t>c</w:t>
            </w:r>
            <w:r w:rsidRPr="00E13D21">
              <w:rPr>
                <w:rFonts w:ascii="Arial" w:hAnsi="Arial" w:cs="Arial"/>
                <w:sz w:val="24"/>
                <w:szCs w:val="24"/>
              </w:rPr>
              <w:t>apacity</w:t>
            </w:r>
          </w:p>
        </w:tc>
        <w:tc>
          <w:tcPr>
            <w:tcW w:w="5637" w:type="dxa"/>
          </w:tcPr>
          <w:p w:rsidR="00CB285A" w:rsidRPr="00E13D21" w:rsidRDefault="00CB285A" w:rsidP="00E13D21">
            <w:pPr>
              <w:pStyle w:val="ListParagraph"/>
              <w:numPr>
                <w:ilvl w:val="0"/>
                <w:numId w:val="7"/>
              </w:numPr>
              <w:rPr>
                <w:rFonts w:ascii="Arial" w:hAnsi="Arial" w:cs="Arial"/>
                <w:sz w:val="24"/>
                <w:szCs w:val="24"/>
              </w:rPr>
            </w:pPr>
            <w:r w:rsidRPr="00E13D21">
              <w:rPr>
                <w:rFonts w:ascii="Arial" w:hAnsi="Arial" w:cs="Arial"/>
                <w:sz w:val="24"/>
                <w:szCs w:val="24"/>
              </w:rPr>
              <w:t>Timeframes</w:t>
            </w:r>
          </w:p>
        </w:tc>
      </w:tr>
      <w:tr w:rsidR="00CB285A" w:rsidRPr="00CB285A" w:rsidTr="00E13D21">
        <w:tc>
          <w:tcPr>
            <w:tcW w:w="4644" w:type="dxa"/>
          </w:tcPr>
          <w:p w:rsidR="00CB285A" w:rsidRPr="00E13D21" w:rsidRDefault="00316846" w:rsidP="00E13D21">
            <w:pPr>
              <w:pStyle w:val="ListParagraph"/>
              <w:numPr>
                <w:ilvl w:val="0"/>
                <w:numId w:val="7"/>
              </w:numPr>
              <w:rPr>
                <w:rFonts w:ascii="Arial" w:hAnsi="Arial" w:cs="Arial"/>
                <w:sz w:val="24"/>
                <w:szCs w:val="24"/>
              </w:rPr>
            </w:pPr>
            <w:r w:rsidRPr="00E13D21">
              <w:rPr>
                <w:rFonts w:ascii="Arial" w:hAnsi="Arial" w:cs="Arial"/>
                <w:sz w:val="24"/>
                <w:szCs w:val="24"/>
              </w:rPr>
              <w:t>Sustainability</w:t>
            </w:r>
            <w:r w:rsidR="00CB285A" w:rsidRPr="00E13D21">
              <w:rPr>
                <w:rFonts w:ascii="Arial" w:hAnsi="Arial" w:cs="Arial"/>
                <w:sz w:val="24"/>
                <w:szCs w:val="24"/>
              </w:rPr>
              <w:t xml:space="preserve"> credentials</w:t>
            </w:r>
          </w:p>
        </w:tc>
        <w:tc>
          <w:tcPr>
            <w:tcW w:w="5637" w:type="dxa"/>
          </w:tcPr>
          <w:p w:rsidR="00CB285A" w:rsidRPr="00E13D21" w:rsidRDefault="00CB285A" w:rsidP="00E13D21">
            <w:pPr>
              <w:pStyle w:val="ListParagraph"/>
              <w:numPr>
                <w:ilvl w:val="0"/>
                <w:numId w:val="7"/>
              </w:numPr>
              <w:rPr>
                <w:rFonts w:ascii="Arial" w:hAnsi="Arial" w:cs="Arial"/>
                <w:sz w:val="24"/>
                <w:szCs w:val="24"/>
              </w:rPr>
            </w:pPr>
            <w:r w:rsidRPr="00E13D21">
              <w:rPr>
                <w:rFonts w:ascii="Arial" w:hAnsi="Arial" w:cs="Arial"/>
                <w:sz w:val="24"/>
                <w:szCs w:val="24"/>
              </w:rPr>
              <w:t>Quality</w:t>
            </w:r>
          </w:p>
        </w:tc>
      </w:tr>
      <w:tr w:rsidR="00CB285A" w:rsidRPr="00CB285A" w:rsidTr="00E13D21">
        <w:tc>
          <w:tcPr>
            <w:tcW w:w="4644" w:type="dxa"/>
          </w:tcPr>
          <w:p w:rsidR="00CB285A" w:rsidRPr="00E13D21" w:rsidRDefault="002F49B6" w:rsidP="00E13D21">
            <w:pPr>
              <w:pStyle w:val="ListParagraph"/>
              <w:numPr>
                <w:ilvl w:val="0"/>
                <w:numId w:val="7"/>
              </w:numPr>
              <w:rPr>
                <w:rFonts w:ascii="Arial" w:hAnsi="Arial" w:cs="Arial"/>
                <w:sz w:val="24"/>
                <w:szCs w:val="24"/>
              </w:rPr>
            </w:pPr>
            <w:r w:rsidRPr="00E13D21">
              <w:rPr>
                <w:rFonts w:ascii="Arial" w:hAnsi="Arial" w:cs="Arial"/>
                <w:sz w:val="24"/>
                <w:szCs w:val="24"/>
              </w:rPr>
              <w:t>Creation of social value</w:t>
            </w:r>
          </w:p>
        </w:tc>
        <w:tc>
          <w:tcPr>
            <w:tcW w:w="5637" w:type="dxa"/>
          </w:tcPr>
          <w:p w:rsidR="00CB285A" w:rsidRPr="00E13D21" w:rsidRDefault="00CB285A" w:rsidP="00E13D21">
            <w:pPr>
              <w:pStyle w:val="ListParagraph"/>
              <w:numPr>
                <w:ilvl w:val="0"/>
                <w:numId w:val="7"/>
              </w:numPr>
              <w:rPr>
                <w:rFonts w:ascii="Arial" w:hAnsi="Arial" w:cs="Arial"/>
                <w:sz w:val="24"/>
                <w:szCs w:val="24"/>
              </w:rPr>
            </w:pPr>
            <w:r w:rsidRPr="00E13D21">
              <w:rPr>
                <w:rFonts w:ascii="Arial" w:hAnsi="Arial" w:cs="Arial"/>
                <w:sz w:val="24"/>
                <w:szCs w:val="24"/>
              </w:rPr>
              <w:t xml:space="preserve">Financial viability </w:t>
            </w:r>
          </w:p>
        </w:tc>
      </w:tr>
      <w:tr w:rsidR="00CB285A" w:rsidRPr="00CB285A" w:rsidTr="00E13D21">
        <w:tc>
          <w:tcPr>
            <w:tcW w:w="4644" w:type="dxa"/>
          </w:tcPr>
          <w:p w:rsidR="00CB285A" w:rsidRPr="00E13D21" w:rsidRDefault="00CB285A" w:rsidP="00E13D21">
            <w:pPr>
              <w:pStyle w:val="ListParagraph"/>
              <w:numPr>
                <w:ilvl w:val="0"/>
                <w:numId w:val="7"/>
              </w:numPr>
              <w:rPr>
                <w:rFonts w:ascii="Arial" w:hAnsi="Arial" w:cs="Arial"/>
                <w:sz w:val="24"/>
                <w:szCs w:val="24"/>
              </w:rPr>
            </w:pPr>
            <w:r w:rsidRPr="00E13D21">
              <w:rPr>
                <w:rFonts w:ascii="Arial" w:hAnsi="Arial" w:cs="Arial"/>
                <w:sz w:val="24"/>
                <w:szCs w:val="24"/>
              </w:rPr>
              <w:t>Support for the local economy &amp; Australian made</w:t>
            </w:r>
          </w:p>
        </w:tc>
        <w:tc>
          <w:tcPr>
            <w:tcW w:w="5637" w:type="dxa"/>
          </w:tcPr>
          <w:p w:rsidR="00CB285A" w:rsidRPr="00E13D21" w:rsidRDefault="00CB285A" w:rsidP="00C82CA0">
            <w:pPr>
              <w:pStyle w:val="ListParagraph"/>
              <w:numPr>
                <w:ilvl w:val="0"/>
                <w:numId w:val="7"/>
              </w:numPr>
              <w:rPr>
                <w:rFonts w:ascii="Arial" w:hAnsi="Arial" w:cs="Arial"/>
                <w:sz w:val="24"/>
                <w:szCs w:val="24"/>
              </w:rPr>
            </w:pPr>
            <w:r w:rsidRPr="00E13D21">
              <w:rPr>
                <w:rFonts w:ascii="Arial" w:hAnsi="Arial" w:cs="Arial"/>
                <w:sz w:val="24"/>
                <w:szCs w:val="24"/>
              </w:rPr>
              <w:t>Health &amp; Safety Plan/System</w:t>
            </w:r>
            <w:r w:rsidR="00CC2CD8" w:rsidRPr="00E13D21">
              <w:rPr>
                <w:rFonts w:ascii="Arial" w:hAnsi="Arial" w:cs="Arial"/>
                <w:sz w:val="24"/>
                <w:szCs w:val="24"/>
              </w:rPr>
              <w:t xml:space="preserve"> (usually a pre-requisite)</w:t>
            </w:r>
          </w:p>
        </w:tc>
      </w:tr>
    </w:tbl>
    <w:p w:rsidR="00CB285A" w:rsidRDefault="00112C11" w:rsidP="00067938">
      <w:pPr>
        <w:ind w:firstLine="360"/>
      </w:pPr>
      <w:r>
        <w:t>Example evaluation criteria is attached as Appendix 1.</w:t>
      </w:r>
    </w:p>
    <w:p w:rsidR="00CB285A" w:rsidRPr="000D7B69" w:rsidRDefault="00CB285A" w:rsidP="00016AE8"/>
    <w:p w:rsidR="001D7A4F" w:rsidRPr="000D7B69" w:rsidRDefault="001D7A4F" w:rsidP="00016AE8">
      <w:pPr>
        <w:ind w:left="360"/>
      </w:pPr>
      <w:r w:rsidRPr="000D7B69">
        <w:t xml:space="preserve">For evaluation purposes each of these components should be </w:t>
      </w:r>
      <w:r w:rsidR="00E27BC0" w:rsidRPr="000D7B69">
        <w:t>broken down in</w:t>
      </w:r>
      <w:r w:rsidRPr="000D7B69">
        <w:t xml:space="preserve">to sub-criteria </w:t>
      </w:r>
      <w:r w:rsidR="00E27BC0" w:rsidRPr="000D7B69">
        <w:t>to reduce subjectivity in the evaluation process</w:t>
      </w:r>
      <w:r w:rsidR="002F49B6">
        <w:t>.</w:t>
      </w:r>
    </w:p>
    <w:p w:rsidR="001D7A4F" w:rsidRPr="000D7B69" w:rsidRDefault="001D7A4F" w:rsidP="00016AE8"/>
    <w:p w:rsidR="00C14AD0" w:rsidRPr="00CB285A" w:rsidRDefault="00CB285A" w:rsidP="00016AE8">
      <w:pPr>
        <w:ind w:left="360"/>
        <w:rPr>
          <w:i/>
        </w:rPr>
      </w:pPr>
      <w:r w:rsidRPr="00CB285A">
        <w:rPr>
          <w:i/>
        </w:rPr>
        <w:t>Note:</w:t>
      </w:r>
      <w:r w:rsidR="007F5CBC">
        <w:rPr>
          <w:i/>
        </w:rPr>
        <w:t xml:space="preserve"> </w:t>
      </w:r>
      <w:r w:rsidR="00C14AD0" w:rsidRPr="00CB285A">
        <w:rPr>
          <w:i/>
        </w:rPr>
        <w:t>The</w:t>
      </w:r>
      <w:r w:rsidRPr="00CB285A">
        <w:rPr>
          <w:i/>
        </w:rPr>
        <w:t xml:space="preserve"> published</w:t>
      </w:r>
      <w:r w:rsidR="00C14AD0" w:rsidRPr="00CB285A">
        <w:rPr>
          <w:i/>
        </w:rPr>
        <w:t xml:space="preserve"> evaluation criteria may not be adjusted/amended </w:t>
      </w:r>
      <w:r w:rsidRPr="00CB285A">
        <w:rPr>
          <w:i/>
        </w:rPr>
        <w:t>after publication</w:t>
      </w:r>
      <w:r w:rsidR="001C2C3D" w:rsidRPr="00CB285A">
        <w:rPr>
          <w:i/>
        </w:rPr>
        <w:t xml:space="preserve"> unless all potential </w:t>
      </w:r>
      <w:r w:rsidR="009F5B83">
        <w:rPr>
          <w:i/>
        </w:rPr>
        <w:t>Tenderer</w:t>
      </w:r>
      <w:r w:rsidR="001C2C3D" w:rsidRPr="00CB285A">
        <w:rPr>
          <w:i/>
        </w:rPr>
        <w:t>s are notified of such adjustments/amendments</w:t>
      </w:r>
      <w:r w:rsidR="00C14AD0" w:rsidRPr="00CB285A">
        <w:rPr>
          <w:i/>
        </w:rPr>
        <w:t>.</w:t>
      </w:r>
    </w:p>
    <w:p w:rsidR="001D7A4F" w:rsidRPr="000D7B69" w:rsidRDefault="001D7A4F" w:rsidP="00016AE8"/>
    <w:p w:rsidR="001D7A4F" w:rsidRPr="000D7B69" w:rsidRDefault="001D7A4F" w:rsidP="00016AE8">
      <w:pPr>
        <w:pStyle w:val="Heading2"/>
        <w:numPr>
          <w:ilvl w:val="0"/>
          <w:numId w:val="0"/>
        </w:numPr>
        <w:ind w:left="360"/>
      </w:pPr>
      <w:bookmarkStart w:id="106" w:name="_Toc21316527"/>
      <w:bookmarkStart w:id="107" w:name="_Toc458170057"/>
      <w:r w:rsidRPr="000D7B69">
        <w:t>Evaluation Process</w:t>
      </w:r>
      <w:bookmarkEnd w:id="106"/>
      <w:bookmarkEnd w:id="107"/>
    </w:p>
    <w:p w:rsidR="009013E2" w:rsidRDefault="001D7A4F" w:rsidP="00016AE8">
      <w:pPr>
        <w:ind w:left="360"/>
      </w:pPr>
      <w:r w:rsidRPr="000D7B69">
        <w:t xml:space="preserve">Tender submissions shall be the primary means for evaluation. </w:t>
      </w:r>
      <w:r w:rsidR="009013E2">
        <w:t>The process may involve the following components;</w:t>
      </w:r>
    </w:p>
    <w:p w:rsidR="009013E2" w:rsidRDefault="009013E2" w:rsidP="00016AE8">
      <w:pPr>
        <w:ind w:left="-8"/>
      </w:pPr>
    </w:p>
    <w:p w:rsidR="00AA1B0E" w:rsidRPr="00AA1B0E" w:rsidRDefault="00AA1B0E" w:rsidP="00067938">
      <w:pPr>
        <w:ind w:left="-8" w:firstLine="368"/>
        <w:rPr>
          <w:i/>
        </w:rPr>
      </w:pPr>
      <w:r w:rsidRPr="00AA1B0E">
        <w:rPr>
          <w:i/>
        </w:rPr>
        <w:t>Conformance</w:t>
      </w:r>
    </w:p>
    <w:p w:rsidR="001D7A4F" w:rsidRDefault="009013E2" w:rsidP="00016AE8">
      <w:pPr>
        <w:ind w:left="360"/>
      </w:pPr>
      <w:r w:rsidRPr="000D7B69">
        <w:t xml:space="preserve">The </w:t>
      </w:r>
      <w:r w:rsidR="000D2B3D">
        <w:t>Evaluation Panel</w:t>
      </w:r>
      <w:r w:rsidRPr="000D7B69">
        <w:t xml:space="preserve"> should initially determine whether all tender submissions are conforming or non-conforming.</w:t>
      </w:r>
      <w:r>
        <w:t xml:space="preserve"> </w:t>
      </w:r>
      <w:r w:rsidRPr="000D7B69">
        <w:t xml:space="preserve">Procurement Services will provide advice on any </w:t>
      </w:r>
      <w:r w:rsidR="00BF69D9">
        <w:t>N</w:t>
      </w:r>
      <w:r w:rsidRPr="000D7B69">
        <w:t>on-</w:t>
      </w:r>
      <w:r w:rsidR="00BF69D9">
        <w:t>C</w:t>
      </w:r>
      <w:r w:rsidRPr="000D7B69">
        <w:t xml:space="preserve">onforming </w:t>
      </w:r>
      <w:r w:rsidR="00BF69D9">
        <w:t>T</w:t>
      </w:r>
      <w:r w:rsidRPr="000D7B69">
        <w:t>ender issues</w:t>
      </w:r>
      <w:r>
        <w:t xml:space="preserve"> and</w:t>
      </w:r>
      <w:r w:rsidRPr="000D7B69">
        <w:t xml:space="preserve"> </w:t>
      </w:r>
      <w:r>
        <w:t>t</w:t>
      </w:r>
      <w:r w:rsidR="00C503DD" w:rsidRPr="000D7B69">
        <w:t xml:space="preserve">he </w:t>
      </w:r>
      <w:r w:rsidR="000D2B3D">
        <w:t>Evaluation Panel</w:t>
      </w:r>
      <w:r w:rsidR="00C503DD" w:rsidRPr="000D7B69">
        <w:t xml:space="preserve"> reserves the right to reject </w:t>
      </w:r>
      <w:r w:rsidR="00BF69D9">
        <w:t>N</w:t>
      </w:r>
      <w:r w:rsidR="001D7A4F" w:rsidRPr="000D7B69">
        <w:t>on-</w:t>
      </w:r>
      <w:r w:rsidR="00BF69D9">
        <w:t>C</w:t>
      </w:r>
      <w:r w:rsidR="001D7A4F" w:rsidRPr="000D7B69">
        <w:t xml:space="preserve">onforming </w:t>
      </w:r>
      <w:r w:rsidR="00BF69D9">
        <w:t>T</w:t>
      </w:r>
      <w:r w:rsidR="001D7A4F" w:rsidRPr="000D7B69">
        <w:t>ender submissions</w:t>
      </w:r>
      <w:r>
        <w:t xml:space="preserve"> if required</w:t>
      </w:r>
      <w:r w:rsidR="00C503DD" w:rsidRPr="000D7B69">
        <w:t>.</w:t>
      </w:r>
      <w:r>
        <w:t xml:space="preserve"> </w:t>
      </w:r>
      <w:r w:rsidR="001D7A4F" w:rsidRPr="000D7B69">
        <w:t xml:space="preserve">In the event of a </w:t>
      </w:r>
      <w:r w:rsidR="00BF69D9">
        <w:t>N</w:t>
      </w:r>
      <w:r w:rsidR="001D7A4F" w:rsidRPr="000D7B69">
        <w:t>on-</w:t>
      </w:r>
      <w:r w:rsidR="00BF69D9">
        <w:t>C</w:t>
      </w:r>
      <w:r w:rsidR="001D7A4F" w:rsidRPr="000D7B69">
        <w:t xml:space="preserve">onforming </w:t>
      </w:r>
      <w:r w:rsidR="00BF69D9">
        <w:t>T</w:t>
      </w:r>
      <w:r w:rsidR="001D7A4F" w:rsidRPr="000D7B69">
        <w:t xml:space="preserve">ender being received, the </w:t>
      </w:r>
      <w:r w:rsidR="000D2B3D">
        <w:t>Evaluation Panel</w:t>
      </w:r>
      <w:r w:rsidR="001D7A4F" w:rsidRPr="000D7B69">
        <w:t xml:space="preserve"> must consider whether or not the submission remains within the scope of </w:t>
      </w:r>
      <w:r w:rsidR="00C82CA0">
        <w:t>s</w:t>
      </w:r>
      <w:r w:rsidR="001D7A4F" w:rsidRPr="000D7B69">
        <w:t xml:space="preserve">ervices or </w:t>
      </w:r>
      <w:r w:rsidR="00C82CA0">
        <w:t>w</w:t>
      </w:r>
      <w:r w:rsidR="001D7A4F" w:rsidRPr="000D7B69">
        <w:t xml:space="preserve">orks as </w:t>
      </w:r>
      <w:r w:rsidR="00AA1B0E">
        <w:t>per</w:t>
      </w:r>
      <w:r w:rsidR="001D7A4F" w:rsidRPr="000D7B69">
        <w:t xml:space="preserve"> the Specification. If the submission remains within the specified scope, the </w:t>
      </w:r>
      <w:r w:rsidR="00BF69D9">
        <w:t>N</w:t>
      </w:r>
      <w:r w:rsidR="001D7A4F" w:rsidRPr="000D7B69">
        <w:t>on-</w:t>
      </w:r>
      <w:r w:rsidR="00BF69D9">
        <w:t>C</w:t>
      </w:r>
      <w:r w:rsidR="001D7A4F" w:rsidRPr="000D7B69">
        <w:t xml:space="preserve">onforming </w:t>
      </w:r>
      <w:r w:rsidR="00BF69D9">
        <w:t>T</w:t>
      </w:r>
      <w:r w:rsidR="001D7A4F" w:rsidRPr="000D7B69">
        <w:t xml:space="preserve">ender may be evaluated with the </w:t>
      </w:r>
      <w:r w:rsidR="00BF69D9">
        <w:t>C</w:t>
      </w:r>
      <w:r w:rsidR="001D7A4F" w:rsidRPr="000D7B69">
        <w:t xml:space="preserve">onforming </w:t>
      </w:r>
      <w:r w:rsidR="00BF69D9">
        <w:t>T</w:t>
      </w:r>
      <w:r w:rsidR="001D7A4F" w:rsidRPr="000D7B69">
        <w:t xml:space="preserve">enders. If modifications to the scope are nominated in the </w:t>
      </w:r>
      <w:r w:rsidR="00BF69D9">
        <w:t>N</w:t>
      </w:r>
      <w:r w:rsidR="001D7A4F" w:rsidRPr="000D7B69">
        <w:t>on-</w:t>
      </w:r>
      <w:r w:rsidR="00BF69D9">
        <w:t>C</w:t>
      </w:r>
      <w:r w:rsidR="001D7A4F" w:rsidRPr="000D7B69">
        <w:t xml:space="preserve">onforming </w:t>
      </w:r>
      <w:r w:rsidR="00BF69D9">
        <w:t>T</w:t>
      </w:r>
      <w:r w:rsidR="001D7A4F" w:rsidRPr="000D7B69">
        <w:t xml:space="preserve">ender, the </w:t>
      </w:r>
      <w:r w:rsidR="000D2B3D">
        <w:t>Evaluation Panel</w:t>
      </w:r>
      <w:r w:rsidR="00AA1B0E">
        <w:t xml:space="preserve"> will be guided by the</w:t>
      </w:r>
      <w:r w:rsidR="001D7A4F" w:rsidRPr="000D7B69">
        <w:t xml:space="preserve"> Negotiation Principles</w:t>
      </w:r>
      <w:r w:rsidR="00AA1B0E">
        <w:t xml:space="preserve"> in the following section of the Manual</w:t>
      </w:r>
      <w:r w:rsidR="001D7A4F" w:rsidRPr="000D7B69">
        <w:t xml:space="preserve">. Where the modifications are significant, the </w:t>
      </w:r>
      <w:r w:rsidR="000D2B3D">
        <w:t>Evaluation Panel</w:t>
      </w:r>
      <w:r w:rsidR="001D7A4F" w:rsidRPr="000D7B69">
        <w:t xml:space="preserve"> may decide to re-tender or exclude the submission from further evaluation.</w:t>
      </w:r>
    </w:p>
    <w:p w:rsidR="00AA1B0E" w:rsidRDefault="00AA1B0E" w:rsidP="00016AE8">
      <w:pPr>
        <w:ind w:left="360"/>
      </w:pPr>
    </w:p>
    <w:p w:rsidR="009E433C" w:rsidRDefault="009E433C">
      <w:pPr>
        <w:rPr>
          <w:i/>
        </w:rPr>
      </w:pPr>
      <w:r>
        <w:rPr>
          <w:i/>
        </w:rPr>
        <w:br w:type="page"/>
      </w:r>
    </w:p>
    <w:p w:rsidR="00665C2D" w:rsidRPr="00665C2D" w:rsidRDefault="00665C2D" w:rsidP="00067938">
      <w:pPr>
        <w:ind w:left="-8" w:firstLine="368"/>
        <w:rPr>
          <w:i/>
        </w:rPr>
      </w:pPr>
      <w:r>
        <w:rPr>
          <w:i/>
        </w:rPr>
        <w:lastRenderedPageBreak/>
        <w:t>Prerequisites</w:t>
      </w:r>
    </w:p>
    <w:p w:rsidR="00665C2D" w:rsidRDefault="00665C2D" w:rsidP="00665C2D">
      <w:pPr>
        <w:ind w:left="360"/>
      </w:pPr>
      <w:r>
        <w:t xml:space="preserve">Procurement Services will facilitate Health </w:t>
      </w:r>
      <w:r w:rsidR="00C82CA0">
        <w:t>and</w:t>
      </w:r>
      <w:r>
        <w:t xml:space="preserve"> Safety assessments via Council’s </w:t>
      </w:r>
      <w:r w:rsidR="006837B2">
        <w:t>Health and Safety</w:t>
      </w:r>
      <w:r>
        <w:t xml:space="preserve"> Department.</w:t>
      </w:r>
    </w:p>
    <w:p w:rsidR="00665C2D" w:rsidRDefault="00665C2D" w:rsidP="00665C2D">
      <w:pPr>
        <w:ind w:left="360"/>
      </w:pPr>
    </w:p>
    <w:p w:rsidR="00665C2D" w:rsidRPr="000D7B69" w:rsidRDefault="00665C2D" w:rsidP="00665C2D">
      <w:pPr>
        <w:ind w:left="360"/>
      </w:pPr>
      <w:r w:rsidRPr="000D7B69">
        <w:t xml:space="preserve">For major tenders, checks on the financial capacity of the preferred </w:t>
      </w:r>
      <w:r w:rsidR="009F5B83">
        <w:t>Tenderer</w:t>
      </w:r>
      <w:r w:rsidRPr="000D7B69">
        <w:t xml:space="preserve"> should also be carried out. Procurement Services will assist with these checks</w:t>
      </w:r>
      <w:r>
        <w:t xml:space="preserve"> if required</w:t>
      </w:r>
      <w:r w:rsidRPr="000D7B69">
        <w:t>.</w:t>
      </w:r>
    </w:p>
    <w:p w:rsidR="00665C2D" w:rsidRPr="000D7B69" w:rsidRDefault="00665C2D" w:rsidP="00016AE8">
      <w:pPr>
        <w:ind w:left="360"/>
      </w:pPr>
    </w:p>
    <w:p w:rsidR="001D7A4F" w:rsidRPr="00AA1B0E" w:rsidRDefault="00AA1B0E" w:rsidP="00067938">
      <w:pPr>
        <w:ind w:left="-8" w:firstLine="368"/>
        <w:rPr>
          <w:i/>
        </w:rPr>
      </w:pPr>
      <w:r w:rsidRPr="00AA1B0E">
        <w:rPr>
          <w:i/>
        </w:rPr>
        <w:t>Evaluation Criteria</w:t>
      </w:r>
    </w:p>
    <w:p w:rsidR="001D7A4F" w:rsidRPr="000D7B69" w:rsidRDefault="001D7A4F" w:rsidP="00016AE8">
      <w:pPr>
        <w:ind w:left="360"/>
      </w:pPr>
      <w:r w:rsidRPr="000D7B69">
        <w:t xml:space="preserve">The </w:t>
      </w:r>
      <w:r w:rsidR="000D2B3D">
        <w:t>Evaluation Panel</w:t>
      </w:r>
      <w:r w:rsidRPr="000D7B69">
        <w:t xml:space="preserve"> </w:t>
      </w:r>
      <w:r w:rsidR="00AA1B0E">
        <w:t>will</w:t>
      </w:r>
      <w:r w:rsidRPr="000D7B69">
        <w:t xml:space="preserve"> assess each tender submission against the specified criteria and allocate a score for each criterion</w:t>
      </w:r>
      <w:r w:rsidR="002F49B6">
        <w:t xml:space="preserve">. </w:t>
      </w:r>
      <w:r w:rsidRPr="000D7B69">
        <w:t>Upon completion of the individual assessments, the s</w:t>
      </w:r>
      <w:r w:rsidR="005B5CAA" w:rsidRPr="000D7B69">
        <w:t>cores should be documented on a</w:t>
      </w:r>
      <w:r w:rsidR="001C2C3D" w:rsidRPr="000D7B69">
        <w:t xml:space="preserve"> master</w:t>
      </w:r>
      <w:r w:rsidR="005B5CAA" w:rsidRPr="000D7B69">
        <w:t xml:space="preserve"> evaluation </w:t>
      </w:r>
      <w:r w:rsidRPr="000D7B69">
        <w:t>spreadsheet</w:t>
      </w:r>
      <w:r w:rsidR="00AA1B0E">
        <w:t xml:space="preserve"> as provided by Procurement Services</w:t>
      </w:r>
      <w:r w:rsidRPr="000D7B69">
        <w:t xml:space="preserve">.  </w:t>
      </w:r>
    </w:p>
    <w:p w:rsidR="001D7A4F" w:rsidRPr="000D7B69" w:rsidRDefault="001D7A4F" w:rsidP="00016AE8">
      <w:pPr>
        <w:ind w:left="-709"/>
      </w:pPr>
    </w:p>
    <w:p w:rsidR="004662DA" w:rsidRDefault="001D7A4F" w:rsidP="00016AE8">
      <w:pPr>
        <w:ind w:left="360"/>
      </w:pPr>
      <w:r w:rsidRPr="000D7B69">
        <w:t xml:space="preserve">The </w:t>
      </w:r>
      <w:r w:rsidR="000D2B3D">
        <w:t>Evaluation Panel</w:t>
      </w:r>
      <w:r w:rsidRPr="000D7B69">
        <w:t xml:space="preserve"> </w:t>
      </w:r>
      <w:r w:rsidR="00024EBE" w:rsidRPr="000D7B69">
        <w:t>will review and discuss</w:t>
      </w:r>
      <w:r w:rsidRPr="000D7B69">
        <w:t xml:space="preserve"> the scores to ensure that the scoring is consistent for all criter</w:t>
      </w:r>
      <w:r w:rsidR="009013E2">
        <w:t>ia</w:t>
      </w:r>
      <w:r w:rsidRPr="000D7B69">
        <w:t xml:space="preserve">. Where </w:t>
      </w:r>
      <w:r w:rsidR="00024EBE" w:rsidRPr="000D7B69">
        <w:t xml:space="preserve">any </w:t>
      </w:r>
      <w:r w:rsidR="005B5CAA" w:rsidRPr="000D7B69">
        <w:t>major</w:t>
      </w:r>
      <w:r w:rsidRPr="000D7B69">
        <w:t xml:space="preserve"> inconsistency occurs, the </w:t>
      </w:r>
      <w:r w:rsidR="000D2B3D">
        <w:t>Evaluation Panel</w:t>
      </w:r>
      <w:r w:rsidRPr="000D7B69">
        <w:t xml:space="preserve"> should discuss the relevant </w:t>
      </w:r>
      <w:r w:rsidR="00024EBE" w:rsidRPr="000D7B69">
        <w:t xml:space="preserve">differences </w:t>
      </w:r>
      <w:r w:rsidRPr="000D7B69">
        <w:t>and determine how and why the inconsistency occurred, mak</w:t>
      </w:r>
      <w:r w:rsidR="002F49B6">
        <w:t>ing</w:t>
      </w:r>
      <w:r w:rsidRPr="000D7B69">
        <w:t xml:space="preserve"> appropriate </w:t>
      </w:r>
      <w:r w:rsidR="00024EBE" w:rsidRPr="000D7B69">
        <w:t>scoring adjustments if required</w:t>
      </w:r>
      <w:r w:rsidRPr="000D7B69">
        <w:t>.</w:t>
      </w:r>
    </w:p>
    <w:p w:rsidR="001D7A4F" w:rsidRPr="000D7B69" w:rsidRDefault="001D7A4F" w:rsidP="00016AE8">
      <w:pPr>
        <w:ind w:left="-709"/>
      </w:pPr>
    </w:p>
    <w:p w:rsidR="00665C2D" w:rsidRDefault="001D7A4F" w:rsidP="00016AE8">
      <w:pPr>
        <w:ind w:left="360"/>
      </w:pPr>
      <w:r w:rsidRPr="000D7B69">
        <w:t xml:space="preserve">Where </w:t>
      </w:r>
      <w:r w:rsidR="00665C2D">
        <w:t xml:space="preserve">the </w:t>
      </w:r>
      <w:r w:rsidR="000D2B3D">
        <w:t>Evaluation Panel</w:t>
      </w:r>
      <w:r w:rsidR="00665C2D">
        <w:t xml:space="preserve"> requires clarification of a tender submission</w:t>
      </w:r>
      <w:r w:rsidRPr="000D7B69">
        <w:t xml:space="preserve">, </w:t>
      </w:r>
      <w:r w:rsidR="00665C2D">
        <w:t>they may</w:t>
      </w:r>
      <w:r w:rsidRPr="000D7B69">
        <w:t xml:space="preserve"> consider conducting an interview with the Tenderer. </w:t>
      </w:r>
      <w:r w:rsidR="0062287F">
        <w:t xml:space="preserve">Typically, a </w:t>
      </w:r>
      <w:r w:rsidR="00BA75BC">
        <w:t>T</w:t>
      </w:r>
      <w:r w:rsidR="0062287F">
        <w:t xml:space="preserve">enderer interview should </w:t>
      </w:r>
      <w:r w:rsidR="009C2024">
        <w:t>include</w:t>
      </w:r>
      <w:r w:rsidR="006E253A">
        <w:t>:</w:t>
      </w:r>
      <w:r w:rsidR="00665C2D">
        <w:t xml:space="preserve"> </w:t>
      </w:r>
    </w:p>
    <w:p w:rsidR="009C2024" w:rsidRPr="00665C2D" w:rsidRDefault="009C2024" w:rsidP="00314C05">
      <w:pPr>
        <w:pStyle w:val="ListParagraph"/>
        <w:numPr>
          <w:ilvl w:val="0"/>
          <w:numId w:val="6"/>
        </w:numPr>
        <w:rPr>
          <w:rFonts w:ascii="Arial" w:hAnsi="Arial" w:cs="Arial"/>
          <w:sz w:val="24"/>
          <w:szCs w:val="24"/>
        </w:rPr>
      </w:pPr>
      <w:r w:rsidRPr="00665C2D">
        <w:rPr>
          <w:rFonts w:ascii="Arial" w:hAnsi="Arial" w:cs="Arial"/>
          <w:sz w:val="24"/>
          <w:szCs w:val="24"/>
        </w:rPr>
        <w:t>a brief</w:t>
      </w:r>
      <w:r w:rsidR="006E253A">
        <w:rPr>
          <w:rFonts w:ascii="Arial" w:hAnsi="Arial" w:cs="Arial"/>
          <w:sz w:val="24"/>
          <w:szCs w:val="24"/>
        </w:rPr>
        <w:t xml:space="preserve"> presentation from the </w:t>
      </w:r>
      <w:r w:rsidR="00BA75BC">
        <w:rPr>
          <w:rFonts w:ascii="Arial" w:hAnsi="Arial" w:cs="Arial"/>
          <w:sz w:val="24"/>
          <w:szCs w:val="24"/>
        </w:rPr>
        <w:t>T</w:t>
      </w:r>
      <w:r w:rsidR="006E253A">
        <w:rPr>
          <w:rFonts w:ascii="Arial" w:hAnsi="Arial" w:cs="Arial"/>
          <w:sz w:val="24"/>
          <w:szCs w:val="24"/>
        </w:rPr>
        <w:t>enderer</w:t>
      </w:r>
    </w:p>
    <w:p w:rsidR="009C2024" w:rsidRPr="00665C2D" w:rsidRDefault="009C2024" w:rsidP="00314C05">
      <w:pPr>
        <w:pStyle w:val="ListParagraph"/>
        <w:numPr>
          <w:ilvl w:val="0"/>
          <w:numId w:val="6"/>
        </w:numPr>
        <w:rPr>
          <w:rFonts w:ascii="Arial" w:hAnsi="Arial" w:cs="Arial"/>
          <w:sz w:val="24"/>
          <w:szCs w:val="24"/>
        </w:rPr>
      </w:pPr>
      <w:r w:rsidRPr="00665C2D">
        <w:rPr>
          <w:rFonts w:ascii="Arial" w:hAnsi="Arial" w:cs="Arial"/>
          <w:sz w:val="24"/>
          <w:szCs w:val="24"/>
        </w:rPr>
        <w:t>discussion emanating from a prepared li</w:t>
      </w:r>
      <w:r w:rsidR="006E253A">
        <w:rPr>
          <w:rFonts w:ascii="Arial" w:hAnsi="Arial" w:cs="Arial"/>
          <w:sz w:val="24"/>
          <w:szCs w:val="24"/>
        </w:rPr>
        <w:t xml:space="preserve">st of questions from the </w:t>
      </w:r>
      <w:r w:rsidR="000D2B3D">
        <w:rPr>
          <w:rFonts w:ascii="Arial" w:hAnsi="Arial" w:cs="Arial"/>
          <w:sz w:val="24"/>
          <w:szCs w:val="24"/>
        </w:rPr>
        <w:t>Evaluation Panel</w:t>
      </w:r>
    </w:p>
    <w:p w:rsidR="009C2024" w:rsidRPr="00665C2D" w:rsidRDefault="009C2024" w:rsidP="00314C05">
      <w:pPr>
        <w:pStyle w:val="ListParagraph"/>
        <w:numPr>
          <w:ilvl w:val="0"/>
          <w:numId w:val="6"/>
        </w:numPr>
        <w:rPr>
          <w:rFonts w:ascii="Arial" w:hAnsi="Arial" w:cs="Arial"/>
          <w:sz w:val="24"/>
          <w:szCs w:val="24"/>
        </w:rPr>
      </w:pPr>
      <w:r w:rsidRPr="00665C2D">
        <w:rPr>
          <w:rFonts w:ascii="Arial" w:hAnsi="Arial" w:cs="Arial"/>
          <w:sz w:val="24"/>
          <w:szCs w:val="24"/>
        </w:rPr>
        <w:t>any further discussion/clarification sought from either party</w:t>
      </w:r>
      <w:r w:rsidR="002F49B6">
        <w:rPr>
          <w:rFonts w:ascii="Arial" w:hAnsi="Arial" w:cs="Arial"/>
          <w:sz w:val="24"/>
          <w:szCs w:val="24"/>
        </w:rPr>
        <w:t>.</w:t>
      </w:r>
    </w:p>
    <w:p w:rsidR="001D7A4F" w:rsidRPr="000D7B69" w:rsidRDefault="001D7A4F" w:rsidP="00016AE8">
      <w:pPr>
        <w:ind w:left="360"/>
      </w:pPr>
      <w:r w:rsidRPr="000D7B69">
        <w:t xml:space="preserve">Based on clarification provided at an interview, the </w:t>
      </w:r>
      <w:r w:rsidR="000D2B3D">
        <w:t>Evaluation Panel</w:t>
      </w:r>
      <w:r w:rsidRPr="000D7B69">
        <w:t xml:space="preserve"> may adjust the </w:t>
      </w:r>
      <w:r w:rsidR="009C2024">
        <w:t>evaluation</w:t>
      </w:r>
      <w:r w:rsidR="009C2024" w:rsidRPr="000D7B69">
        <w:t xml:space="preserve"> </w:t>
      </w:r>
      <w:r w:rsidRPr="000D7B69">
        <w:t>scores with a written record of any such adjustment</w:t>
      </w:r>
      <w:r w:rsidR="005B5CAA" w:rsidRPr="000D7B69">
        <w:t>s</w:t>
      </w:r>
      <w:r w:rsidRPr="000D7B69">
        <w:t>.</w:t>
      </w:r>
    </w:p>
    <w:p w:rsidR="001D7A4F" w:rsidRPr="000D7B69" w:rsidRDefault="001D7A4F" w:rsidP="00016AE8">
      <w:pPr>
        <w:ind w:left="-709"/>
      </w:pPr>
    </w:p>
    <w:p w:rsidR="001D7A4F" w:rsidRPr="000D7B69" w:rsidRDefault="001D7A4F" w:rsidP="00016AE8">
      <w:pPr>
        <w:ind w:left="360"/>
        <w:rPr>
          <w:i/>
          <w:color w:val="3366FF"/>
          <w:sz w:val="20"/>
        </w:rPr>
      </w:pPr>
      <w:r w:rsidRPr="00F443F4">
        <w:t>Reference checks</w:t>
      </w:r>
      <w:r w:rsidRPr="000D7B69">
        <w:t xml:space="preserve"> </w:t>
      </w:r>
      <w:r w:rsidR="0062287F">
        <w:t xml:space="preserve">on short listed or recommended </w:t>
      </w:r>
      <w:r w:rsidR="00BA75BC">
        <w:t>T</w:t>
      </w:r>
      <w:r w:rsidR="0062287F">
        <w:t xml:space="preserve">enderers </w:t>
      </w:r>
      <w:r w:rsidRPr="000D7B69">
        <w:t xml:space="preserve">should be carried out with at least two (2) referees to ascertain the preferred organisations’ capabilities in providing </w:t>
      </w:r>
      <w:r w:rsidR="00024EBE" w:rsidRPr="000D7B69">
        <w:t xml:space="preserve">the </w:t>
      </w:r>
      <w:r w:rsidR="00DA08F3">
        <w:t>g</w:t>
      </w:r>
      <w:r w:rsidR="001C2C3D" w:rsidRPr="000D7B69">
        <w:t xml:space="preserve">oods or </w:t>
      </w:r>
      <w:r w:rsidR="00DA08F3">
        <w:t>s</w:t>
      </w:r>
      <w:r w:rsidRPr="000D7B69">
        <w:t>ervices</w:t>
      </w:r>
      <w:r w:rsidR="008A5BCC" w:rsidRPr="000D7B69">
        <w:t>. Reference checks may also involve site visits.</w:t>
      </w:r>
      <w:r w:rsidRPr="000D7B69">
        <w:t xml:space="preserve"> </w:t>
      </w:r>
    </w:p>
    <w:p w:rsidR="001D7A4F" w:rsidRPr="000D7B69" w:rsidRDefault="001D7A4F" w:rsidP="00016AE8">
      <w:pPr>
        <w:ind w:left="360"/>
      </w:pPr>
    </w:p>
    <w:p w:rsidR="001D7A4F" w:rsidRPr="000D7B69" w:rsidRDefault="001D7A4F" w:rsidP="00016AE8">
      <w:pPr>
        <w:pStyle w:val="Heading2"/>
        <w:numPr>
          <w:ilvl w:val="0"/>
          <w:numId w:val="0"/>
        </w:numPr>
        <w:ind w:left="360"/>
      </w:pPr>
      <w:bookmarkStart w:id="108" w:name="_Toc21316528"/>
      <w:bookmarkStart w:id="109" w:name="_Toc458170058"/>
      <w:r w:rsidRPr="000D7B69">
        <w:t>Negotiation Principles</w:t>
      </w:r>
      <w:bookmarkEnd w:id="108"/>
      <w:bookmarkEnd w:id="109"/>
    </w:p>
    <w:p w:rsidR="006C50EC" w:rsidRDefault="001D7A4F" w:rsidP="006C50EC">
      <w:pPr>
        <w:pStyle w:val="BodyTextIndent2"/>
        <w:ind w:left="360"/>
        <w:rPr>
          <w:rFonts w:ascii="Arial" w:hAnsi="Arial"/>
        </w:rPr>
      </w:pPr>
      <w:r w:rsidRPr="000D7B69">
        <w:rPr>
          <w:rFonts w:ascii="Arial" w:hAnsi="Arial"/>
        </w:rPr>
        <w:t xml:space="preserve">In the event that tendered prices are outside the designated budgetary allocation, the </w:t>
      </w:r>
      <w:r w:rsidR="000D2B3D">
        <w:rPr>
          <w:rFonts w:ascii="Arial" w:hAnsi="Arial"/>
        </w:rPr>
        <w:t>Evaluation Panel</w:t>
      </w:r>
      <w:r w:rsidRPr="000D7B69">
        <w:rPr>
          <w:rFonts w:ascii="Arial" w:hAnsi="Arial"/>
        </w:rPr>
        <w:t xml:space="preserve"> may consider removing/amending a component of the service/works scope or extent and request an adjustment to the tendered prices. If this occurs, </w:t>
      </w:r>
      <w:r w:rsidRPr="000D7B69">
        <w:rPr>
          <w:rFonts w:ascii="Arial" w:hAnsi="Arial"/>
          <w:b/>
          <w:u w:val="single"/>
        </w:rPr>
        <w:t xml:space="preserve">all </w:t>
      </w:r>
      <w:r w:rsidR="00BA75BC">
        <w:rPr>
          <w:rFonts w:ascii="Arial" w:hAnsi="Arial"/>
          <w:b/>
          <w:u w:val="single"/>
        </w:rPr>
        <w:t>T</w:t>
      </w:r>
      <w:r w:rsidRPr="000D7B69">
        <w:rPr>
          <w:rFonts w:ascii="Arial" w:hAnsi="Arial"/>
          <w:b/>
          <w:u w:val="single"/>
        </w:rPr>
        <w:t>enderers</w:t>
      </w:r>
      <w:r w:rsidRPr="000D7B69">
        <w:rPr>
          <w:rFonts w:ascii="Arial" w:hAnsi="Arial"/>
        </w:rPr>
        <w:t xml:space="preserve"> must be given the opportunity to </w:t>
      </w:r>
      <w:r w:rsidR="008A5BCC" w:rsidRPr="000D7B69">
        <w:rPr>
          <w:rFonts w:ascii="Arial" w:hAnsi="Arial"/>
        </w:rPr>
        <w:t>resubmit an</w:t>
      </w:r>
      <w:r w:rsidRPr="000D7B69">
        <w:rPr>
          <w:rFonts w:ascii="Arial" w:hAnsi="Arial"/>
        </w:rPr>
        <w:t xml:space="preserve"> adjustment. </w:t>
      </w:r>
      <w:r w:rsidR="006C50EC">
        <w:rPr>
          <w:rFonts w:ascii="Arial" w:hAnsi="Arial"/>
        </w:rPr>
        <w:t>However, a</w:t>
      </w:r>
      <w:r w:rsidR="006C50EC" w:rsidRPr="006C50EC">
        <w:rPr>
          <w:rFonts w:ascii="Arial" w:hAnsi="Arial"/>
        </w:rPr>
        <w:t xml:space="preserve">ny changes to the original scope of </w:t>
      </w:r>
      <w:r w:rsidR="00DA08F3">
        <w:rPr>
          <w:rFonts w:ascii="Arial" w:hAnsi="Arial"/>
        </w:rPr>
        <w:t>s</w:t>
      </w:r>
      <w:r w:rsidR="006C50EC" w:rsidRPr="006C50EC">
        <w:rPr>
          <w:rFonts w:ascii="Arial" w:hAnsi="Arial"/>
        </w:rPr>
        <w:t xml:space="preserve">ervice or </w:t>
      </w:r>
      <w:r w:rsidR="00DA08F3">
        <w:rPr>
          <w:rFonts w:ascii="Arial" w:hAnsi="Arial"/>
        </w:rPr>
        <w:t>w</w:t>
      </w:r>
      <w:r w:rsidR="006C50EC" w:rsidRPr="006C50EC">
        <w:rPr>
          <w:rFonts w:ascii="Arial" w:hAnsi="Arial"/>
        </w:rPr>
        <w:t>orks should not be of a substantial nature (</w:t>
      </w:r>
      <w:proofErr w:type="spellStart"/>
      <w:r w:rsidR="006C50EC" w:rsidRPr="006C50EC">
        <w:rPr>
          <w:rFonts w:ascii="Arial" w:hAnsi="Arial"/>
        </w:rPr>
        <w:t>eg</w:t>
      </w:r>
      <w:proofErr w:type="spellEnd"/>
      <w:r w:rsidR="006C50EC" w:rsidRPr="006C50EC">
        <w:rPr>
          <w:rFonts w:ascii="Arial" w:hAnsi="Arial"/>
        </w:rPr>
        <w:t xml:space="preserve">. more than 20% of project value). If substantial changes are necessary, the evaluation must cease and the </w:t>
      </w:r>
      <w:r w:rsidR="00C82CA0">
        <w:rPr>
          <w:rFonts w:ascii="Arial" w:hAnsi="Arial"/>
        </w:rPr>
        <w:t>s</w:t>
      </w:r>
      <w:r w:rsidR="006C50EC" w:rsidRPr="006C50EC">
        <w:rPr>
          <w:rFonts w:ascii="Arial" w:hAnsi="Arial"/>
        </w:rPr>
        <w:t xml:space="preserve">ervice or </w:t>
      </w:r>
      <w:r w:rsidR="00C82CA0">
        <w:rPr>
          <w:rFonts w:ascii="Arial" w:hAnsi="Arial"/>
        </w:rPr>
        <w:t>w</w:t>
      </w:r>
      <w:r w:rsidR="006C50EC" w:rsidRPr="006C50EC">
        <w:rPr>
          <w:rFonts w:ascii="Arial" w:hAnsi="Arial"/>
        </w:rPr>
        <w:t xml:space="preserve">orks re-tendered identifying the amendments to the specification. Prospective </w:t>
      </w:r>
      <w:r w:rsidR="009F5B83">
        <w:rPr>
          <w:rFonts w:ascii="Arial" w:hAnsi="Arial"/>
        </w:rPr>
        <w:t>Tenderer</w:t>
      </w:r>
      <w:r w:rsidR="006C50EC" w:rsidRPr="006C50EC">
        <w:rPr>
          <w:rFonts w:ascii="Arial" w:hAnsi="Arial"/>
        </w:rPr>
        <w:t>s are to be advised accordingly.</w:t>
      </w:r>
    </w:p>
    <w:p w:rsidR="006C50EC" w:rsidRDefault="006C50EC" w:rsidP="006C50EC">
      <w:pPr>
        <w:pStyle w:val="BodyTextIndent2"/>
        <w:ind w:left="360"/>
        <w:rPr>
          <w:rFonts w:ascii="Arial" w:hAnsi="Arial"/>
        </w:rPr>
      </w:pPr>
    </w:p>
    <w:p w:rsidR="006C50EC" w:rsidRPr="006C50EC" w:rsidRDefault="006C50EC" w:rsidP="006C50EC">
      <w:pPr>
        <w:pStyle w:val="BodyTextIndent2"/>
        <w:ind w:left="360"/>
        <w:rPr>
          <w:rFonts w:ascii="Arial" w:hAnsi="Arial"/>
        </w:rPr>
      </w:pPr>
      <w:r>
        <w:rPr>
          <w:rFonts w:ascii="Arial" w:hAnsi="Arial"/>
        </w:rPr>
        <w:t>Post tender negotiations may be conducted with short listed Tenderers in accordance with the Victorian Local Government Best Practice Procurement Guidelines.</w:t>
      </w:r>
    </w:p>
    <w:p w:rsidR="001D7A4F" w:rsidRPr="000D7B69" w:rsidRDefault="001D7A4F" w:rsidP="00016AE8">
      <w:pPr>
        <w:pStyle w:val="BodyTextIndent2"/>
        <w:ind w:left="360"/>
        <w:rPr>
          <w:rFonts w:ascii="Arial" w:hAnsi="Arial"/>
        </w:rPr>
      </w:pPr>
    </w:p>
    <w:p w:rsidR="001D7A4F" w:rsidRPr="000D7B69" w:rsidRDefault="001D7A4F" w:rsidP="006C50EC">
      <w:pPr>
        <w:pStyle w:val="BodyTextIndent2"/>
        <w:ind w:left="360"/>
      </w:pPr>
      <w:r w:rsidRPr="000D7B69">
        <w:rPr>
          <w:rFonts w:ascii="Arial" w:hAnsi="Arial"/>
        </w:rPr>
        <w:t xml:space="preserve">If during the evaluation process, the </w:t>
      </w:r>
      <w:r w:rsidR="000D2B3D">
        <w:rPr>
          <w:rFonts w:ascii="Arial" w:hAnsi="Arial"/>
        </w:rPr>
        <w:t>Evaluation Panel</w:t>
      </w:r>
      <w:r w:rsidRPr="000D7B69">
        <w:rPr>
          <w:rFonts w:ascii="Arial" w:hAnsi="Arial"/>
        </w:rPr>
        <w:t xml:space="preserve"> realise that a Tenderer has made an error or omitted to provide information or a cost for a specific item within the </w:t>
      </w:r>
      <w:r w:rsidR="00112694">
        <w:rPr>
          <w:rFonts w:ascii="Arial" w:hAnsi="Arial"/>
        </w:rPr>
        <w:t>p</w:t>
      </w:r>
      <w:r w:rsidRPr="000D7B69">
        <w:rPr>
          <w:rFonts w:ascii="Arial" w:hAnsi="Arial"/>
        </w:rPr>
        <w:t xml:space="preserve">ricing </w:t>
      </w:r>
      <w:r w:rsidR="00112694">
        <w:rPr>
          <w:rFonts w:ascii="Arial" w:hAnsi="Arial"/>
        </w:rPr>
        <w:t>s</w:t>
      </w:r>
      <w:r w:rsidRPr="000D7B69">
        <w:rPr>
          <w:rFonts w:ascii="Arial" w:hAnsi="Arial"/>
        </w:rPr>
        <w:t xml:space="preserve">chedule, </w:t>
      </w:r>
      <w:r w:rsidR="008877D9" w:rsidRPr="000D7B69">
        <w:rPr>
          <w:rFonts w:ascii="Arial" w:hAnsi="Arial"/>
        </w:rPr>
        <w:t xml:space="preserve">Procurement Services </w:t>
      </w:r>
      <w:r w:rsidR="008A5BCC" w:rsidRPr="000D7B69">
        <w:rPr>
          <w:rFonts w:ascii="Arial" w:hAnsi="Arial"/>
        </w:rPr>
        <w:t xml:space="preserve">will request the </w:t>
      </w:r>
      <w:r w:rsidR="00BA75BC">
        <w:rPr>
          <w:rFonts w:ascii="Arial" w:hAnsi="Arial"/>
        </w:rPr>
        <w:t>T</w:t>
      </w:r>
      <w:r w:rsidR="008A5BCC" w:rsidRPr="000D7B69">
        <w:rPr>
          <w:rFonts w:ascii="Arial" w:hAnsi="Arial"/>
        </w:rPr>
        <w:t>enderer to clarify such errors or omissions in writing</w:t>
      </w:r>
      <w:r w:rsidRPr="000D7B69">
        <w:rPr>
          <w:rFonts w:ascii="Arial" w:hAnsi="Arial"/>
        </w:rPr>
        <w:t>.</w:t>
      </w:r>
    </w:p>
    <w:p w:rsidR="008C0AE0" w:rsidRDefault="008C0AE0">
      <w:r>
        <w:br w:type="page"/>
      </w:r>
    </w:p>
    <w:p w:rsidR="001D7A4F" w:rsidRDefault="001D7A4F" w:rsidP="00016AE8">
      <w:pPr>
        <w:pStyle w:val="Heading1"/>
        <w:numPr>
          <w:ilvl w:val="0"/>
          <w:numId w:val="0"/>
        </w:numPr>
        <w:ind w:left="360"/>
      </w:pPr>
      <w:bookmarkStart w:id="110" w:name="AwardofContract"/>
      <w:bookmarkStart w:id="111" w:name="_Toc21316530"/>
      <w:bookmarkStart w:id="112" w:name="_Toc458170059"/>
      <w:r w:rsidRPr="000D7B69">
        <w:lastRenderedPageBreak/>
        <w:t xml:space="preserve">AWARD OF </w:t>
      </w:r>
      <w:bookmarkEnd w:id="110"/>
      <w:bookmarkEnd w:id="111"/>
      <w:r w:rsidR="00BF69D9">
        <w:t>CONTRACT</w:t>
      </w:r>
      <w:bookmarkEnd w:id="112"/>
    </w:p>
    <w:p w:rsidR="008C0AE0" w:rsidRPr="008C0AE0" w:rsidRDefault="008C0AE0" w:rsidP="008C0AE0"/>
    <w:p w:rsidR="008A5BCC" w:rsidRPr="000D7B69" w:rsidRDefault="008A5BCC" w:rsidP="00016AE8">
      <w:pPr>
        <w:pStyle w:val="Heading2"/>
        <w:numPr>
          <w:ilvl w:val="0"/>
          <w:numId w:val="0"/>
        </w:numPr>
        <w:ind w:left="360"/>
      </w:pPr>
      <w:bookmarkStart w:id="113" w:name="_Toc275779846"/>
      <w:bookmarkStart w:id="114" w:name="_Toc275780570"/>
      <w:bookmarkStart w:id="115" w:name="_Toc275786383"/>
      <w:bookmarkStart w:id="116" w:name="_Toc276731360"/>
      <w:bookmarkStart w:id="117" w:name="_Toc276736973"/>
      <w:bookmarkStart w:id="118" w:name="_Toc458170060"/>
      <w:bookmarkEnd w:id="113"/>
      <w:bookmarkEnd w:id="114"/>
      <w:bookmarkEnd w:id="115"/>
      <w:bookmarkEnd w:id="116"/>
      <w:bookmarkEnd w:id="117"/>
      <w:r w:rsidRPr="000D7B69">
        <w:t>Evaluation Report and Approval</w:t>
      </w:r>
      <w:bookmarkEnd w:id="118"/>
    </w:p>
    <w:p w:rsidR="009012BC" w:rsidRDefault="00486927" w:rsidP="00016AE8">
      <w:pPr>
        <w:ind w:left="360"/>
      </w:pPr>
      <w:r w:rsidRPr="000D7B69">
        <w:t xml:space="preserve">Procurement </w:t>
      </w:r>
      <w:r w:rsidR="008A5BCC" w:rsidRPr="000D7B69">
        <w:t xml:space="preserve">Services </w:t>
      </w:r>
      <w:r w:rsidRPr="000D7B69">
        <w:t xml:space="preserve">will prepare a tender evaluation report that </w:t>
      </w:r>
      <w:r w:rsidR="009012BC" w:rsidRPr="000D7B69">
        <w:t>includes as a minimum:</w:t>
      </w:r>
    </w:p>
    <w:p w:rsidR="00181A2E" w:rsidRPr="000D7B69" w:rsidRDefault="00181A2E" w:rsidP="00016AE8">
      <w:pPr>
        <w:ind w:left="360"/>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146"/>
      </w:tblGrid>
      <w:tr w:rsidR="00181A2E" w:rsidRPr="00176253" w:rsidTr="00181A2E">
        <w:tc>
          <w:tcPr>
            <w:tcW w:w="2376" w:type="dxa"/>
          </w:tcPr>
          <w:p w:rsidR="00181A2E" w:rsidRPr="00176253" w:rsidRDefault="00181A2E" w:rsidP="00181A2E">
            <w:pPr>
              <w:rPr>
                <w:b/>
              </w:rPr>
            </w:pPr>
            <w:r w:rsidRPr="00176253">
              <w:rPr>
                <w:b/>
              </w:rPr>
              <w:t>Major Heading</w:t>
            </w:r>
          </w:p>
        </w:tc>
        <w:tc>
          <w:tcPr>
            <w:tcW w:w="6146" w:type="dxa"/>
          </w:tcPr>
          <w:p w:rsidR="00181A2E" w:rsidRPr="00176253" w:rsidRDefault="00181A2E" w:rsidP="00181A2E">
            <w:pPr>
              <w:rPr>
                <w:b/>
              </w:rPr>
            </w:pPr>
            <w:r w:rsidRPr="00176253">
              <w:rPr>
                <w:b/>
              </w:rPr>
              <w:t>Content</w:t>
            </w:r>
          </w:p>
        </w:tc>
      </w:tr>
      <w:tr w:rsidR="00181A2E" w:rsidRPr="009B632A" w:rsidTr="00181A2E">
        <w:tc>
          <w:tcPr>
            <w:tcW w:w="2376" w:type="dxa"/>
          </w:tcPr>
          <w:p w:rsidR="00181A2E" w:rsidRPr="009B632A" w:rsidRDefault="00181A2E" w:rsidP="00181A2E">
            <w:r>
              <w:t>Summary</w:t>
            </w:r>
          </w:p>
        </w:tc>
        <w:tc>
          <w:tcPr>
            <w:tcW w:w="6146" w:type="dxa"/>
          </w:tcPr>
          <w:p w:rsidR="00181A2E" w:rsidRDefault="00181A2E" w:rsidP="00181A2E">
            <w:r>
              <w:t xml:space="preserve">Description of </w:t>
            </w:r>
            <w:r w:rsidR="00BF69D9">
              <w:t>Contract</w:t>
            </w:r>
            <w:r>
              <w:t xml:space="preserve"> service/scope</w:t>
            </w:r>
          </w:p>
          <w:p w:rsidR="00181A2E" w:rsidRDefault="00BF69D9" w:rsidP="00181A2E">
            <w:r>
              <w:t>Contract</w:t>
            </w:r>
            <w:r w:rsidR="00181A2E">
              <w:t xml:space="preserve"> period and extension options</w:t>
            </w:r>
          </w:p>
          <w:p w:rsidR="00181A2E" w:rsidRDefault="00181A2E" w:rsidP="00181A2E">
            <w:r>
              <w:t>Advertisement date</w:t>
            </w:r>
          </w:p>
          <w:p w:rsidR="00181A2E" w:rsidRDefault="00181A2E" w:rsidP="00181A2E">
            <w:r>
              <w:t>Panel recommendation</w:t>
            </w:r>
          </w:p>
          <w:p w:rsidR="00181A2E" w:rsidRPr="009B632A" w:rsidRDefault="00BF69D9" w:rsidP="00181A2E">
            <w:r>
              <w:t>Contract</w:t>
            </w:r>
            <w:r w:rsidR="00181A2E">
              <w:t xml:space="preserve"> value and budget</w:t>
            </w:r>
          </w:p>
        </w:tc>
      </w:tr>
      <w:tr w:rsidR="00267E20" w:rsidRPr="009B632A" w:rsidTr="00181A2E">
        <w:tc>
          <w:tcPr>
            <w:tcW w:w="2376" w:type="dxa"/>
          </w:tcPr>
          <w:p w:rsidR="00267E20" w:rsidRDefault="00267E20" w:rsidP="00181A2E">
            <w:r>
              <w:t>Declaration of Conflict of Interest</w:t>
            </w:r>
          </w:p>
        </w:tc>
        <w:tc>
          <w:tcPr>
            <w:tcW w:w="6146" w:type="dxa"/>
          </w:tcPr>
          <w:p w:rsidR="00267E20" w:rsidRDefault="00267E20" w:rsidP="00267E20">
            <w:r>
              <w:t>Statement regarding actual, perceived or potential conflict of interest</w:t>
            </w:r>
          </w:p>
        </w:tc>
      </w:tr>
      <w:tr w:rsidR="00181A2E" w:rsidRPr="009B632A" w:rsidTr="00181A2E">
        <w:tc>
          <w:tcPr>
            <w:tcW w:w="2376" w:type="dxa"/>
          </w:tcPr>
          <w:p w:rsidR="00181A2E" w:rsidRPr="009B632A" w:rsidRDefault="00181A2E" w:rsidP="00181A2E">
            <w:r>
              <w:t>Background</w:t>
            </w:r>
          </w:p>
        </w:tc>
        <w:tc>
          <w:tcPr>
            <w:tcW w:w="6146" w:type="dxa"/>
          </w:tcPr>
          <w:p w:rsidR="00181A2E" w:rsidRDefault="00181A2E" w:rsidP="00181A2E">
            <w:r>
              <w:t>Introduction (if applicable)</w:t>
            </w:r>
          </w:p>
          <w:p w:rsidR="00181A2E" w:rsidRPr="009B632A" w:rsidRDefault="00181A2E" w:rsidP="00181A2E">
            <w:r>
              <w:t>Summary of tenders received with prices</w:t>
            </w:r>
          </w:p>
        </w:tc>
      </w:tr>
      <w:tr w:rsidR="00267E20" w:rsidRPr="009B632A" w:rsidTr="00181A2E">
        <w:tc>
          <w:tcPr>
            <w:tcW w:w="2376" w:type="dxa"/>
          </w:tcPr>
          <w:p w:rsidR="00267E20" w:rsidRDefault="00267E20" w:rsidP="00181A2E">
            <w:r>
              <w:t>Tender Conformance</w:t>
            </w:r>
          </w:p>
        </w:tc>
        <w:tc>
          <w:tcPr>
            <w:tcW w:w="6146" w:type="dxa"/>
          </w:tcPr>
          <w:p w:rsidR="00267E20" w:rsidRDefault="00267E20" w:rsidP="00267E20">
            <w:r>
              <w:t>Statements regarding tender non conformance</w:t>
            </w:r>
          </w:p>
        </w:tc>
      </w:tr>
      <w:tr w:rsidR="00181A2E" w:rsidRPr="009B632A" w:rsidTr="00181A2E">
        <w:tc>
          <w:tcPr>
            <w:tcW w:w="2376" w:type="dxa"/>
          </w:tcPr>
          <w:p w:rsidR="00181A2E" w:rsidRPr="009B632A" w:rsidRDefault="00181A2E" w:rsidP="00181A2E">
            <w:r>
              <w:t>Analysis</w:t>
            </w:r>
          </w:p>
        </w:tc>
        <w:tc>
          <w:tcPr>
            <w:tcW w:w="6146" w:type="dxa"/>
          </w:tcPr>
          <w:p w:rsidR="00267E20" w:rsidRDefault="00267E20" w:rsidP="00181A2E">
            <w:r>
              <w:t>Evaluation summary</w:t>
            </w:r>
          </w:p>
          <w:p w:rsidR="00181A2E" w:rsidRDefault="00181A2E" w:rsidP="00181A2E">
            <w:r>
              <w:t>Evaluation criteria and evaluation scores</w:t>
            </w:r>
          </w:p>
          <w:p w:rsidR="00181A2E" w:rsidRPr="009B632A" w:rsidRDefault="00181A2E" w:rsidP="00181A2E">
            <w:r>
              <w:t xml:space="preserve">Information about short listed </w:t>
            </w:r>
            <w:r w:rsidR="009F5B83">
              <w:t>Tenderer</w:t>
            </w:r>
            <w:r>
              <w:t>s</w:t>
            </w:r>
            <w:r w:rsidR="00267E20">
              <w:t xml:space="preserve"> &amp; interviews</w:t>
            </w:r>
          </w:p>
        </w:tc>
      </w:tr>
      <w:tr w:rsidR="00181A2E" w:rsidRPr="009B632A" w:rsidTr="00181A2E">
        <w:tc>
          <w:tcPr>
            <w:tcW w:w="2376" w:type="dxa"/>
          </w:tcPr>
          <w:p w:rsidR="00181A2E" w:rsidRPr="009B632A" w:rsidRDefault="00181A2E" w:rsidP="00181A2E">
            <w:r>
              <w:t>Financial Considerations</w:t>
            </w:r>
          </w:p>
        </w:tc>
        <w:tc>
          <w:tcPr>
            <w:tcW w:w="6146" w:type="dxa"/>
          </w:tcPr>
          <w:p w:rsidR="00181A2E" w:rsidRDefault="00181A2E" w:rsidP="00181A2E">
            <w:r>
              <w:t>Council budget</w:t>
            </w:r>
          </w:p>
          <w:p w:rsidR="00181A2E" w:rsidRDefault="00181A2E" w:rsidP="00181A2E">
            <w:r>
              <w:t>Contingencies</w:t>
            </w:r>
          </w:p>
          <w:p w:rsidR="00181A2E" w:rsidRDefault="00181A2E" w:rsidP="00181A2E">
            <w:r>
              <w:t xml:space="preserve">Total </w:t>
            </w:r>
            <w:r w:rsidR="00BF69D9">
              <w:t>Contract</w:t>
            </w:r>
            <w:r>
              <w:t xml:space="preserve"> value (including all possible extensions)</w:t>
            </w:r>
          </w:p>
          <w:p w:rsidR="00267E20" w:rsidRPr="009B632A" w:rsidRDefault="00267E20" w:rsidP="00181A2E">
            <w:r>
              <w:t>Savings</w:t>
            </w:r>
          </w:p>
        </w:tc>
      </w:tr>
      <w:tr w:rsidR="00181A2E" w:rsidRPr="009B632A" w:rsidTr="00181A2E">
        <w:tc>
          <w:tcPr>
            <w:tcW w:w="2376" w:type="dxa"/>
          </w:tcPr>
          <w:p w:rsidR="00181A2E" w:rsidRPr="009B632A" w:rsidRDefault="00267E20" w:rsidP="00181A2E">
            <w:r>
              <w:t>Panel Signatures</w:t>
            </w:r>
          </w:p>
        </w:tc>
        <w:tc>
          <w:tcPr>
            <w:tcW w:w="6146" w:type="dxa"/>
          </w:tcPr>
          <w:p w:rsidR="00181A2E" w:rsidRPr="009B632A" w:rsidRDefault="00267E20" w:rsidP="00181A2E">
            <w:r>
              <w:t>Signature of all panel members. Where panel members are on leave or unavailable for extended periods of time, a majority will be sufficient</w:t>
            </w:r>
          </w:p>
        </w:tc>
      </w:tr>
      <w:tr w:rsidR="00181A2E" w:rsidRPr="009B632A" w:rsidTr="00181A2E">
        <w:tc>
          <w:tcPr>
            <w:tcW w:w="2376" w:type="dxa"/>
          </w:tcPr>
          <w:p w:rsidR="00181A2E" w:rsidRPr="009B632A" w:rsidRDefault="00181A2E" w:rsidP="00181A2E">
            <w:r>
              <w:t>Recommendations</w:t>
            </w:r>
          </w:p>
        </w:tc>
        <w:tc>
          <w:tcPr>
            <w:tcW w:w="6146" w:type="dxa"/>
          </w:tcPr>
          <w:p w:rsidR="00181A2E" w:rsidRDefault="00181A2E" w:rsidP="00181A2E">
            <w:r>
              <w:t xml:space="preserve">Successful </w:t>
            </w:r>
            <w:r w:rsidR="009F5B83">
              <w:t>Tenderer</w:t>
            </w:r>
          </w:p>
          <w:p w:rsidR="00181A2E" w:rsidRDefault="00181A2E" w:rsidP="00181A2E">
            <w:r>
              <w:t>Initial term</w:t>
            </w:r>
          </w:p>
          <w:p w:rsidR="00181A2E" w:rsidRDefault="00BF69D9" w:rsidP="00181A2E">
            <w:r>
              <w:t>Contract</w:t>
            </w:r>
            <w:r w:rsidR="00267E20">
              <w:t xml:space="preserve"> value</w:t>
            </w:r>
          </w:p>
          <w:p w:rsidR="00181A2E" w:rsidRDefault="00181A2E" w:rsidP="00181A2E">
            <w:r>
              <w:t>Authorisation for exten</w:t>
            </w:r>
            <w:r w:rsidR="006C50EC">
              <w:t>sion options</w:t>
            </w:r>
            <w:r>
              <w:t xml:space="preserve"> (if applicable)</w:t>
            </w:r>
          </w:p>
          <w:p w:rsidR="00181A2E" w:rsidRPr="009B632A" w:rsidRDefault="00181A2E" w:rsidP="00181A2E">
            <w:r>
              <w:t xml:space="preserve">The </w:t>
            </w:r>
            <w:r w:rsidR="00BF69D9">
              <w:t>Contract</w:t>
            </w:r>
            <w:r>
              <w:t xml:space="preserve"> documents be signed</w:t>
            </w:r>
          </w:p>
        </w:tc>
      </w:tr>
    </w:tbl>
    <w:p w:rsidR="00181A2E" w:rsidRDefault="00181A2E" w:rsidP="00016AE8">
      <w:pPr>
        <w:pStyle w:val="Heading2"/>
        <w:numPr>
          <w:ilvl w:val="0"/>
          <w:numId w:val="0"/>
        </w:numPr>
        <w:ind w:left="360"/>
      </w:pPr>
    </w:p>
    <w:p w:rsidR="003E3913" w:rsidRPr="000D7B69" w:rsidRDefault="008C0AE0" w:rsidP="00016AE8">
      <w:pPr>
        <w:pStyle w:val="Heading2"/>
        <w:numPr>
          <w:ilvl w:val="0"/>
          <w:numId w:val="0"/>
        </w:numPr>
        <w:ind w:left="360"/>
      </w:pPr>
      <w:bookmarkStart w:id="119" w:name="_Toc458170061"/>
      <w:r>
        <w:t>Evaluation Report Sign off</w:t>
      </w:r>
      <w:bookmarkEnd w:id="119"/>
      <w:r>
        <w:t xml:space="preserve"> </w:t>
      </w:r>
    </w:p>
    <w:p w:rsidR="00713B4B" w:rsidRPr="000D7B69" w:rsidRDefault="00713B4B" w:rsidP="00016AE8">
      <w:pPr>
        <w:ind w:left="360"/>
      </w:pPr>
      <w:r w:rsidRPr="000D7B69">
        <w:t>Th</w:t>
      </w:r>
      <w:r w:rsidR="00697ED8">
        <w:t>e draft report will be forwarded</w:t>
      </w:r>
      <w:r w:rsidRPr="000D7B69">
        <w:t xml:space="preserve"> to the </w:t>
      </w:r>
      <w:r w:rsidR="000D2B3D">
        <w:t>Evaluation Panel</w:t>
      </w:r>
      <w:r w:rsidRPr="000D7B69">
        <w:t xml:space="preserve"> members for any amendments they deem necessary. Once completed the report </w:t>
      </w:r>
      <w:r w:rsidR="003331A1">
        <w:t>must</w:t>
      </w:r>
      <w:r w:rsidRPr="000D7B69">
        <w:t xml:space="preserve"> be signed off by </w:t>
      </w:r>
      <w:r w:rsidR="00267E20">
        <w:t xml:space="preserve">the </w:t>
      </w:r>
      <w:r w:rsidR="000D2B3D">
        <w:t>Evaluation Panel</w:t>
      </w:r>
      <w:r w:rsidRPr="000D7B69">
        <w:t xml:space="preserve"> member</w:t>
      </w:r>
      <w:r w:rsidR="00267E20">
        <w:t>s</w:t>
      </w:r>
      <w:r w:rsidRPr="000D7B69">
        <w:t xml:space="preserve"> and then forwarded to the respective Council authority for </w:t>
      </w:r>
      <w:r w:rsidR="00267E20">
        <w:t xml:space="preserve">review and </w:t>
      </w:r>
      <w:r w:rsidRPr="000D7B69">
        <w:t>endorsement.</w:t>
      </w:r>
    </w:p>
    <w:p w:rsidR="00713B4B" w:rsidRDefault="00713B4B" w:rsidP="00016AE8"/>
    <w:p w:rsidR="00407FDC" w:rsidRPr="000D7B69" w:rsidRDefault="00407FDC" w:rsidP="00407FDC">
      <w:pPr>
        <w:ind w:left="360"/>
      </w:pPr>
      <w:r w:rsidRPr="000D7B69">
        <w:t xml:space="preserve">Tender evaluation reports </w:t>
      </w:r>
      <w:r w:rsidR="009C6573">
        <w:t xml:space="preserve">requiring </w:t>
      </w:r>
      <w:r>
        <w:t xml:space="preserve">Council </w:t>
      </w:r>
      <w:r w:rsidR="007A6B7D">
        <w:t xml:space="preserve">consideration </w:t>
      </w:r>
      <w:r w:rsidRPr="00F443F4">
        <w:t xml:space="preserve">are </w:t>
      </w:r>
      <w:r>
        <w:t xml:space="preserve">to be </w:t>
      </w:r>
      <w:r w:rsidRPr="00F443F4">
        <w:t>treated as</w:t>
      </w:r>
      <w:r w:rsidRPr="000D7B69">
        <w:t xml:space="preserve"> confidential agenda items. </w:t>
      </w:r>
    </w:p>
    <w:p w:rsidR="00407FDC" w:rsidRPr="000D7B69" w:rsidRDefault="00407FDC" w:rsidP="00016AE8"/>
    <w:p w:rsidR="00181A2E" w:rsidRDefault="00181A2E">
      <w:pPr>
        <w:rPr>
          <w:b/>
        </w:rPr>
      </w:pPr>
      <w:r>
        <w:br w:type="page"/>
      </w:r>
    </w:p>
    <w:p w:rsidR="003A0933" w:rsidRDefault="003A0933" w:rsidP="00016AE8">
      <w:pPr>
        <w:pStyle w:val="Heading2"/>
        <w:numPr>
          <w:ilvl w:val="0"/>
          <w:numId w:val="0"/>
        </w:numPr>
        <w:ind w:left="360"/>
      </w:pPr>
    </w:p>
    <w:p w:rsidR="0026613E" w:rsidRPr="000D7B69" w:rsidRDefault="0026613E" w:rsidP="00B04C4F">
      <w:pPr>
        <w:pStyle w:val="Heading1"/>
        <w:numPr>
          <w:ilvl w:val="0"/>
          <w:numId w:val="0"/>
        </w:numPr>
        <w:ind w:left="360"/>
      </w:pPr>
      <w:bookmarkStart w:id="120" w:name="_Toc458170062"/>
      <w:r>
        <w:t xml:space="preserve">Council Delegations and </w:t>
      </w:r>
      <w:r w:rsidR="00796326">
        <w:t xml:space="preserve">Reporting Requirements for </w:t>
      </w:r>
      <w:r w:rsidR="00E70B33">
        <w:t xml:space="preserve">Advertising, </w:t>
      </w:r>
      <w:r w:rsidR="00BF69D9">
        <w:t>Contract</w:t>
      </w:r>
      <w:r w:rsidR="00E70B33">
        <w:t xml:space="preserve"> Approvals</w:t>
      </w:r>
      <w:r w:rsidR="00796326">
        <w:t xml:space="preserve"> &amp; </w:t>
      </w:r>
      <w:r w:rsidR="0003741E">
        <w:t xml:space="preserve">Contract </w:t>
      </w:r>
      <w:r w:rsidR="00796326">
        <w:t>Variations</w:t>
      </w:r>
      <w:r w:rsidR="0003741E">
        <w:t>:</w:t>
      </w:r>
      <w:bookmarkEnd w:id="120"/>
    </w:p>
    <w:p w:rsidR="00DA30DC" w:rsidRDefault="00DA30DC" w:rsidP="00DA30DC"/>
    <w:tbl>
      <w:tblPr>
        <w:tblpPr w:leftFromText="180" w:rightFromText="180" w:vertAnchor="page" w:horzAnchor="margin" w:tblpX="500" w:tblpY="277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909"/>
        <w:gridCol w:w="3216"/>
      </w:tblGrid>
      <w:tr w:rsidR="00DA30DC" w:rsidRPr="0025093D" w:rsidTr="00DA30DC">
        <w:trPr>
          <w:cantSplit/>
        </w:trPr>
        <w:tc>
          <w:tcPr>
            <w:tcW w:w="9628" w:type="dxa"/>
            <w:gridSpan w:val="4"/>
            <w:shd w:val="pct20" w:color="auto" w:fill="auto"/>
          </w:tcPr>
          <w:p w:rsidR="00DA30DC" w:rsidRDefault="00DA30DC" w:rsidP="00DA30DC">
            <w:pPr>
              <w:spacing w:before="60" w:after="60"/>
              <w:rPr>
                <w:b/>
                <w:sz w:val="22"/>
                <w:szCs w:val="22"/>
              </w:rPr>
            </w:pPr>
            <w:r w:rsidRPr="005F586D">
              <w:rPr>
                <w:b/>
                <w:sz w:val="22"/>
                <w:szCs w:val="22"/>
              </w:rPr>
              <w:t xml:space="preserve">Public Advertising of </w:t>
            </w:r>
            <w:r w:rsidR="00BF69D9">
              <w:rPr>
                <w:b/>
                <w:sz w:val="22"/>
                <w:szCs w:val="22"/>
              </w:rPr>
              <w:t>Contract</w:t>
            </w:r>
            <w:r w:rsidRPr="005F586D">
              <w:rPr>
                <w:b/>
                <w:sz w:val="22"/>
                <w:szCs w:val="22"/>
              </w:rPr>
              <w:t>s</w:t>
            </w:r>
          </w:p>
        </w:tc>
      </w:tr>
      <w:tr w:rsidR="00DA30DC" w:rsidRPr="0025093D" w:rsidTr="0003741E">
        <w:tc>
          <w:tcPr>
            <w:tcW w:w="2376" w:type="dxa"/>
            <w:tcBorders>
              <w:right w:val="nil"/>
            </w:tcBorders>
            <w:shd w:val="pct20" w:color="auto" w:fill="000000"/>
          </w:tcPr>
          <w:p w:rsidR="00DA30DC" w:rsidRDefault="00DA30DC" w:rsidP="0003741E">
            <w:pPr>
              <w:spacing w:before="60" w:after="60"/>
              <w:jc w:val="center"/>
              <w:rPr>
                <w:b/>
                <w:color w:val="FFFFFF"/>
                <w:sz w:val="22"/>
                <w:szCs w:val="22"/>
              </w:rPr>
            </w:pPr>
            <w:r w:rsidRPr="005F586D">
              <w:rPr>
                <w:b/>
                <w:color w:val="FFFFFF"/>
                <w:sz w:val="22"/>
                <w:szCs w:val="22"/>
              </w:rPr>
              <w:t>Task</w:t>
            </w:r>
          </w:p>
        </w:tc>
        <w:tc>
          <w:tcPr>
            <w:tcW w:w="2127" w:type="dxa"/>
            <w:tcBorders>
              <w:left w:val="nil"/>
              <w:right w:val="nil"/>
            </w:tcBorders>
            <w:shd w:val="pct20" w:color="auto" w:fill="000000"/>
          </w:tcPr>
          <w:p w:rsidR="00DA30DC" w:rsidRDefault="00DA30DC" w:rsidP="0003741E">
            <w:pPr>
              <w:spacing w:before="60" w:after="60"/>
              <w:jc w:val="center"/>
              <w:rPr>
                <w:b/>
                <w:color w:val="FFFFFF"/>
                <w:sz w:val="22"/>
                <w:szCs w:val="22"/>
              </w:rPr>
            </w:pPr>
            <w:r w:rsidRPr="005F586D">
              <w:rPr>
                <w:b/>
                <w:color w:val="FFFFFF"/>
                <w:sz w:val="22"/>
                <w:szCs w:val="22"/>
              </w:rPr>
              <w:t>Delegate</w:t>
            </w:r>
          </w:p>
        </w:tc>
        <w:tc>
          <w:tcPr>
            <w:tcW w:w="1909" w:type="dxa"/>
            <w:tcBorders>
              <w:left w:val="nil"/>
              <w:right w:val="nil"/>
            </w:tcBorders>
            <w:shd w:val="pct20" w:color="auto" w:fill="000000"/>
          </w:tcPr>
          <w:p w:rsidR="00DA30DC" w:rsidRDefault="00DA30DC" w:rsidP="0003741E">
            <w:pPr>
              <w:spacing w:before="60" w:after="60"/>
              <w:jc w:val="center"/>
              <w:rPr>
                <w:b/>
                <w:color w:val="FFFFFF"/>
                <w:sz w:val="22"/>
                <w:szCs w:val="22"/>
              </w:rPr>
            </w:pPr>
            <w:r w:rsidRPr="005F586D">
              <w:rPr>
                <w:b/>
                <w:color w:val="FFFFFF"/>
                <w:sz w:val="22"/>
                <w:szCs w:val="22"/>
              </w:rPr>
              <w:t>Report Back To</w:t>
            </w:r>
          </w:p>
        </w:tc>
        <w:tc>
          <w:tcPr>
            <w:tcW w:w="3216" w:type="dxa"/>
            <w:tcBorders>
              <w:left w:val="nil"/>
            </w:tcBorders>
            <w:shd w:val="pct20" w:color="auto" w:fill="000000"/>
          </w:tcPr>
          <w:p w:rsidR="00DA30DC" w:rsidRDefault="00DA30DC" w:rsidP="0003741E">
            <w:pPr>
              <w:spacing w:before="60" w:after="60"/>
              <w:jc w:val="center"/>
              <w:rPr>
                <w:b/>
                <w:color w:val="FFFFFF"/>
                <w:sz w:val="22"/>
                <w:szCs w:val="22"/>
              </w:rPr>
            </w:pPr>
            <w:r w:rsidRPr="005F586D">
              <w:rPr>
                <w:b/>
                <w:color w:val="FFFFFF"/>
                <w:sz w:val="22"/>
                <w:szCs w:val="22"/>
              </w:rPr>
              <w:t>Report Timing</w:t>
            </w:r>
          </w:p>
        </w:tc>
      </w:tr>
      <w:tr w:rsidR="00DA30DC" w:rsidRPr="0025093D" w:rsidTr="0003741E">
        <w:trPr>
          <w:cantSplit/>
        </w:trPr>
        <w:tc>
          <w:tcPr>
            <w:tcW w:w="2376" w:type="dxa"/>
          </w:tcPr>
          <w:p w:rsidR="00DA30DC" w:rsidRPr="0025093D" w:rsidRDefault="00DA30DC" w:rsidP="00DA30DC">
            <w:pPr>
              <w:rPr>
                <w:sz w:val="22"/>
                <w:szCs w:val="22"/>
              </w:rPr>
            </w:pPr>
            <w:r w:rsidRPr="005F586D">
              <w:rPr>
                <w:sz w:val="22"/>
                <w:szCs w:val="22"/>
                <w:u w:val="single"/>
              </w:rPr>
              <w:t xml:space="preserve">Any </w:t>
            </w:r>
            <w:r w:rsidR="00BF69D9">
              <w:rPr>
                <w:sz w:val="22"/>
                <w:szCs w:val="22"/>
                <w:u w:val="single"/>
              </w:rPr>
              <w:t>Contract</w:t>
            </w:r>
            <w:r w:rsidRPr="005F586D">
              <w:rPr>
                <w:sz w:val="22"/>
                <w:szCs w:val="22"/>
                <w:u w:val="single"/>
              </w:rPr>
              <w:t xml:space="preserve"> Value</w:t>
            </w:r>
          </w:p>
        </w:tc>
        <w:tc>
          <w:tcPr>
            <w:tcW w:w="2127" w:type="dxa"/>
          </w:tcPr>
          <w:p w:rsidR="00DA30DC" w:rsidRPr="0025093D" w:rsidRDefault="00DA30DC" w:rsidP="00DA30DC">
            <w:pPr>
              <w:rPr>
                <w:sz w:val="22"/>
                <w:szCs w:val="22"/>
              </w:rPr>
            </w:pPr>
            <w:r w:rsidRPr="005F586D">
              <w:rPr>
                <w:sz w:val="22"/>
                <w:szCs w:val="22"/>
              </w:rPr>
              <w:t>Directors &amp; Procurement Services</w:t>
            </w:r>
          </w:p>
        </w:tc>
        <w:tc>
          <w:tcPr>
            <w:tcW w:w="1909" w:type="dxa"/>
          </w:tcPr>
          <w:p w:rsidR="00DA30DC" w:rsidRPr="0025093D" w:rsidRDefault="00DA30DC" w:rsidP="00DA30DC">
            <w:pPr>
              <w:rPr>
                <w:sz w:val="22"/>
                <w:szCs w:val="22"/>
              </w:rPr>
            </w:pPr>
            <w:r w:rsidRPr="005F586D">
              <w:rPr>
                <w:sz w:val="22"/>
                <w:szCs w:val="22"/>
              </w:rPr>
              <w:t>Chief Executive Officer</w:t>
            </w:r>
          </w:p>
        </w:tc>
        <w:tc>
          <w:tcPr>
            <w:tcW w:w="3216" w:type="dxa"/>
          </w:tcPr>
          <w:p w:rsidR="00DA30DC" w:rsidRPr="0025093D" w:rsidRDefault="00DA30DC" w:rsidP="00DA30DC">
            <w:pPr>
              <w:rPr>
                <w:sz w:val="22"/>
                <w:szCs w:val="22"/>
              </w:rPr>
            </w:pPr>
            <w:r w:rsidRPr="005F586D">
              <w:rPr>
                <w:sz w:val="22"/>
                <w:szCs w:val="22"/>
              </w:rPr>
              <w:t>Monthly</w:t>
            </w:r>
          </w:p>
        </w:tc>
      </w:tr>
    </w:tbl>
    <w:p w:rsidR="00DA30DC" w:rsidRDefault="00DA30DC" w:rsidP="00DA30DC">
      <w:pPr>
        <w:rPr>
          <w:b/>
          <w:sz w:val="22"/>
          <w:szCs w:val="22"/>
        </w:rPr>
      </w:pPr>
    </w:p>
    <w:tbl>
      <w:tblPr>
        <w:tblW w:w="95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85"/>
        <w:gridCol w:w="1984"/>
        <w:gridCol w:w="3216"/>
      </w:tblGrid>
      <w:tr w:rsidR="00DA30DC" w:rsidRPr="0025093D" w:rsidTr="00DA30DC">
        <w:trPr>
          <w:cantSplit/>
        </w:trPr>
        <w:tc>
          <w:tcPr>
            <w:tcW w:w="9594" w:type="dxa"/>
            <w:gridSpan w:val="4"/>
            <w:shd w:val="pct20" w:color="auto" w:fill="auto"/>
          </w:tcPr>
          <w:p w:rsidR="00DA30DC" w:rsidRDefault="00DA30DC" w:rsidP="009C45DA">
            <w:pPr>
              <w:spacing w:before="60" w:after="60"/>
              <w:rPr>
                <w:b/>
                <w:sz w:val="22"/>
                <w:szCs w:val="22"/>
              </w:rPr>
            </w:pPr>
            <w:r w:rsidRPr="005F586D">
              <w:rPr>
                <w:b/>
                <w:sz w:val="22"/>
                <w:szCs w:val="22"/>
              </w:rPr>
              <w:t xml:space="preserve">Approving </w:t>
            </w:r>
            <w:r w:rsidR="00BF69D9">
              <w:rPr>
                <w:b/>
                <w:sz w:val="22"/>
                <w:szCs w:val="22"/>
              </w:rPr>
              <w:t>Contract</w:t>
            </w:r>
            <w:r w:rsidRPr="005F586D">
              <w:rPr>
                <w:b/>
                <w:sz w:val="22"/>
                <w:szCs w:val="22"/>
              </w:rPr>
              <w:t>s</w:t>
            </w:r>
          </w:p>
        </w:tc>
      </w:tr>
      <w:tr w:rsidR="00DA30DC" w:rsidRPr="0025093D" w:rsidTr="0003741E">
        <w:tc>
          <w:tcPr>
            <w:tcW w:w="2409" w:type="dxa"/>
            <w:tcBorders>
              <w:right w:val="nil"/>
            </w:tcBorders>
            <w:shd w:val="pct20" w:color="auto" w:fill="000000"/>
          </w:tcPr>
          <w:p w:rsidR="00DA30DC" w:rsidRDefault="00DA30DC" w:rsidP="0003741E">
            <w:pPr>
              <w:spacing w:before="60" w:after="60"/>
              <w:jc w:val="center"/>
              <w:rPr>
                <w:b/>
                <w:color w:val="FFFFFF"/>
                <w:sz w:val="22"/>
                <w:szCs w:val="22"/>
              </w:rPr>
            </w:pPr>
            <w:r w:rsidRPr="005F586D">
              <w:rPr>
                <w:b/>
                <w:color w:val="FFFFFF"/>
                <w:sz w:val="22"/>
                <w:szCs w:val="22"/>
              </w:rPr>
              <w:t>Task</w:t>
            </w:r>
          </w:p>
        </w:tc>
        <w:tc>
          <w:tcPr>
            <w:tcW w:w="1985" w:type="dxa"/>
            <w:tcBorders>
              <w:left w:val="nil"/>
              <w:right w:val="nil"/>
            </w:tcBorders>
            <w:shd w:val="pct20" w:color="auto" w:fill="000000"/>
          </w:tcPr>
          <w:p w:rsidR="00DA30DC" w:rsidRDefault="00DA30DC" w:rsidP="0003741E">
            <w:pPr>
              <w:spacing w:before="60" w:after="60"/>
              <w:jc w:val="center"/>
              <w:rPr>
                <w:b/>
                <w:color w:val="FFFFFF"/>
                <w:sz w:val="22"/>
                <w:szCs w:val="22"/>
              </w:rPr>
            </w:pPr>
            <w:r w:rsidRPr="005F586D">
              <w:rPr>
                <w:b/>
                <w:color w:val="FFFFFF"/>
                <w:sz w:val="22"/>
                <w:szCs w:val="22"/>
              </w:rPr>
              <w:t>Delegate</w:t>
            </w:r>
          </w:p>
        </w:tc>
        <w:tc>
          <w:tcPr>
            <w:tcW w:w="1984" w:type="dxa"/>
            <w:tcBorders>
              <w:left w:val="nil"/>
              <w:right w:val="nil"/>
            </w:tcBorders>
            <w:shd w:val="pct20" w:color="auto" w:fill="000000"/>
          </w:tcPr>
          <w:p w:rsidR="00DA30DC" w:rsidRDefault="00DA30DC" w:rsidP="0003741E">
            <w:pPr>
              <w:spacing w:before="60" w:after="60"/>
              <w:jc w:val="center"/>
              <w:rPr>
                <w:b/>
                <w:color w:val="FFFFFF"/>
                <w:sz w:val="22"/>
                <w:szCs w:val="22"/>
              </w:rPr>
            </w:pPr>
            <w:r w:rsidRPr="005F586D">
              <w:rPr>
                <w:b/>
                <w:color w:val="FFFFFF"/>
                <w:sz w:val="22"/>
                <w:szCs w:val="22"/>
              </w:rPr>
              <w:t>Report Back To</w:t>
            </w:r>
          </w:p>
        </w:tc>
        <w:tc>
          <w:tcPr>
            <w:tcW w:w="3216" w:type="dxa"/>
            <w:tcBorders>
              <w:left w:val="nil"/>
            </w:tcBorders>
            <w:shd w:val="pct20" w:color="auto" w:fill="000000"/>
          </w:tcPr>
          <w:p w:rsidR="00DA30DC" w:rsidRDefault="00DA30DC" w:rsidP="0003741E">
            <w:pPr>
              <w:spacing w:before="60" w:after="60"/>
              <w:jc w:val="center"/>
              <w:rPr>
                <w:b/>
                <w:color w:val="FFFFFF"/>
                <w:sz w:val="22"/>
                <w:szCs w:val="22"/>
              </w:rPr>
            </w:pPr>
            <w:r w:rsidRPr="005F586D">
              <w:rPr>
                <w:b/>
                <w:color w:val="FFFFFF"/>
                <w:sz w:val="22"/>
                <w:szCs w:val="22"/>
              </w:rPr>
              <w:t>Report Timing</w:t>
            </w:r>
          </w:p>
        </w:tc>
      </w:tr>
      <w:tr w:rsidR="00DA30DC" w:rsidRPr="0025093D" w:rsidTr="00DA30DC">
        <w:tc>
          <w:tcPr>
            <w:tcW w:w="2409" w:type="dxa"/>
          </w:tcPr>
          <w:p w:rsidR="00DA30DC" w:rsidRPr="0025093D" w:rsidRDefault="00BF69D9" w:rsidP="009C45DA">
            <w:pPr>
              <w:rPr>
                <w:sz w:val="22"/>
                <w:szCs w:val="22"/>
                <w:u w:val="single"/>
              </w:rPr>
            </w:pPr>
            <w:r>
              <w:rPr>
                <w:sz w:val="22"/>
                <w:szCs w:val="22"/>
                <w:u w:val="single"/>
              </w:rPr>
              <w:t>Contract</w:t>
            </w:r>
            <w:r w:rsidR="00DA30DC" w:rsidRPr="005F586D">
              <w:rPr>
                <w:sz w:val="22"/>
                <w:szCs w:val="22"/>
                <w:u w:val="single"/>
              </w:rPr>
              <w:t xml:space="preserve"> Value*</w:t>
            </w:r>
          </w:p>
          <w:p w:rsidR="00DA30DC" w:rsidRPr="0025093D" w:rsidRDefault="00DA30DC" w:rsidP="009C45DA">
            <w:pPr>
              <w:rPr>
                <w:sz w:val="22"/>
                <w:szCs w:val="22"/>
              </w:rPr>
            </w:pPr>
            <w:r w:rsidRPr="005F586D">
              <w:rPr>
                <w:sz w:val="22"/>
                <w:szCs w:val="22"/>
                <w:u w:val="single"/>
              </w:rPr>
              <w:t>&gt;</w:t>
            </w:r>
            <w:r w:rsidRPr="005F586D">
              <w:rPr>
                <w:sz w:val="22"/>
                <w:szCs w:val="22"/>
              </w:rPr>
              <w:t xml:space="preserve"> $500k up to $1m</w:t>
            </w:r>
          </w:p>
        </w:tc>
        <w:tc>
          <w:tcPr>
            <w:tcW w:w="1985" w:type="dxa"/>
          </w:tcPr>
          <w:p w:rsidR="00DA30DC" w:rsidRPr="0025093D" w:rsidRDefault="00DA30DC" w:rsidP="009C45DA">
            <w:pPr>
              <w:rPr>
                <w:sz w:val="22"/>
                <w:szCs w:val="22"/>
              </w:rPr>
            </w:pPr>
            <w:r w:rsidRPr="005F586D">
              <w:rPr>
                <w:sz w:val="22"/>
                <w:szCs w:val="22"/>
              </w:rPr>
              <w:t>Chief Executive Officer</w:t>
            </w:r>
          </w:p>
        </w:tc>
        <w:tc>
          <w:tcPr>
            <w:tcW w:w="1984" w:type="dxa"/>
          </w:tcPr>
          <w:p w:rsidR="00DA30DC" w:rsidRPr="0025093D" w:rsidRDefault="00DA30DC" w:rsidP="009C45DA">
            <w:pPr>
              <w:rPr>
                <w:sz w:val="22"/>
                <w:szCs w:val="22"/>
              </w:rPr>
            </w:pPr>
            <w:r w:rsidRPr="005F586D">
              <w:rPr>
                <w:sz w:val="22"/>
                <w:szCs w:val="22"/>
              </w:rPr>
              <w:t>Council</w:t>
            </w:r>
          </w:p>
        </w:tc>
        <w:tc>
          <w:tcPr>
            <w:tcW w:w="3216" w:type="dxa"/>
          </w:tcPr>
          <w:p w:rsidR="00DA30DC" w:rsidRPr="0025093D" w:rsidRDefault="00DA30DC" w:rsidP="009C45DA">
            <w:pPr>
              <w:rPr>
                <w:sz w:val="22"/>
                <w:szCs w:val="22"/>
              </w:rPr>
            </w:pPr>
            <w:r w:rsidRPr="00524039">
              <w:rPr>
                <w:sz w:val="22"/>
                <w:szCs w:val="22"/>
              </w:rPr>
              <w:t xml:space="preserve">Last Council Meeting of the month for  </w:t>
            </w:r>
            <w:r w:rsidR="00BF69D9">
              <w:rPr>
                <w:sz w:val="22"/>
                <w:szCs w:val="22"/>
              </w:rPr>
              <w:t>Contract</w:t>
            </w:r>
            <w:r>
              <w:rPr>
                <w:sz w:val="22"/>
                <w:szCs w:val="22"/>
              </w:rPr>
              <w:t xml:space="preserve">s approved </w:t>
            </w:r>
            <w:r w:rsidRPr="00524039">
              <w:rPr>
                <w:sz w:val="22"/>
                <w:szCs w:val="22"/>
              </w:rPr>
              <w:t>in the previous month</w:t>
            </w:r>
          </w:p>
        </w:tc>
      </w:tr>
      <w:tr w:rsidR="00DA30DC" w:rsidRPr="0025093D" w:rsidTr="00DA30DC">
        <w:trPr>
          <w:cantSplit/>
        </w:trPr>
        <w:tc>
          <w:tcPr>
            <w:tcW w:w="2409" w:type="dxa"/>
          </w:tcPr>
          <w:p w:rsidR="00DA30DC" w:rsidRPr="00DA30DC" w:rsidRDefault="00BF69D9" w:rsidP="009C45DA">
            <w:pPr>
              <w:rPr>
                <w:sz w:val="22"/>
                <w:szCs w:val="22"/>
                <w:u w:val="single"/>
              </w:rPr>
            </w:pPr>
            <w:r>
              <w:rPr>
                <w:sz w:val="22"/>
                <w:szCs w:val="22"/>
                <w:u w:val="single"/>
              </w:rPr>
              <w:t>Contract</w:t>
            </w:r>
            <w:r w:rsidR="00DA30DC" w:rsidRPr="00DA30DC">
              <w:rPr>
                <w:sz w:val="22"/>
                <w:szCs w:val="22"/>
                <w:u w:val="single"/>
              </w:rPr>
              <w:t xml:space="preserve"> Value*</w:t>
            </w:r>
          </w:p>
          <w:p w:rsidR="00DA30DC" w:rsidRPr="00DA30DC" w:rsidRDefault="00DA30DC" w:rsidP="009C45DA">
            <w:pPr>
              <w:rPr>
                <w:sz w:val="22"/>
                <w:szCs w:val="22"/>
              </w:rPr>
            </w:pPr>
            <w:r w:rsidRPr="00DA30DC">
              <w:rPr>
                <w:sz w:val="22"/>
                <w:szCs w:val="22"/>
              </w:rPr>
              <w:t>&lt;$500k and</w:t>
            </w:r>
          </w:p>
          <w:p w:rsidR="00DA30DC" w:rsidRPr="00DA30DC" w:rsidRDefault="00DA30DC" w:rsidP="009C45DA">
            <w:pPr>
              <w:rPr>
                <w:sz w:val="22"/>
                <w:szCs w:val="22"/>
              </w:rPr>
            </w:pPr>
            <w:r w:rsidRPr="00DA30DC">
              <w:rPr>
                <w:sz w:val="22"/>
                <w:szCs w:val="22"/>
                <w:u w:val="single"/>
              </w:rPr>
              <w:t>&gt;</w:t>
            </w:r>
            <w:r w:rsidRPr="00DA30DC">
              <w:rPr>
                <w:sz w:val="22"/>
                <w:szCs w:val="22"/>
              </w:rPr>
              <w:t xml:space="preserve"> $150k (goods &amp; services) or</w:t>
            </w:r>
          </w:p>
          <w:p w:rsidR="00DA30DC" w:rsidRPr="00DA30DC" w:rsidRDefault="00DA30DC" w:rsidP="00DA30DC">
            <w:pPr>
              <w:rPr>
                <w:sz w:val="22"/>
                <w:szCs w:val="22"/>
              </w:rPr>
            </w:pPr>
            <w:r w:rsidRPr="00DA30DC">
              <w:rPr>
                <w:sz w:val="22"/>
                <w:szCs w:val="22"/>
                <w:u w:val="single"/>
              </w:rPr>
              <w:t>&gt;</w:t>
            </w:r>
            <w:r w:rsidRPr="00DA30DC">
              <w:rPr>
                <w:sz w:val="22"/>
                <w:szCs w:val="22"/>
              </w:rPr>
              <w:t xml:space="preserve"> $200k (works)</w:t>
            </w:r>
          </w:p>
        </w:tc>
        <w:tc>
          <w:tcPr>
            <w:tcW w:w="1985" w:type="dxa"/>
          </w:tcPr>
          <w:p w:rsidR="00DA30DC" w:rsidRPr="0025093D" w:rsidRDefault="00DA30DC" w:rsidP="009C45DA">
            <w:pPr>
              <w:rPr>
                <w:sz w:val="22"/>
                <w:szCs w:val="22"/>
              </w:rPr>
            </w:pPr>
            <w:r w:rsidRPr="005F586D">
              <w:rPr>
                <w:sz w:val="22"/>
                <w:szCs w:val="22"/>
              </w:rPr>
              <w:t>Directors</w:t>
            </w:r>
          </w:p>
        </w:tc>
        <w:tc>
          <w:tcPr>
            <w:tcW w:w="1984" w:type="dxa"/>
          </w:tcPr>
          <w:p w:rsidR="00DA30DC" w:rsidRPr="0025093D" w:rsidRDefault="00DA30DC" w:rsidP="009C45DA">
            <w:pPr>
              <w:rPr>
                <w:sz w:val="22"/>
                <w:szCs w:val="22"/>
              </w:rPr>
            </w:pPr>
            <w:r w:rsidRPr="005F586D">
              <w:rPr>
                <w:sz w:val="22"/>
                <w:szCs w:val="22"/>
              </w:rPr>
              <w:t>Chief Executive Officer</w:t>
            </w:r>
          </w:p>
        </w:tc>
        <w:tc>
          <w:tcPr>
            <w:tcW w:w="3216" w:type="dxa"/>
          </w:tcPr>
          <w:p w:rsidR="00DA30DC" w:rsidRPr="0025093D" w:rsidRDefault="00DA30DC" w:rsidP="009C45DA">
            <w:pPr>
              <w:jc w:val="both"/>
              <w:rPr>
                <w:sz w:val="22"/>
                <w:szCs w:val="22"/>
              </w:rPr>
            </w:pPr>
            <w:r w:rsidRPr="005F586D">
              <w:rPr>
                <w:sz w:val="22"/>
                <w:szCs w:val="22"/>
              </w:rPr>
              <w:t>Monthly</w:t>
            </w:r>
          </w:p>
        </w:tc>
      </w:tr>
      <w:tr w:rsidR="00DA30DC" w:rsidRPr="0025093D" w:rsidTr="00DA30DC">
        <w:trPr>
          <w:cantSplit/>
        </w:trPr>
        <w:tc>
          <w:tcPr>
            <w:tcW w:w="2409" w:type="dxa"/>
          </w:tcPr>
          <w:p w:rsidR="00DA30DC" w:rsidRPr="00DA30DC" w:rsidRDefault="00BF69D9" w:rsidP="009C45DA">
            <w:pPr>
              <w:rPr>
                <w:sz w:val="22"/>
                <w:szCs w:val="22"/>
                <w:u w:val="single"/>
              </w:rPr>
            </w:pPr>
            <w:r>
              <w:rPr>
                <w:sz w:val="22"/>
                <w:szCs w:val="22"/>
                <w:u w:val="single"/>
              </w:rPr>
              <w:t>Contract</w:t>
            </w:r>
            <w:r w:rsidR="00DA30DC" w:rsidRPr="00DA30DC">
              <w:rPr>
                <w:sz w:val="22"/>
                <w:szCs w:val="22"/>
                <w:u w:val="single"/>
              </w:rPr>
              <w:t xml:space="preserve"> Value*</w:t>
            </w:r>
          </w:p>
          <w:p w:rsidR="00DA30DC" w:rsidRPr="00DA30DC" w:rsidRDefault="00DA30DC" w:rsidP="009C45DA">
            <w:pPr>
              <w:rPr>
                <w:sz w:val="22"/>
                <w:szCs w:val="22"/>
              </w:rPr>
            </w:pPr>
            <w:r w:rsidRPr="00DA30DC">
              <w:rPr>
                <w:sz w:val="22"/>
                <w:szCs w:val="22"/>
              </w:rPr>
              <w:t>&lt;$150k (goods &amp; services) or</w:t>
            </w:r>
          </w:p>
          <w:p w:rsidR="00DA30DC" w:rsidRPr="00DA30DC" w:rsidRDefault="00DA30DC" w:rsidP="00DA30DC">
            <w:pPr>
              <w:rPr>
                <w:sz w:val="22"/>
                <w:szCs w:val="22"/>
              </w:rPr>
            </w:pPr>
            <w:r w:rsidRPr="00DA30DC">
              <w:rPr>
                <w:sz w:val="22"/>
                <w:szCs w:val="22"/>
              </w:rPr>
              <w:t>&lt;$200k (works)</w:t>
            </w:r>
          </w:p>
        </w:tc>
        <w:tc>
          <w:tcPr>
            <w:tcW w:w="1985" w:type="dxa"/>
          </w:tcPr>
          <w:p w:rsidR="00DA30DC" w:rsidRPr="0025093D" w:rsidRDefault="00DA30DC" w:rsidP="009C45DA">
            <w:pPr>
              <w:rPr>
                <w:sz w:val="22"/>
                <w:szCs w:val="22"/>
              </w:rPr>
            </w:pPr>
            <w:r w:rsidRPr="005F586D">
              <w:rPr>
                <w:sz w:val="22"/>
                <w:szCs w:val="22"/>
              </w:rPr>
              <w:t>Staff with sufficient financial delegation</w:t>
            </w:r>
          </w:p>
          <w:p w:rsidR="00DA30DC" w:rsidRPr="0025093D" w:rsidRDefault="00DA30DC" w:rsidP="009C45DA">
            <w:pPr>
              <w:rPr>
                <w:sz w:val="22"/>
                <w:szCs w:val="22"/>
              </w:rPr>
            </w:pPr>
          </w:p>
        </w:tc>
        <w:tc>
          <w:tcPr>
            <w:tcW w:w="1984" w:type="dxa"/>
          </w:tcPr>
          <w:p w:rsidR="00DA30DC" w:rsidRPr="0025093D" w:rsidRDefault="00DA30DC" w:rsidP="009C45DA">
            <w:pPr>
              <w:rPr>
                <w:sz w:val="22"/>
                <w:szCs w:val="22"/>
              </w:rPr>
            </w:pPr>
            <w:r w:rsidRPr="005F586D">
              <w:rPr>
                <w:sz w:val="22"/>
                <w:szCs w:val="22"/>
              </w:rPr>
              <w:t>Directors</w:t>
            </w:r>
          </w:p>
        </w:tc>
        <w:tc>
          <w:tcPr>
            <w:tcW w:w="3216" w:type="dxa"/>
          </w:tcPr>
          <w:p w:rsidR="00DA30DC" w:rsidRPr="0025093D" w:rsidRDefault="00DA30DC" w:rsidP="009C45DA">
            <w:pPr>
              <w:rPr>
                <w:sz w:val="22"/>
                <w:szCs w:val="22"/>
              </w:rPr>
            </w:pPr>
            <w:r w:rsidRPr="005F586D">
              <w:rPr>
                <w:sz w:val="22"/>
                <w:szCs w:val="22"/>
              </w:rPr>
              <w:t>Monthly</w:t>
            </w:r>
          </w:p>
        </w:tc>
      </w:tr>
    </w:tbl>
    <w:p w:rsidR="00DA30DC" w:rsidRDefault="00DA30DC" w:rsidP="00DA30DC">
      <w:pPr>
        <w:rPr>
          <w:b/>
          <w:sz w:val="22"/>
          <w:szCs w:val="22"/>
        </w:rPr>
      </w:pPr>
    </w:p>
    <w:p w:rsidR="00B82618" w:rsidRDefault="00DA30DC" w:rsidP="00B82618">
      <w:pPr>
        <w:pStyle w:val="BodyTextIndent"/>
        <w:ind w:left="360"/>
        <w:rPr>
          <w:rFonts w:ascii="Arial" w:hAnsi="Arial"/>
        </w:rPr>
      </w:pPr>
      <w:r>
        <w:rPr>
          <w:rFonts w:ascii="Arial" w:hAnsi="Arial"/>
        </w:rPr>
        <w:t>*</w:t>
      </w:r>
      <w:r w:rsidR="00BF69D9">
        <w:rPr>
          <w:rFonts w:ascii="Arial" w:hAnsi="Arial"/>
        </w:rPr>
        <w:t>Contract</w:t>
      </w:r>
      <w:r w:rsidR="008A234D">
        <w:rPr>
          <w:rFonts w:ascii="Arial" w:hAnsi="Arial"/>
        </w:rPr>
        <w:t xml:space="preserve"> </w:t>
      </w:r>
      <w:r w:rsidR="00B82618">
        <w:rPr>
          <w:rFonts w:ascii="Arial" w:hAnsi="Arial"/>
        </w:rPr>
        <w:t xml:space="preserve">value </w:t>
      </w:r>
      <w:r w:rsidR="008A234D">
        <w:rPr>
          <w:rFonts w:ascii="Arial" w:hAnsi="Arial"/>
        </w:rPr>
        <w:t xml:space="preserve">is </w:t>
      </w:r>
      <w:r w:rsidR="00B82618">
        <w:rPr>
          <w:rFonts w:ascii="Arial" w:hAnsi="Arial"/>
        </w:rPr>
        <w:t xml:space="preserve">inclusive of GST, contingency allowances and all amounts payable under any optional extension periods. </w:t>
      </w:r>
    </w:p>
    <w:p w:rsidR="0026613E" w:rsidRDefault="0026613E" w:rsidP="00016AE8">
      <w:pPr>
        <w:pStyle w:val="BodyTextIndent3"/>
        <w:ind w:left="0"/>
        <w:rPr>
          <w:rFonts w:ascii="Arial" w:hAnsi="Arial"/>
        </w:rPr>
      </w:pPr>
    </w:p>
    <w:p w:rsidR="0026613E" w:rsidRPr="00B82618" w:rsidRDefault="00413FA6" w:rsidP="00016AE8">
      <w:pPr>
        <w:pStyle w:val="BodyTextIndent3"/>
        <w:ind w:left="360"/>
        <w:rPr>
          <w:rFonts w:ascii="Arial" w:hAnsi="Arial"/>
          <w:i/>
        </w:rPr>
      </w:pPr>
      <w:r w:rsidRPr="00B82618">
        <w:rPr>
          <w:rFonts w:ascii="Arial" w:hAnsi="Arial"/>
          <w:i/>
        </w:rPr>
        <w:t xml:space="preserve">Note: Council’s Delegations and Authorisations Policy applies to the </w:t>
      </w:r>
      <w:r w:rsidRPr="00B82618">
        <w:rPr>
          <w:rFonts w:ascii="Arial" w:hAnsi="Arial"/>
          <w:b/>
          <w:i/>
        </w:rPr>
        <w:t>awarding</w:t>
      </w:r>
      <w:r w:rsidRPr="00B82618">
        <w:rPr>
          <w:rFonts w:ascii="Arial" w:hAnsi="Arial"/>
          <w:i/>
        </w:rPr>
        <w:t xml:space="preserve"> of </w:t>
      </w:r>
      <w:r w:rsidR="00BF69D9">
        <w:rPr>
          <w:rFonts w:ascii="Arial" w:hAnsi="Arial"/>
          <w:i/>
        </w:rPr>
        <w:t>Contract</w:t>
      </w:r>
      <w:r w:rsidRPr="00B82618">
        <w:rPr>
          <w:rFonts w:ascii="Arial" w:hAnsi="Arial"/>
          <w:i/>
        </w:rPr>
        <w:t>s (</w:t>
      </w:r>
      <w:r w:rsidR="003F3BE4" w:rsidRPr="00B82618">
        <w:rPr>
          <w:rFonts w:ascii="Arial" w:hAnsi="Arial"/>
          <w:i/>
        </w:rPr>
        <w:t>i.e.</w:t>
      </w:r>
      <w:r w:rsidRPr="00B82618">
        <w:rPr>
          <w:rFonts w:ascii="Arial" w:hAnsi="Arial"/>
          <w:i/>
        </w:rPr>
        <w:t xml:space="preserve"> the decision). The actual writing and signing of subsequent </w:t>
      </w:r>
      <w:r w:rsidR="00CD1221">
        <w:rPr>
          <w:rFonts w:ascii="Arial" w:hAnsi="Arial"/>
          <w:i/>
        </w:rPr>
        <w:t>acceptance</w:t>
      </w:r>
      <w:r w:rsidRPr="00B82618">
        <w:rPr>
          <w:rFonts w:ascii="Arial" w:hAnsi="Arial"/>
          <w:i/>
        </w:rPr>
        <w:t xml:space="preserve"> letters by Procurement Service and the signing of </w:t>
      </w:r>
      <w:r w:rsidR="00BF69D9">
        <w:rPr>
          <w:rFonts w:ascii="Arial" w:hAnsi="Arial"/>
          <w:i/>
        </w:rPr>
        <w:t>Contract</w:t>
      </w:r>
      <w:r w:rsidRPr="00B82618">
        <w:rPr>
          <w:rFonts w:ascii="Arial" w:hAnsi="Arial"/>
          <w:i/>
        </w:rPr>
        <w:t>s by Council Directors is simply an administrative ta</w:t>
      </w:r>
      <w:r w:rsidR="00CC6A56">
        <w:rPr>
          <w:rFonts w:ascii="Arial" w:hAnsi="Arial"/>
          <w:i/>
        </w:rPr>
        <w:t>sk</w:t>
      </w:r>
      <w:r w:rsidR="00CD1221">
        <w:rPr>
          <w:rFonts w:ascii="Arial" w:hAnsi="Arial"/>
          <w:i/>
        </w:rPr>
        <w:t>.</w:t>
      </w:r>
    </w:p>
    <w:p w:rsidR="00A22B8A" w:rsidRDefault="00A22B8A">
      <w:r>
        <w:br w:type="page"/>
      </w:r>
    </w:p>
    <w:p w:rsidR="002C6739" w:rsidRDefault="002C6739" w:rsidP="00016AE8">
      <w:pPr>
        <w:pStyle w:val="BodyTextIndent3"/>
        <w:ind w:left="0"/>
        <w:rPr>
          <w:rFonts w:ascii="Arial" w:hAnsi="Arial"/>
        </w:rPr>
      </w:pPr>
    </w:p>
    <w:p w:rsidR="00A22B8A" w:rsidRDefault="00AD1B34" w:rsidP="00AD1B34">
      <w:pPr>
        <w:ind w:left="426"/>
        <w:rPr>
          <w:b/>
          <w:sz w:val="22"/>
          <w:szCs w:val="22"/>
        </w:rPr>
      </w:pPr>
      <w:r>
        <w:rPr>
          <w:b/>
          <w:sz w:val="22"/>
          <w:szCs w:val="22"/>
        </w:rPr>
        <w:t>Approving Contract Variations</w:t>
      </w:r>
    </w:p>
    <w:p w:rsidR="00AD1B34" w:rsidRDefault="00AD1B34" w:rsidP="00AD1B34">
      <w:pPr>
        <w:ind w:left="426"/>
        <w:rPr>
          <w:b/>
          <w:sz w:val="22"/>
          <w:szCs w:val="22"/>
        </w:rPr>
      </w:pPr>
    </w:p>
    <w:tbl>
      <w:tblPr>
        <w:tblW w:w="97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985"/>
        <w:gridCol w:w="1984"/>
        <w:gridCol w:w="3216"/>
      </w:tblGrid>
      <w:tr w:rsidR="00A22B8A" w:rsidRPr="0025093D" w:rsidTr="00A22B8A">
        <w:trPr>
          <w:cantSplit/>
        </w:trPr>
        <w:tc>
          <w:tcPr>
            <w:tcW w:w="9736" w:type="dxa"/>
            <w:gridSpan w:val="4"/>
            <w:shd w:val="pct20" w:color="auto" w:fill="auto"/>
          </w:tcPr>
          <w:p w:rsidR="00AD1B34" w:rsidRDefault="00AD1B34" w:rsidP="00AD1B34">
            <w:pPr>
              <w:rPr>
                <w:b/>
                <w:sz w:val="22"/>
                <w:szCs w:val="22"/>
              </w:rPr>
            </w:pPr>
            <w:r>
              <w:rPr>
                <w:b/>
                <w:sz w:val="22"/>
                <w:szCs w:val="22"/>
              </w:rPr>
              <w:t>Variation Type 1: Significant Contract Variations</w:t>
            </w:r>
          </w:p>
          <w:p w:rsidR="00AD1B34" w:rsidRDefault="00AD1B34" w:rsidP="00AD1B34">
            <w:pPr>
              <w:rPr>
                <w:b/>
                <w:sz w:val="22"/>
                <w:szCs w:val="22"/>
              </w:rPr>
            </w:pPr>
          </w:p>
          <w:p w:rsidR="00A22B8A" w:rsidRDefault="00AD1B34" w:rsidP="00AD1B34">
            <w:pPr>
              <w:rPr>
                <w:b/>
                <w:sz w:val="22"/>
                <w:szCs w:val="22"/>
              </w:rPr>
            </w:pPr>
            <w:r>
              <w:rPr>
                <w:b/>
                <w:sz w:val="22"/>
                <w:szCs w:val="22"/>
              </w:rPr>
              <w:t xml:space="preserve">Where a </w:t>
            </w:r>
            <w:r w:rsidR="00A22B8A" w:rsidRPr="005F586D">
              <w:rPr>
                <w:b/>
                <w:sz w:val="22"/>
                <w:szCs w:val="22"/>
              </w:rPr>
              <w:t xml:space="preserve">single variation </w:t>
            </w:r>
            <w:r>
              <w:rPr>
                <w:b/>
                <w:sz w:val="22"/>
                <w:szCs w:val="22"/>
              </w:rPr>
              <w:t>value is greater then or equal to</w:t>
            </w:r>
            <w:r w:rsidR="00A22B8A" w:rsidRPr="003A0933">
              <w:rPr>
                <w:b/>
                <w:sz w:val="22"/>
                <w:szCs w:val="22"/>
              </w:rPr>
              <w:t xml:space="preserve"> $10,000</w:t>
            </w:r>
            <w:r w:rsidR="00A22B8A" w:rsidRPr="005F586D">
              <w:rPr>
                <w:b/>
                <w:sz w:val="22"/>
                <w:szCs w:val="22"/>
              </w:rPr>
              <w:t xml:space="preserve"> </w:t>
            </w:r>
            <w:r>
              <w:rPr>
                <w:b/>
                <w:sz w:val="22"/>
                <w:szCs w:val="22"/>
              </w:rPr>
              <w:t>AND</w:t>
            </w:r>
            <w:r w:rsidR="00A22B8A" w:rsidRPr="005F586D">
              <w:rPr>
                <w:b/>
                <w:sz w:val="22"/>
                <w:szCs w:val="22"/>
              </w:rPr>
              <w:t xml:space="preserve"> the Cumulative Variation to </w:t>
            </w:r>
            <w:r>
              <w:rPr>
                <w:b/>
                <w:sz w:val="22"/>
                <w:szCs w:val="22"/>
              </w:rPr>
              <w:t xml:space="preserve">the </w:t>
            </w:r>
            <w:r w:rsidR="00BF69D9">
              <w:rPr>
                <w:b/>
                <w:sz w:val="22"/>
                <w:szCs w:val="22"/>
              </w:rPr>
              <w:t>Contract</w:t>
            </w:r>
            <w:r>
              <w:rPr>
                <w:b/>
                <w:sz w:val="22"/>
                <w:szCs w:val="22"/>
              </w:rPr>
              <w:t xml:space="preserve"> is greater or equal to</w:t>
            </w:r>
            <w:r w:rsidR="00A22B8A" w:rsidRPr="005F586D">
              <w:rPr>
                <w:b/>
                <w:sz w:val="22"/>
                <w:szCs w:val="22"/>
              </w:rPr>
              <w:t xml:space="preserve"> 20% of the Original </w:t>
            </w:r>
            <w:r w:rsidR="00BF69D9">
              <w:rPr>
                <w:b/>
                <w:sz w:val="22"/>
                <w:szCs w:val="22"/>
              </w:rPr>
              <w:t>Contract</w:t>
            </w:r>
            <w:r w:rsidR="00A22B8A" w:rsidRPr="005F586D">
              <w:rPr>
                <w:b/>
                <w:sz w:val="22"/>
                <w:szCs w:val="22"/>
              </w:rPr>
              <w:t xml:space="preserve"> Value</w:t>
            </w:r>
            <w:r>
              <w:rPr>
                <w:b/>
                <w:sz w:val="22"/>
                <w:szCs w:val="22"/>
              </w:rPr>
              <w:t xml:space="preserve">. </w:t>
            </w:r>
          </w:p>
          <w:p w:rsidR="00AD1B34" w:rsidRDefault="00AD1B34" w:rsidP="00AD1B34">
            <w:pPr>
              <w:rPr>
                <w:b/>
                <w:sz w:val="22"/>
                <w:szCs w:val="22"/>
              </w:rPr>
            </w:pPr>
          </w:p>
          <w:p w:rsidR="00AD1B34" w:rsidRPr="0025093D" w:rsidRDefault="00AD1B34" w:rsidP="00AD1B34">
            <w:pPr>
              <w:rPr>
                <w:b/>
                <w:sz w:val="22"/>
                <w:szCs w:val="22"/>
              </w:rPr>
            </w:pPr>
            <w:r>
              <w:rPr>
                <w:b/>
                <w:sz w:val="22"/>
                <w:szCs w:val="22"/>
              </w:rPr>
              <w:t>For a Significant Contract Variation, the following rules apply.</w:t>
            </w:r>
          </w:p>
        </w:tc>
      </w:tr>
      <w:tr w:rsidR="00AD1B34" w:rsidRPr="0025093D" w:rsidTr="00DD46D6">
        <w:tc>
          <w:tcPr>
            <w:tcW w:w="2551" w:type="dxa"/>
            <w:tcBorders>
              <w:right w:val="nil"/>
            </w:tcBorders>
            <w:shd w:val="pct20" w:color="auto" w:fill="000000"/>
          </w:tcPr>
          <w:p w:rsidR="00AD1B34" w:rsidRDefault="00AD1B34" w:rsidP="00DD46D6">
            <w:pPr>
              <w:spacing w:before="60" w:after="60"/>
              <w:jc w:val="center"/>
              <w:rPr>
                <w:b/>
                <w:color w:val="FFFFFF"/>
                <w:sz w:val="22"/>
                <w:szCs w:val="22"/>
              </w:rPr>
            </w:pPr>
            <w:r w:rsidRPr="005F586D">
              <w:rPr>
                <w:b/>
                <w:color w:val="FFFFFF"/>
                <w:sz w:val="22"/>
                <w:szCs w:val="22"/>
              </w:rPr>
              <w:t>Task</w:t>
            </w:r>
          </w:p>
        </w:tc>
        <w:tc>
          <w:tcPr>
            <w:tcW w:w="1985" w:type="dxa"/>
            <w:tcBorders>
              <w:left w:val="nil"/>
              <w:right w:val="nil"/>
            </w:tcBorders>
            <w:shd w:val="pct20" w:color="auto" w:fill="000000"/>
          </w:tcPr>
          <w:p w:rsidR="00AD1B34" w:rsidRDefault="00AD1B34" w:rsidP="00DD46D6">
            <w:pPr>
              <w:spacing w:before="60" w:after="60"/>
              <w:jc w:val="center"/>
              <w:rPr>
                <w:b/>
                <w:color w:val="FFFFFF"/>
                <w:sz w:val="22"/>
                <w:szCs w:val="22"/>
              </w:rPr>
            </w:pPr>
            <w:r w:rsidRPr="005F586D">
              <w:rPr>
                <w:b/>
                <w:color w:val="FFFFFF"/>
                <w:sz w:val="22"/>
                <w:szCs w:val="22"/>
              </w:rPr>
              <w:t>Delegate</w:t>
            </w:r>
          </w:p>
        </w:tc>
        <w:tc>
          <w:tcPr>
            <w:tcW w:w="1984" w:type="dxa"/>
            <w:tcBorders>
              <w:left w:val="nil"/>
              <w:right w:val="nil"/>
            </w:tcBorders>
            <w:shd w:val="pct20" w:color="auto" w:fill="000000"/>
          </w:tcPr>
          <w:p w:rsidR="00AD1B34" w:rsidRDefault="00AD1B34" w:rsidP="00DD46D6">
            <w:pPr>
              <w:spacing w:before="60" w:after="60"/>
              <w:jc w:val="center"/>
              <w:rPr>
                <w:b/>
                <w:color w:val="FFFFFF"/>
                <w:sz w:val="22"/>
                <w:szCs w:val="22"/>
              </w:rPr>
            </w:pPr>
            <w:r w:rsidRPr="005F586D">
              <w:rPr>
                <w:b/>
                <w:color w:val="FFFFFF"/>
                <w:sz w:val="22"/>
                <w:szCs w:val="22"/>
              </w:rPr>
              <w:t>Report Back To</w:t>
            </w:r>
          </w:p>
        </w:tc>
        <w:tc>
          <w:tcPr>
            <w:tcW w:w="3216" w:type="dxa"/>
            <w:tcBorders>
              <w:left w:val="nil"/>
            </w:tcBorders>
            <w:shd w:val="pct20" w:color="auto" w:fill="000000"/>
          </w:tcPr>
          <w:p w:rsidR="00AD1B34" w:rsidRDefault="00AD1B34" w:rsidP="00DD46D6">
            <w:pPr>
              <w:spacing w:before="60" w:after="60"/>
              <w:jc w:val="center"/>
              <w:rPr>
                <w:b/>
                <w:color w:val="FFFFFF"/>
                <w:sz w:val="22"/>
                <w:szCs w:val="22"/>
              </w:rPr>
            </w:pPr>
            <w:r w:rsidRPr="005F586D">
              <w:rPr>
                <w:b/>
                <w:color w:val="FFFFFF"/>
                <w:sz w:val="22"/>
                <w:szCs w:val="22"/>
              </w:rPr>
              <w:t>Report Timing</w:t>
            </w:r>
          </w:p>
        </w:tc>
      </w:tr>
      <w:tr w:rsidR="00A22B8A" w:rsidRPr="0025093D" w:rsidTr="00A22B8A">
        <w:tc>
          <w:tcPr>
            <w:tcW w:w="2551" w:type="dxa"/>
          </w:tcPr>
          <w:p w:rsidR="00A22B8A" w:rsidRPr="003A0933" w:rsidRDefault="00A22B8A" w:rsidP="009C45DA">
            <w:pPr>
              <w:rPr>
                <w:sz w:val="22"/>
                <w:szCs w:val="22"/>
                <w:u w:val="single"/>
              </w:rPr>
            </w:pPr>
            <w:r w:rsidRPr="003A0933">
              <w:rPr>
                <w:sz w:val="22"/>
                <w:szCs w:val="22"/>
                <w:u w:val="single"/>
              </w:rPr>
              <w:t xml:space="preserve">Original </w:t>
            </w:r>
            <w:r w:rsidR="00BF69D9">
              <w:rPr>
                <w:sz w:val="22"/>
                <w:szCs w:val="22"/>
                <w:u w:val="single"/>
              </w:rPr>
              <w:t>Contract</w:t>
            </w:r>
            <w:r w:rsidRPr="003A0933">
              <w:rPr>
                <w:sz w:val="22"/>
                <w:szCs w:val="22"/>
                <w:u w:val="single"/>
              </w:rPr>
              <w:t xml:space="preserve"> value*</w:t>
            </w:r>
          </w:p>
          <w:p w:rsidR="00A22B8A" w:rsidRPr="003A0933" w:rsidRDefault="00A22B8A" w:rsidP="009C45DA">
            <w:pPr>
              <w:rPr>
                <w:sz w:val="22"/>
                <w:szCs w:val="22"/>
              </w:rPr>
            </w:pPr>
            <w:r w:rsidRPr="003A0933">
              <w:rPr>
                <w:sz w:val="22"/>
                <w:szCs w:val="22"/>
                <w:u w:val="single"/>
              </w:rPr>
              <w:t>&gt;</w:t>
            </w:r>
            <w:r w:rsidRPr="003A0933">
              <w:rPr>
                <w:sz w:val="22"/>
                <w:szCs w:val="22"/>
              </w:rPr>
              <w:t xml:space="preserve"> $500k</w:t>
            </w:r>
          </w:p>
          <w:p w:rsidR="00A22B8A" w:rsidRPr="003A0933" w:rsidRDefault="00A22B8A" w:rsidP="009C45DA">
            <w:pPr>
              <w:rPr>
                <w:sz w:val="22"/>
                <w:szCs w:val="22"/>
              </w:rPr>
            </w:pPr>
          </w:p>
        </w:tc>
        <w:tc>
          <w:tcPr>
            <w:tcW w:w="1985" w:type="dxa"/>
          </w:tcPr>
          <w:p w:rsidR="00A22B8A" w:rsidRPr="0025093D" w:rsidRDefault="00A22B8A" w:rsidP="009C45DA">
            <w:pPr>
              <w:rPr>
                <w:sz w:val="22"/>
                <w:szCs w:val="22"/>
              </w:rPr>
            </w:pPr>
            <w:r w:rsidRPr="005F586D">
              <w:rPr>
                <w:sz w:val="22"/>
                <w:szCs w:val="22"/>
              </w:rPr>
              <w:t>Chief Executive Officer</w:t>
            </w:r>
          </w:p>
        </w:tc>
        <w:tc>
          <w:tcPr>
            <w:tcW w:w="1984" w:type="dxa"/>
          </w:tcPr>
          <w:p w:rsidR="00A22B8A" w:rsidRPr="0025093D" w:rsidRDefault="00A22B8A" w:rsidP="009C45DA">
            <w:pPr>
              <w:rPr>
                <w:sz w:val="22"/>
                <w:szCs w:val="22"/>
              </w:rPr>
            </w:pPr>
            <w:r w:rsidRPr="005F586D">
              <w:rPr>
                <w:sz w:val="22"/>
                <w:szCs w:val="22"/>
              </w:rPr>
              <w:t xml:space="preserve">Council </w:t>
            </w:r>
          </w:p>
        </w:tc>
        <w:tc>
          <w:tcPr>
            <w:tcW w:w="3216" w:type="dxa"/>
          </w:tcPr>
          <w:p w:rsidR="00A22B8A" w:rsidRPr="0025093D" w:rsidRDefault="00A22B8A" w:rsidP="009C45DA">
            <w:pPr>
              <w:rPr>
                <w:sz w:val="22"/>
                <w:szCs w:val="22"/>
              </w:rPr>
            </w:pPr>
            <w:r w:rsidRPr="00524039">
              <w:rPr>
                <w:sz w:val="22"/>
                <w:szCs w:val="22"/>
              </w:rPr>
              <w:t xml:space="preserve">Last Council Meeting of the month for  variation approvals made in the previous month </w:t>
            </w:r>
          </w:p>
        </w:tc>
      </w:tr>
      <w:tr w:rsidR="00A22B8A" w:rsidRPr="0025093D" w:rsidTr="00A22B8A">
        <w:trPr>
          <w:cantSplit/>
        </w:trPr>
        <w:tc>
          <w:tcPr>
            <w:tcW w:w="2551" w:type="dxa"/>
          </w:tcPr>
          <w:p w:rsidR="00A22B8A" w:rsidRPr="003A0933" w:rsidRDefault="00A22B8A" w:rsidP="009C45DA">
            <w:pPr>
              <w:rPr>
                <w:i/>
                <w:sz w:val="22"/>
                <w:szCs w:val="22"/>
                <w:u w:val="single"/>
              </w:rPr>
            </w:pPr>
            <w:r w:rsidRPr="003A0933">
              <w:rPr>
                <w:i/>
                <w:sz w:val="22"/>
                <w:szCs w:val="22"/>
                <w:u w:val="single"/>
              </w:rPr>
              <w:t xml:space="preserve">Original </w:t>
            </w:r>
            <w:r w:rsidR="00BF69D9">
              <w:rPr>
                <w:i/>
                <w:sz w:val="22"/>
                <w:szCs w:val="22"/>
                <w:u w:val="single"/>
              </w:rPr>
              <w:t>Contract</w:t>
            </w:r>
            <w:r w:rsidRPr="003A0933">
              <w:rPr>
                <w:i/>
                <w:sz w:val="22"/>
                <w:szCs w:val="22"/>
                <w:u w:val="single"/>
              </w:rPr>
              <w:t xml:space="preserve"> value*</w:t>
            </w:r>
          </w:p>
          <w:p w:rsidR="00A22B8A" w:rsidRPr="003A0933" w:rsidRDefault="00A22B8A" w:rsidP="009C45DA">
            <w:pPr>
              <w:rPr>
                <w:i/>
                <w:sz w:val="22"/>
                <w:szCs w:val="22"/>
              </w:rPr>
            </w:pPr>
            <w:r w:rsidRPr="003A0933">
              <w:rPr>
                <w:i/>
                <w:sz w:val="22"/>
                <w:szCs w:val="22"/>
              </w:rPr>
              <w:t>&lt;$500k and</w:t>
            </w:r>
          </w:p>
          <w:p w:rsidR="00A22B8A" w:rsidRPr="003A0933" w:rsidRDefault="00A22B8A" w:rsidP="009C45DA">
            <w:pPr>
              <w:rPr>
                <w:i/>
                <w:sz w:val="22"/>
                <w:szCs w:val="22"/>
              </w:rPr>
            </w:pPr>
            <w:r w:rsidRPr="003A0933">
              <w:rPr>
                <w:i/>
                <w:sz w:val="22"/>
                <w:szCs w:val="22"/>
                <w:u w:val="single"/>
              </w:rPr>
              <w:t>&gt;</w:t>
            </w:r>
            <w:r w:rsidRPr="003A0933">
              <w:rPr>
                <w:i/>
                <w:sz w:val="22"/>
                <w:szCs w:val="22"/>
              </w:rPr>
              <w:t xml:space="preserve"> $150k (goods &amp; services) or</w:t>
            </w:r>
          </w:p>
          <w:p w:rsidR="00A22B8A" w:rsidRPr="003A0933" w:rsidRDefault="00A22B8A" w:rsidP="009C45DA">
            <w:pPr>
              <w:rPr>
                <w:i/>
                <w:sz w:val="22"/>
                <w:szCs w:val="22"/>
              </w:rPr>
            </w:pPr>
            <w:r w:rsidRPr="003A0933">
              <w:rPr>
                <w:i/>
                <w:sz w:val="22"/>
                <w:szCs w:val="22"/>
                <w:u w:val="single"/>
              </w:rPr>
              <w:t>&gt;</w:t>
            </w:r>
            <w:r w:rsidRPr="003A0933">
              <w:rPr>
                <w:i/>
                <w:sz w:val="22"/>
                <w:szCs w:val="22"/>
              </w:rPr>
              <w:t xml:space="preserve"> $200k (works)</w:t>
            </w:r>
          </w:p>
        </w:tc>
        <w:tc>
          <w:tcPr>
            <w:tcW w:w="1985" w:type="dxa"/>
          </w:tcPr>
          <w:p w:rsidR="00A22B8A" w:rsidRPr="0025093D" w:rsidRDefault="00A22B8A" w:rsidP="009C45DA">
            <w:pPr>
              <w:rPr>
                <w:sz w:val="22"/>
                <w:szCs w:val="22"/>
              </w:rPr>
            </w:pPr>
            <w:r w:rsidRPr="005F586D">
              <w:rPr>
                <w:sz w:val="22"/>
                <w:szCs w:val="22"/>
              </w:rPr>
              <w:t>Directors</w:t>
            </w:r>
          </w:p>
        </w:tc>
        <w:tc>
          <w:tcPr>
            <w:tcW w:w="1984" w:type="dxa"/>
          </w:tcPr>
          <w:p w:rsidR="00A22B8A" w:rsidRPr="0025093D" w:rsidRDefault="00A22B8A" w:rsidP="009C45DA">
            <w:pPr>
              <w:rPr>
                <w:sz w:val="22"/>
                <w:szCs w:val="22"/>
              </w:rPr>
            </w:pPr>
            <w:r w:rsidRPr="005F586D">
              <w:rPr>
                <w:sz w:val="22"/>
                <w:szCs w:val="22"/>
              </w:rPr>
              <w:t xml:space="preserve">Chief Executive Officer </w:t>
            </w:r>
          </w:p>
        </w:tc>
        <w:tc>
          <w:tcPr>
            <w:tcW w:w="3216" w:type="dxa"/>
          </w:tcPr>
          <w:p w:rsidR="00A22B8A" w:rsidRPr="0025093D" w:rsidRDefault="00A22B8A" w:rsidP="009C45DA">
            <w:pPr>
              <w:rPr>
                <w:sz w:val="22"/>
                <w:szCs w:val="22"/>
              </w:rPr>
            </w:pPr>
            <w:r w:rsidRPr="005F586D">
              <w:rPr>
                <w:sz w:val="22"/>
                <w:szCs w:val="22"/>
              </w:rPr>
              <w:t>Monthly</w:t>
            </w:r>
          </w:p>
        </w:tc>
      </w:tr>
      <w:tr w:rsidR="00A22B8A" w:rsidRPr="0025093D" w:rsidTr="00A22B8A">
        <w:trPr>
          <w:cantSplit/>
        </w:trPr>
        <w:tc>
          <w:tcPr>
            <w:tcW w:w="2551" w:type="dxa"/>
          </w:tcPr>
          <w:p w:rsidR="00A22B8A" w:rsidRPr="003A0933" w:rsidRDefault="00A22B8A" w:rsidP="009C45DA">
            <w:pPr>
              <w:rPr>
                <w:sz w:val="22"/>
                <w:szCs w:val="22"/>
                <w:u w:val="single"/>
              </w:rPr>
            </w:pPr>
            <w:r w:rsidRPr="003A0933">
              <w:rPr>
                <w:sz w:val="22"/>
                <w:szCs w:val="22"/>
                <w:u w:val="single"/>
              </w:rPr>
              <w:t xml:space="preserve">Original </w:t>
            </w:r>
            <w:r w:rsidR="00BF69D9">
              <w:rPr>
                <w:sz w:val="22"/>
                <w:szCs w:val="22"/>
                <w:u w:val="single"/>
              </w:rPr>
              <w:t>Contract</w:t>
            </w:r>
            <w:r w:rsidRPr="003A0933">
              <w:rPr>
                <w:sz w:val="22"/>
                <w:szCs w:val="22"/>
                <w:u w:val="single"/>
              </w:rPr>
              <w:t xml:space="preserve"> value*</w:t>
            </w:r>
          </w:p>
          <w:p w:rsidR="00A22B8A" w:rsidRPr="003A0933" w:rsidRDefault="00A22B8A" w:rsidP="009C45DA">
            <w:pPr>
              <w:rPr>
                <w:sz w:val="22"/>
                <w:szCs w:val="22"/>
              </w:rPr>
            </w:pPr>
            <w:r w:rsidRPr="003A0933">
              <w:rPr>
                <w:sz w:val="22"/>
                <w:szCs w:val="22"/>
              </w:rPr>
              <w:t>&lt;$150k</w:t>
            </w:r>
          </w:p>
          <w:p w:rsidR="00A22B8A" w:rsidRPr="003A0933" w:rsidRDefault="00A22B8A" w:rsidP="009C45DA">
            <w:pPr>
              <w:rPr>
                <w:sz w:val="22"/>
                <w:szCs w:val="22"/>
              </w:rPr>
            </w:pPr>
            <w:r w:rsidRPr="003A0933">
              <w:rPr>
                <w:sz w:val="22"/>
                <w:szCs w:val="22"/>
              </w:rPr>
              <w:t xml:space="preserve"> (goods &amp; services) or</w:t>
            </w:r>
          </w:p>
          <w:p w:rsidR="00A22B8A" w:rsidRPr="003A0933" w:rsidRDefault="00A22B8A" w:rsidP="009C45DA">
            <w:pPr>
              <w:rPr>
                <w:sz w:val="22"/>
                <w:szCs w:val="22"/>
              </w:rPr>
            </w:pPr>
            <w:r w:rsidRPr="003A0933">
              <w:rPr>
                <w:sz w:val="22"/>
                <w:szCs w:val="22"/>
              </w:rPr>
              <w:t xml:space="preserve"> &lt;$200k (works)</w:t>
            </w:r>
          </w:p>
        </w:tc>
        <w:tc>
          <w:tcPr>
            <w:tcW w:w="1985" w:type="dxa"/>
          </w:tcPr>
          <w:p w:rsidR="00A22B8A" w:rsidRPr="0025093D" w:rsidRDefault="00A22B8A" w:rsidP="009C45DA">
            <w:pPr>
              <w:rPr>
                <w:sz w:val="22"/>
                <w:szCs w:val="22"/>
              </w:rPr>
            </w:pPr>
            <w:r w:rsidRPr="005F586D">
              <w:rPr>
                <w:sz w:val="22"/>
                <w:szCs w:val="22"/>
              </w:rPr>
              <w:t>Staff with sufficient financial delegation</w:t>
            </w:r>
          </w:p>
        </w:tc>
        <w:tc>
          <w:tcPr>
            <w:tcW w:w="1984" w:type="dxa"/>
          </w:tcPr>
          <w:p w:rsidR="00A22B8A" w:rsidRPr="0025093D" w:rsidRDefault="00A22B8A" w:rsidP="009C45DA">
            <w:pPr>
              <w:rPr>
                <w:sz w:val="22"/>
                <w:szCs w:val="22"/>
              </w:rPr>
            </w:pPr>
            <w:r w:rsidRPr="005F586D">
              <w:rPr>
                <w:sz w:val="22"/>
                <w:szCs w:val="22"/>
              </w:rPr>
              <w:t xml:space="preserve">Directors </w:t>
            </w:r>
          </w:p>
        </w:tc>
        <w:tc>
          <w:tcPr>
            <w:tcW w:w="3216" w:type="dxa"/>
          </w:tcPr>
          <w:p w:rsidR="00A22B8A" w:rsidRPr="0025093D" w:rsidRDefault="00A22B8A" w:rsidP="009C45DA">
            <w:pPr>
              <w:rPr>
                <w:sz w:val="22"/>
                <w:szCs w:val="22"/>
              </w:rPr>
            </w:pPr>
            <w:r w:rsidRPr="005F586D">
              <w:rPr>
                <w:sz w:val="22"/>
                <w:szCs w:val="22"/>
              </w:rPr>
              <w:t>Monthly</w:t>
            </w:r>
          </w:p>
        </w:tc>
      </w:tr>
    </w:tbl>
    <w:p w:rsidR="00AD1B34" w:rsidRDefault="00AD1B34"/>
    <w:tbl>
      <w:tblPr>
        <w:tblW w:w="97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985"/>
        <w:gridCol w:w="1984"/>
        <w:gridCol w:w="3216"/>
      </w:tblGrid>
      <w:tr w:rsidR="00AD1B34" w:rsidRPr="0025093D" w:rsidTr="00DD46D6">
        <w:trPr>
          <w:cantSplit/>
        </w:trPr>
        <w:tc>
          <w:tcPr>
            <w:tcW w:w="9736" w:type="dxa"/>
            <w:gridSpan w:val="4"/>
            <w:shd w:val="pct20" w:color="auto" w:fill="auto"/>
          </w:tcPr>
          <w:p w:rsidR="00AD1B34" w:rsidRPr="0025093D" w:rsidRDefault="00AD1B34" w:rsidP="00AD1B34">
            <w:pPr>
              <w:rPr>
                <w:b/>
                <w:sz w:val="22"/>
                <w:szCs w:val="22"/>
              </w:rPr>
            </w:pPr>
            <w:r>
              <w:rPr>
                <w:b/>
                <w:sz w:val="22"/>
                <w:szCs w:val="22"/>
              </w:rPr>
              <w:t>Variation Type 2: All other Contract Variations that are not Type 1 (above)</w:t>
            </w:r>
          </w:p>
        </w:tc>
      </w:tr>
      <w:tr w:rsidR="00AD1B34" w:rsidRPr="0025093D" w:rsidTr="00DD46D6">
        <w:tc>
          <w:tcPr>
            <w:tcW w:w="2551" w:type="dxa"/>
          </w:tcPr>
          <w:p w:rsidR="00AD1B34" w:rsidRPr="0025093D" w:rsidRDefault="00AD1B34" w:rsidP="00DD46D6">
            <w:pPr>
              <w:rPr>
                <w:sz w:val="22"/>
                <w:szCs w:val="22"/>
              </w:rPr>
            </w:pPr>
            <w:r w:rsidRPr="005F586D">
              <w:rPr>
                <w:sz w:val="22"/>
                <w:szCs w:val="22"/>
              </w:rPr>
              <w:t xml:space="preserve">Any </w:t>
            </w:r>
            <w:r>
              <w:rPr>
                <w:sz w:val="22"/>
                <w:szCs w:val="22"/>
              </w:rPr>
              <w:t>Contract</w:t>
            </w:r>
            <w:r w:rsidRPr="005F586D">
              <w:rPr>
                <w:sz w:val="22"/>
                <w:szCs w:val="22"/>
              </w:rPr>
              <w:t xml:space="preserve"> value</w:t>
            </w:r>
          </w:p>
        </w:tc>
        <w:tc>
          <w:tcPr>
            <w:tcW w:w="1985" w:type="dxa"/>
          </w:tcPr>
          <w:p w:rsidR="00AD1B34" w:rsidRPr="0025093D" w:rsidRDefault="00AD1B34" w:rsidP="00DD46D6">
            <w:pPr>
              <w:rPr>
                <w:sz w:val="22"/>
                <w:szCs w:val="22"/>
              </w:rPr>
            </w:pPr>
            <w:r w:rsidRPr="005F586D">
              <w:rPr>
                <w:sz w:val="22"/>
                <w:szCs w:val="22"/>
              </w:rPr>
              <w:t>Staff with sufficient financial delegation</w:t>
            </w:r>
          </w:p>
        </w:tc>
        <w:tc>
          <w:tcPr>
            <w:tcW w:w="1984" w:type="dxa"/>
          </w:tcPr>
          <w:p w:rsidR="00AD1B34" w:rsidRPr="0025093D" w:rsidRDefault="00AD1B34" w:rsidP="00DD46D6">
            <w:pPr>
              <w:rPr>
                <w:sz w:val="22"/>
                <w:szCs w:val="22"/>
              </w:rPr>
            </w:pPr>
            <w:r w:rsidRPr="005F586D">
              <w:rPr>
                <w:sz w:val="22"/>
                <w:szCs w:val="22"/>
              </w:rPr>
              <w:t>N/A</w:t>
            </w:r>
          </w:p>
        </w:tc>
        <w:tc>
          <w:tcPr>
            <w:tcW w:w="3216" w:type="dxa"/>
          </w:tcPr>
          <w:p w:rsidR="00AD1B34" w:rsidRPr="0025093D" w:rsidRDefault="00AD1B34" w:rsidP="00DD46D6">
            <w:pPr>
              <w:rPr>
                <w:sz w:val="22"/>
                <w:szCs w:val="22"/>
              </w:rPr>
            </w:pPr>
            <w:r w:rsidRPr="005F586D">
              <w:rPr>
                <w:sz w:val="22"/>
                <w:szCs w:val="22"/>
              </w:rPr>
              <w:t>N/A</w:t>
            </w:r>
          </w:p>
        </w:tc>
      </w:tr>
    </w:tbl>
    <w:p w:rsidR="00AD1B34" w:rsidRDefault="00AD1B34" w:rsidP="00A22B8A">
      <w:pPr>
        <w:ind w:left="284"/>
        <w:rPr>
          <w:b/>
          <w:i/>
          <w:iCs/>
          <w:sz w:val="22"/>
          <w:szCs w:val="22"/>
        </w:rPr>
      </w:pPr>
    </w:p>
    <w:p w:rsidR="00A22B8A" w:rsidRPr="00524039" w:rsidRDefault="00A22B8A" w:rsidP="00A22B8A">
      <w:pPr>
        <w:ind w:left="284"/>
        <w:rPr>
          <w:b/>
          <w:sz w:val="22"/>
          <w:szCs w:val="22"/>
        </w:rPr>
      </w:pPr>
      <w:r>
        <w:rPr>
          <w:b/>
          <w:i/>
          <w:iCs/>
          <w:sz w:val="22"/>
          <w:szCs w:val="22"/>
        </w:rPr>
        <w:t xml:space="preserve">Note: </w:t>
      </w:r>
      <w:r w:rsidR="00BF69D9">
        <w:rPr>
          <w:b/>
          <w:i/>
          <w:iCs/>
          <w:sz w:val="22"/>
          <w:szCs w:val="22"/>
        </w:rPr>
        <w:t>Contract</w:t>
      </w:r>
      <w:r w:rsidRPr="00524039">
        <w:rPr>
          <w:b/>
          <w:i/>
          <w:iCs/>
          <w:sz w:val="22"/>
          <w:szCs w:val="22"/>
        </w:rPr>
        <w:t xml:space="preserve"> variations greater than $10,000 that cumulatively exceed $100,000 for ANY </w:t>
      </w:r>
      <w:r w:rsidR="00BF69D9">
        <w:rPr>
          <w:b/>
          <w:i/>
          <w:iCs/>
          <w:sz w:val="22"/>
          <w:szCs w:val="22"/>
        </w:rPr>
        <w:t>Contract</w:t>
      </w:r>
      <w:r w:rsidRPr="00524039">
        <w:rPr>
          <w:b/>
          <w:i/>
          <w:iCs/>
          <w:sz w:val="22"/>
          <w:szCs w:val="22"/>
        </w:rPr>
        <w:t xml:space="preserve"> value will also be reported to Council</w:t>
      </w:r>
      <w:r w:rsidR="003A0933">
        <w:rPr>
          <w:b/>
          <w:i/>
          <w:iCs/>
          <w:sz w:val="22"/>
          <w:szCs w:val="22"/>
        </w:rPr>
        <w:t>.</w:t>
      </w:r>
      <w:r w:rsidRPr="00524039">
        <w:rPr>
          <w:b/>
          <w:sz w:val="22"/>
          <w:szCs w:val="22"/>
        </w:rPr>
        <w:t xml:space="preserve"> </w:t>
      </w:r>
    </w:p>
    <w:p w:rsidR="00DA30DC" w:rsidRDefault="00DA30DC" w:rsidP="00016AE8">
      <w:pPr>
        <w:pStyle w:val="BodyTextIndent3"/>
        <w:ind w:left="0"/>
        <w:rPr>
          <w:rFonts w:ascii="Arial" w:hAnsi="Arial"/>
        </w:rPr>
      </w:pPr>
    </w:p>
    <w:p w:rsidR="00DA30DC" w:rsidRDefault="00DA30DC" w:rsidP="00016AE8">
      <w:pPr>
        <w:pStyle w:val="BodyTextIndent3"/>
        <w:ind w:left="0"/>
        <w:rPr>
          <w:rFonts w:ascii="Arial" w:hAnsi="Arial"/>
        </w:rPr>
      </w:pPr>
    </w:p>
    <w:p w:rsidR="00A22B8A" w:rsidRDefault="00A22B8A" w:rsidP="00A22B8A">
      <w:pPr>
        <w:rPr>
          <w:b/>
          <w:sz w:val="22"/>
          <w:szCs w:val="22"/>
        </w:rPr>
      </w:pPr>
    </w:p>
    <w:tbl>
      <w:tblPr>
        <w:tblW w:w="97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985"/>
        <w:gridCol w:w="1984"/>
        <w:gridCol w:w="3216"/>
      </w:tblGrid>
      <w:tr w:rsidR="00A22B8A" w:rsidRPr="0025093D" w:rsidTr="00A22B8A">
        <w:trPr>
          <w:cantSplit/>
        </w:trPr>
        <w:tc>
          <w:tcPr>
            <w:tcW w:w="9736" w:type="dxa"/>
            <w:gridSpan w:val="4"/>
            <w:shd w:val="pct20" w:color="auto" w:fill="auto"/>
          </w:tcPr>
          <w:p w:rsidR="00A22B8A" w:rsidRDefault="00A22B8A" w:rsidP="009C45DA">
            <w:pPr>
              <w:spacing w:before="60" w:after="60"/>
              <w:rPr>
                <w:b/>
                <w:sz w:val="22"/>
                <w:szCs w:val="22"/>
              </w:rPr>
            </w:pPr>
            <w:r w:rsidRPr="005F586D">
              <w:rPr>
                <w:b/>
                <w:sz w:val="22"/>
                <w:szCs w:val="22"/>
              </w:rPr>
              <w:t>Progress Payments</w:t>
            </w:r>
          </w:p>
        </w:tc>
      </w:tr>
      <w:tr w:rsidR="00A22B8A" w:rsidRPr="0025093D" w:rsidTr="0003741E">
        <w:tc>
          <w:tcPr>
            <w:tcW w:w="2551" w:type="dxa"/>
            <w:tcBorders>
              <w:right w:val="nil"/>
            </w:tcBorders>
            <w:shd w:val="pct20" w:color="auto" w:fill="000000"/>
          </w:tcPr>
          <w:p w:rsidR="00A22B8A" w:rsidRDefault="00A22B8A" w:rsidP="0003741E">
            <w:pPr>
              <w:spacing w:before="60" w:after="60"/>
              <w:jc w:val="center"/>
              <w:rPr>
                <w:b/>
                <w:color w:val="FFFFFF"/>
                <w:sz w:val="22"/>
                <w:szCs w:val="22"/>
              </w:rPr>
            </w:pPr>
            <w:r w:rsidRPr="005F586D">
              <w:rPr>
                <w:b/>
                <w:color w:val="FFFFFF"/>
                <w:sz w:val="22"/>
                <w:szCs w:val="22"/>
              </w:rPr>
              <w:t>Task</w:t>
            </w:r>
          </w:p>
        </w:tc>
        <w:tc>
          <w:tcPr>
            <w:tcW w:w="1985" w:type="dxa"/>
            <w:tcBorders>
              <w:left w:val="nil"/>
              <w:right w:val="nil"/>
            </w:tcBorders>
            <w:shd w:val="pct20" w:color="auto" w:fill="000000"/>
          </w:tcPr>
          <w:p w:rsidR="00A22B8A" w:rsidRDefault="00A22B8A" w:rsidP="0003741E">
            <w:pPr>
              <w:spacing w:before="60" w:after="60"/>
              <w:jc w:val="center"/>
              <w:rPr>
                <w:b/>
                <w:color w:val="FFFFFF"/>
                <w:sz w:val="22"/>
                <w:szCs w:val="22"/>
              </w:rPr>
            </w:pPr>
            <w:r w:rsidRPr="005F586D">
              <w:rPr>
                <w:b/>
                <w:color w:val="FFFFFF"/>
                <w:sz w:val="22"/>
                <w:szCs w:val="22"/>
              </w:rPr>
              <w:t>Delegate</w:t>
            </w:r>
          </w:p>
        </w:tc>
        <w:tc>
          <w:tcPr>
            <w:tcW w:w="1984" w:type="dxa"/>
            <w:tcBorders>
              <w:left w:val="nil"/>
              <w:right w:val="nil"/>
            </w:tcBorders>
            <w:shd w:val="pct20" w:color="auto" w:fill="000000"/>
          </w:tcPr>
          <w:p w:rsidR="00A22B8A" w:rsidRDefault="00A22B8A" w:rsidP="0003741E">
            <w:pPr>
              <w:spacing w:before="60" w:after="60"/>
              <w:jc w:val="center"/>
              <w:rPr>
                <w:b/>
                <w:color w:val="FFFFFF"/>
                <w:sz w:val="22"/>
                <w:szCs w:val="22"/>
              </w:rPr>
            </w:pPr>
            <w:r w:rsidRPr="005F586D">
              <w:rPr>
                <w:b/>
                <w:color w:val="FFFFFF"/>
                <w:sz w:val="22"/>
                <w:szCs w:val="22"/>
              </w:rPr>
              <w:t>Report Back To</w:t>
            </w:r>
          </w:p>
        </w:tc>
        <w:tc>
          <w:tcPr>
            <w:tcW w:w="3216" w:type="dxa"/>
            <w:tcBorders>
              <w:left w:val="nil"/>
            </w:tcBorders>
            <w:shd w:val="pct20" w:color="auto" w:fill="000000"/>
          </w:tcPr>
          <w:p w:rsidR="00A22B8A" w:rsidRDefault="00A22B8A" w:rsidP="0003741E">
            <w:pPr>
              <w:spacing w:before="60" w:after="60"/>
              <w:jc w:val="center"/>
              <w:rPr>
                <w:b/>
                <w:color w:val="FFFFFF"/>
                <w:sz w:val="22"/>
                <w:szCs w:val="22"/>
              </w:rPr>
            </w:pPr>
            <w:r w:rsidRPr="005F586D">
              <w:rPr>
                <w:b/>
                <w:color w:val="FFFFFF"/>
                <w:sz w:val="22"/>
                <w:szCs w:val="22"/>
              </w:rPr>
              <w:t>Report Timing</w:t>
            </w:r>
          </w:p>
        </w:tc>
      </w:tr>
      <w:tr w:rsidR="00A22B8A" w:rsidRPr="0025093D" w:rsidTr="00A22B8A">
        <w:tc>
          <w:tcPr>
            <w:tcW w:w="2551" w:type="dxa"/>
          </w:tcPr>
          <w:p w:rsidR="00A22B8A" w:rsidRPr="0025093D" w:rsidRDefault="00A22B8A" w:rsidP="009C45DA">
            <w:pPr>
              <w:rPr>
                <w:sz w:val="22"/>
                <w:szCs w:val="22"/>
              </w:rPr>
            </w:pPr>
            <w:r w:rsidRPr="005F586D">
              <w:rPr>
                <w:sz w:val="22"/>
                <w:szCs w:val="22"/>
              </w:rPr>
              <w:t>All payments</w:t>
            </w:r>
          </w:p>
        </w:tc>
        <w:tc>
          <w:tcPr>
            <w:tcW w:w="1985" w:type="dxa"/>
          </w:tcPr>
          <w:p w:rsidR="00A22B8A" w:rsidRPr="0025093D" w:rsidRDefault="00A22B8A" w:rsidP="009C45DA">
            <w:pPr>
              <w:rPr>
                <w:sz w:val="22"/>
                <w:szCs w:val="22"/>
              </w:rPr>
            </w:pPr>
            <w:r w:rsidRPr="005F586D">
              <w:rPr>
                <w:sz w:val="22"/>
                <w:szCs w:val="22"/>
              </w:rPr>
              <w:t>Staff with sufficient financial delegation</w:t>
            </w:r>
          </w:p>
        </w:tc>
        <w:tc>
          <w:tcPr>
            <w:tcW w:w="1984" w:type="dxa"/>
          </w:tcPr>
          <w:p w:rsidR="00A22B8A" w:rsidRPr="0025093D" w:rsidRDefault="00A22B8A" w:rsidP="009C45DA">
            <w:pPr>
              <w:rPr>
                <w:sz w:val="22"/>
                <w:szCs w:val="22"/>
              </w:rPr>
            </w:pPr>
            <w:r w:rsidRPr="005F586D">
              <w:rPr>
                <w:sz w:val="22"/>
                <w:szCs w:val="22"/>
              </w:rPr>
              <w:t>N/A</w:t>
            </w:r>
          </w:p>
          <w:p w:rsidR="00A22B8A" w:rsidRPr="0025093D" w:rsidRDefault="00A22B8A" w:rsidP="009C45DA">
            <w:pPr>
              <w:rPr>
                <w:sz w:val="22"/>
                <w:szCs w:val="22"/>
              </w:rPr>
            </w:pPr>
            <w:r w:rsidRPr="005F586D">
              <w:rPr>
                <w:sz w:val="22"/>
                <w:szCs w:val="22"/>
              </w:rPr>
              <w:t>(</w:t>
            </w:r>
            <w:r w:rsidRPr="005F586D">
              <w:rPr>
                <w:i/>
                <w:sz w:val="22"/>
                <w:szCs w:val="22"/>
              </w:rPr>
              <w:t xml:space="preserve">Payments are recorded in Finance &amp; </w:t>
            </w:r>
            <w:r w:rsidR="00BF69D9">
              <w:rPr>
                <w:i/>
                <w:sz w:val="22"/>
                <w:szCs w:val="22"/>
              </w:rPr>
              <w:t>Contract</w:t>
            </w:r>
            <w:r w:rsidRPr="005F586D">
              <w:rPr>
                <w:i/>
                <w:sz w:val="22"/>
                <w:szCs w:val="22"/>
              </w:rPr>
              <w:t xml:space="preserve"> Manage</w:t>
            </w:r>
            <w:r w:rsidRPr="0025093D">
              <w:rPr>
                <w:i/>
                <w:sz w:val="22"/>
                <w:szCs w:val="22"/>
              </w:rPr>
              <w:t>ment systems</w:t>
            </w:r>
            <w:r w:rsidRPr="005F586D">
              <w:rPr>
                <w:sz w:val="22"/>
                <w:szCs w:val="22"/>
              </w:rPr>
              <w:t>)</w:t>
            </w:r>
          </w:p>
        </w:tc>
        <w:tc>
          <w:tcPr>
            <w:tcW w:w="3216" w:type="dxa"/>
          </w:tcPr>
          <w:p w:rsidR="00A22B8A" w:rsidRPr="0025093D" w:rsidRDefault="00A22B8A" w:rsidP="009C45DA">
            <w:pPr>
              <w:rPr>
                <w:sz w:val="22"/>
                <w:szCs w:val="22"/>
              </w:rPr>
            </w:pPr>
            <w:r w:rsidRPr="005F586D">
              <w:rPr>
                <w:sz w:val="22"/>
                <w:szCs w:val="22"/>
              </w:rPr>
              <w:t>N/A</w:t>
            </w:r>
          </w:p>
          <w:p w:rsidR="00A22B8A" w:rsidRPr="0025093D" w:rsidRDefault="00A22B8A" w:rsidP="009C45DA">
            <w:pPr>
              <w:rPr>
                <w:sz w:val="22"/>
                <w:szCs w:val="22"/>
              </w:rPr>
            </w:pPr>
            <w:r w:rsidRPr="005F586D">
              <w:rPr>
                <w:sz w:val="22"/>
                <w:szCs w:val="22"/>
              </w:rPr>
              <w:t>(</w:t>
            </w:r>
            <w:r w:rsidRPr="005F586D">
              <w:rPr>
                <w:i/>
                <w:sz w:val="22"/>
                <w:szCs w:val="22"/>
              </w:rPr>
              <w:t xml:space="preserve">Payments are recorded in Finance &amp; </w:t>
            </w:r>
            <w:r w:rsidR="00BF69D9">
              <w:rPr>
                <w:i/>
                <w:sz w:val="22"/>
                <w:szCs w:val="22"/>
              </w:rPr>
              <w:t>Contract</w:t>
            </w:r>
            <w:r w:rsidRPr="005F586D">
              <w:rPr>
                <w:i/>
                <w:sz w:val="22"/>
                <w:szCs w:val="22"/>
              </w:rPr>
              <w:t xml:space="preserve"> Manage</w:t>
            </w:r>
            <w:r w:rsidRPr="0025093D">
              <w:rPr>
                <w:i/>
                <w:sz w:val="22"/>
                <w:szCs w:val="22"/>
              </w:rPr>
              <w:t>ment systems</w:t>
            </w:r>
            <w:r w:rsidRPr="005F586D">
              <w:rPr>
                <w:sz w:val="22"/>
                <w:szCs w:val="22"/>
              </w:rPr>
              <w:t>)</w:t>
            </w:r>
          </w:p>
        </w:tc>
      </w:tr>
    </w:tbl>
    <w:p w:rsidR="00A22B8A" w:rsidRPr="0025093D" w:rsidRDefault="00A22B8A" w:rsidP="00A22B8A">
      <w:pPr>
        <w:rPr>
          <w:b/>
          <w:sz w:val="22"/>
          <w:szCs w:val="22"/>
        </w:rPr>
      </w:pPr>
    </w:p>
    <w:p w:rsidR="009F4E33" w:rsidRDefault="009F4E33">
      <w:r>
        <w:br w:type="page"/>
      </w:r>
    </w:p>
    <w:p w:rsidR="001D7A4F" w:rsidRPr="000D7B69" w:rsidRDefault="001D7A4F" w:rsidP="00016AE8">
      <w:pPr>
        <w:pStyle w:val="Heading2"/>
        <w:numPr>
          <w:ilvl w:val="0"/>
          <w:numId w:val="0"/>
        </w:numPr>
        <w:ind w:left="360"/>
      </w:pPr>
      <w:bookmarkStart w:id="121" w:name="_Toc21316538"/>
      <w:bookmarkStart w:id="122" w:name="_Toc458170063"/>
      <w:r w:rsidRPr="000D7B69">
        <w:lastRenderedPageBreak/>
        <w:t>Letter of Acceptance</w:t>
      </w:r>
      <w:bookmarkEnd w:id="121"/>
      <w:bookmarkEnd w:id="122"/>
    </w:p>
    <w:p w:rsidR="005912AA" w:rsidRPr="000D7B69" w:rsidRDefault="005912AA" w:rsidP="00016AE8">
      <w:pPr>
        <w:pStyle w:val="BodyTextIndent2"/>
        <w:ind w:left="360"/>
        <w:rPr>
          <w:rFonts w:ascii="Arial" w:hAnsi="Arial"/>
        </w:rPr>
      </w:pPr>
      <w:r w:rsidRPr="000D7B69">
        <w:rPr>
          <w:rFonts w:ascii="Arial" w:hAnsi="Arial"/>
        </w:rPr>
        <w:t xml:space="preserve">After a tender </w:t>
      </w:r>
      <w:r w:rsidR="00A35B9B">
        <w:rPr>
          <w:rFonts w:ascii="Arial" w:hAnsi="Arial"/>
        </w:rPr>
        <w:t xml:space="preserve">recommendation </w:t>
      </w:r>
      <w:r w:rsidRPr="000D7B69">
        <w:rPr>
          <w:rFonts w:ascii="Arial" w:hAnsi="Arial"/>
        </w:rPr>
        <w:t xml:space="preserve">has been </w:t>
      </w:r>
      <w:r w:rsidR="00A35B9B">
        <w:rPr>
          <w:rFonts w:ascii="Arial" w:hAnsi="Arial"/>
        </w:rPr>
        <w:t>approved</w:t>
      </w:r>
      <w:r w:rsidRPr="000D7B69">
        <w:rPr>
          <w:rFonts w:ascii="Arial" w:hAnsi="Arial"/>
        </w:rPr>
        <w:t xml:space="preserve"> by the </w:t>
      </w:r>
      <w:r w:rsidR="002C6739" w:rsidRPr="000D7B69">
        <w:rPr>
          <w:rFonts w:ascii="Arial" w:hAnsi="Arial"/>
        </w:rPr>
        <w:t xml:space="preserve">appropriate </w:t>
      </w:r>
      <w:r w:rsidRPr="000D7B69">
        <w:rPr>
          <w:rFonts w:ascii="Arial" w:hAnsi="Arial"/>
        </w:rPr>
        <w:t xml:space="preserve">delegated </w:t>
      </w:r>
      <w:r w:rsidR="002C6739" w:rsidRPr="000D7B69">
        <w:rPr>
          <w:rFonts w:ascii="Arial" w:hAnsi="Arial"/>
        </w:rPr>
        <w:t>authority</w:t>
      </w:r>
      <w:r w:rsidRPr="000D7B69">
        <w:rPr>
          <w:rFonts w:ascii="Arial" w:hAnsi="Arial"/>
        </w:rPr>
        <w:t xml:space="preserve">, Procurement </w:t>
      </w:r>
      <w:r w:rsidR="002C6739" w:rsidRPr="000D7B69">
        <w:rPr>
          <w:rFonts w:ascii="Arial" w:hAnsi="Arial"/>
        </w:rPr>
        <w:t xml:space="preserve">Services </w:t>
      </w:r>
      <w:r w:rsidRPr="000D7B69">
        <w:rPr>
          <w:rFonts w:ascii="Arial" w:hAnsi="Arial"/>
        </w:rPr>
        <w:t xml:space="preserve">will prepare </w:t>
      </w:r>
      <w:r w:rsidR="00CD1221">
        <w:rPr>
          <w:rFonts w:ascii="Arial" w:hAnsi="Arial"/>
        </w:rPr>
        <w:t xml:space="preserve">and issue </w:t>
      </w:r>
      <w:r w:rsidRPr="000D7B69">
        <w:rPr>
          <w:rFonts w:ascii="Arial" w:hAnsi="Arial"/>
        </w:rPr>
        <w:t xml:space="preserve">a </w:t>
      </w:r>
      <w:r w:rsidR="00407FDC">
        <w:rPr>
          <w:rFonts w:ascii="Arial" w:hAnsi="Arial"/>
        </w:rPr>
        <w:t>l</w:t>
      </w:r>
      <w:r w:rsidRPr="00F443F4">
        <w:rPr>
          <w:rFonts w:ascii="Arial" w:hAnsi="Arial"/>
        </w:rPr>
        <w:t xml:space="preserve">etter of </w:t>
      </w:r>
      <w:r w:rsidR="00407FDC">
        <w:rPr>
          <w:rFonts w:ascii="Arial" w:hAnsi="Arial"/>
        </w:rPr>
        <w:t>a</w:t>
      </w:r>
      <w:r w:rsidRPr="00F443F4">
        <w:rPr>
          <w:rFonts w:ascii="Arial" w:hAnsi="Arial"/>
        </w:rPr>
        <w:t>cceptance</w:t>
      </w:r>
      <w:r w:rsidRPr="000D7B69">
        <w:rPr>
          <w:rFonts w:ascii="Arial" w:hAnsi="Arial"/>
        </w:rPr>
        <w:t xml:space="preserve"> </w:t>
      </w:r>
      <w:r w:rsidR="00CD1221">
        <w:rPr>
          <w:rFonts w:ascii="Arial" w:hAnsi="Arial"/>
        </w:rPr>
        <w:t xml:space="preserve">to </w:t>
      </w:r>
      <w:r w:rsidRPr="000D7B69">
        <w:rPr>
          <w:rFonts w:ascii="Arial" w:hAnsi="Arial"/>
        </w:rPr>
        <w:t xml:space="preserve">the successful </w:t>
      </w:r>
      <w:r w:rsidR="009F5B83">
        <w:rPr>
          <w:rFonts w:ascii="Arial" w:hAnsi="Arial"/>
        </w:rPr>
        <w:t>Tenderer</w:t>
      </w:r>
      <w:r w:rsidRPr="000D7B69">
        <w:rPr>
          <w:rFonts w:ascii="Arial" w:hAnsi="Arial"/>
        </w:rPr>
        <w:t xml:space="preserve">. This letter </w:t>
      </w:r>
      <w:r w:rsidR="004C593F">
        <w:rPr>
          <w:rFonts w:ascii="Arial" w:hAnsi="Arial"/>
        </w:rPr>
        <w:t>may</w:t>
      </w:r>
      <w:r w:rsidR="004C593F" w:rsidRPr="000D7B69">
        <w:rPr>
          <w:rFonts w:ascii="Arial" w:hAnsi="Arial"/>
        </w:rPr>
        <w:t xml:space="preserve"> </w:t>
      </w:r>
      <w:r w:rsidRPr="000D7B69">
        <w:rPr>
          <w:rFonts w:ascii="Arial" w:hAnsi="Arial"/>
        </w:rPr>
        <w:t xml:space="preserve">contain </w:t>
      </w:r>
      <w:r w:rsidR="004C593F">
        <w:rPr>
          <w:rFonts w:ascii="Arial" w:hAnsi="Arial"/>
        </w:rPr>
        <w:t xml:space="preserve">some or all of </w:t>
      </w:r>
      <w:r w:rsidRPr="000D7B69">
        <w:rPr>
          <w:rFonts w:ascii="Arial" w:hAnsi="Arial"/>
        </w:rPr>
        <w:t>the following information:</w:t>
      </w:r>
    </w:p>
    <w:p w:rsidR="005912AA" w:rsidRPr="000D7B69" w:rsidRDefault="005912AA" w:rsidP="00016AE8">
      <w:pPr>
        <w:pStyle w:val="BodyTextIndent2"/>
        <w:ind w:left="0"/>
        <w:rPr>
          <w:rFonts w:ascii="Arial" w:hAnsi="Arial"/>
        </w:rPr>
      </w:pPr>
    </w:p>
    <w:p w:rsidR="005912AA" w:rsidRPr="003D046E" w:rsidRDefault="002C6739" w:rsidP="00314C05">
      <w:pPr>
        <w:pStyle w:val="ListParagraph"/>
        <w:numPr>
          <w:ilvl w:val="0"/>
          <w:numId w:val="6"/>
        </w:numPr>
        <w:ind w:left="709"/>
        <w:rPr>
          <w:rFonts w:ascii="Arial" w:hAnsi="Arial" w:cs="Arial"/>
          <w:sz w:val="24"/>
          <w:szCs w:val="24"/>
        </w:rPr>
      </w:pPr>
      <w:r w:rsidRPr="003D046E">
        <w:rPr>
          <w:rFonts w:ascii="Arial" w:hAnsi="Arial" w:cs="Arial"/>
          <w:sz w:val="24"/>
          <w:szCs w:val="24"/>
        </w:rPr>
        <w:t xml:space="preserve">Notification </w:t>
      </w:r>
      <w:r w:rsidR="005912AA" w:rsidRPr="003D046E">
        <w:rPr>
          <w:rFonts w:ascii="Arial" w:hAnsi="Arial" w:cs="Arial"/>
          <w:sz w:val="24"/>
          <w:szCs w:val="24"/>
        </w:rPr>
        <w:t xml:space="preserve">to the </w:t>
      </w:r>
      <w:r w:rsidR="00BF69D9">
        <w:rPr>
          <w:rFonts w:ascii="Arial" w:hAnsi="Arial" w:cs="Arial"/>
          <w:sz w:val="24"/>
          <w:szCs w:val="24"/>
        </w:rPr>
        <w:t>Contract</w:t>
      </w:r>
      <w:r w:rsidR="005912AA" w:rsidRPr="003D046E">
        <w:rPr>
          <w:rFonts w:ascii="Arial" w:hAnsi="Arial" w:cs="Arial"/>
          <w:sz w:val="24"/>
          <w:szCs w:val="24"/>
        </w:rPr>
        <w:t xml:space="preserve">or </w:t>
      </w:r>
      <w:r w:rsidRPr="003D046E">
        <w:rPr>
          <w:rFonts w:ascii="Arial" w:hAnsi="Arial" w:cs="Arial"/>
          <w:sz w:val="24"/>
          <w:szCs w:val="24"/>
        </w:rPr>
        <w:t xml:space="preserve">that </w:t>
      </w:r>
      <w:r w:rsidR="005912AA" w:rsidRPr="003D046E">
        <w:rPr>
          <w:rFonts w:ascii="Arial" w:hAnsi="Arial" w:cs="Arial"/>
          <w:sz w:val="24"/>
          <w:szCs w:val="24"/>
        </w:rPr>
        <w:t xml:space="preserve">Council </w:t>
      </w:r>
      <w:r w:rsidRPr="003D046E">
        <w:rPr>
          <w:rFonts w:ascii="Arial" w:hAnsi="Arial" w:cs="Arial"/>
          <w:sz w:val="24"/>
          <w:szCs w:val="24"/>
        </w:rPr>
        <w:t>has accepted their offer</w:t>
      </w:r>
      <w:r w:rsidR="00BA75BC">
        <w:rPr>
          <w:rFonts w:ascii="Arial" w:hAnsi="Arial" w:cs="Arial"/>
          <w:sz w:val="24"/>
          <w:szCs w:val="24"/>
        </w:rPr>
        <w:t>;</w:t>
      </w:r>
    </w:p>
    <w:p w:rsidR="005912AA" w:rsidRPr="003D046E" w:rsidRDefault="005912AA" w:rsidP="00314C05">
      <w:pPr>
        <w:pStyle w:val="ListParagraph"/>
        <w:numPr>
          <w:ilvl w:val="0"/>
          <w:numId w:val="6"/>
        </w:numPr>
        <w:ind w:left="709"/>
        <w:rPr>
          <w:rFonts w:ascii="Arial" w:hAnsi="Arial" w:cs="Arial"/>
          <w:sz w:val="24"/>
          <w:szCs w:val="24"/>
        </w:rPr>
      </w:pPr>
      <w:r w:rsidRPr="003D046E">
        <w:rPr>
          <w:rFonts w:ascii="Arial" w:hAnsi="Arial" w:cs="Arial"/>
          <w:sz w:val="24"/>
          <w:szCs w:val="24"/>
        </w:rPr>
        <w:t xml:space="preserve">The </w:t>
      </w:r>
      <w:r w:rsidR="00A35B9B" w:rsidRPr="003D046E">
        <w:rPr>
          <w:rFonts w:ascii="Arial" w:hAnsi="Arial" w:cs="Arial"/>
          <w:sz w:val="24"/>
          <w:szCs w:val="24"/>
        </w:rPr>
        <w:t>c</w:t>
      </w:r>
      <w:r w:rsidRPr="003D046E">
        <w:rPr>
          <w:rFonts w:ascii="Arial" w:hAnsi="Arial" w:cs="Arial"/>
          <w:sz w:val="24"/>
          <w:szCs w:val="24"/>
        </w:rPr>
        <w:t>ommencement/</w:t>
      </w:r>
      <w:r w:rsidR="00A35B9B" w:rsidRPr="003D046E">
        <w:rPr>
          <w:rFonts w:ascii="Arial" w:hAnsi="Arial" w:cs="Arial"/>
          <w:sz w:val="24"/>
          <w:szCs w:val="24"/>
        </w:rPr>
        <w:t>c</w:t>
      </w:r>
      <w:r w:rsidRPr="003D046E">
        <w:rPr>
          <w:rFonts w:ascii="Arial" w:hAnsi="Arial" w:cs="Arial"/>
          <w:sz w:val="24"/>
          <w:szCs w:val="24"/>
        </w:rPr>
        <w:t>ompletion date/</w:t>
      </w:r>
      <w:r w:rsidR="00A35B9B" w:rsidRPr="003D046E">
        <w:rPr>
          <w:rFonts w:ascii="Arial" w:hAnsi="Arial" w:cs="Arial"/>
          <w:sz w:val="24"/>
          <w:szCs w:val="24"/>
        </w:rPr>
        <w:t>p</w:t>
      </w:r>
      <w:r w:rsidRPr="003D046E">
        <w:rPr>
          <w:rFonts w:ascii="Arial" w:hAnsi="Arial" w:cs="Arial"/>
          <w:sz w:val="24"/>
          <w:szCs w:val="24"/>
        </w:rPr>
        <w:t xml:space="preserve">ractical </w:t>
      </w:r>
      <w:r w:rsidR="00A35B9B" w:rsidRPr="003D046E">
        <w:rPr>
          <w:rFonts w:ascii="Arial" w:hAnsi="Arial" w:cs="Arial"/>
          <w:sz w:val="24"/>
          <w:szCs w:val="24"/>
        </w:rPr>
        <w:t>c</w:t>
      </w:r>
      <w:r w:rsidR="006E253A">
        <w:rPr>
          <w:rFonts w:ascii="Arial" w:hAnsi="Arial" w:cs="Arial"/>
          <w:sz w:val="24"/>
          <w:szCs w:val="24"/>
        </w:rPr>
        <w:t>ompletion dates</w:t>
      </w:r>
      <w:r w:rsidR="00BA75BC">
        <w:rPr>
          <w:rFonts w:ascii="Arial" w:hAnsi="Arial" w:cs="Arial"/>
          <w:sz w:val="24"/>
          <w:szCs w:val="24"/>
        </w:rPr>
        <w:t>;</w:t>
      </w:r>
    </w:p>
    <w:p w:rsidR="005912AA" w:rsidRPr="003D046E" w:rsidRDefault="005912AA" w:rsidP="00314C05">
      <w:pPr>
        <w:pStyle w:val="ListParagraph"/>
        <w:numPr>
          <w:ilvl w:val="0"/>
          <w:numId w:val="6"/>
        </w:numPr>
        <w:ind w:left="709"/>
        <w:rPr>
          <w:rFonts w:ascii="Arial" w:hAnsi="Arial" w:cs="Arial"/>
          <w:sz w:val="24"/>
          <w:szCs w:val="24"/>
        </w:rPr>
      </w:pPr>
      <w:r w:rsidRPr="003D046E">
        <w:rPr>
          <w:rFonts w:ascii="Arial" w:hAnsi="Arial" w:cs="Arial"/>
          <w:sz w:val="24"/>
          <w:szCs w:val="24"/>
        </w:rPr>
        <w:t xml:space="preserve">A list of information that needs be submitted prior to commencement of the </w:t>
      </w:r>
      <w:r w:rsidR="00BF69D9">
        <w:rPr>
          <w:rFonts w:ascii="Arial" w:hAnsi="Arial" w:cs="Arial"/>
          <w:sz w:val="24"/>
          <w:szCs w:val="24"/>
        </w:rPr>
        <w:t>Contract</w:t>
      </w:r>
      <w:r w:rsidR="00BA75BC">
        <w:rPr>
          <w:rFonts w:ascii="Arial" w:hAnsi="Arial" w:cs="Arial"/>
          <w:sz w:val="24"/>
          <w:szCs w:val="24"/>
        </w:rPr>
        <w:t>;</w:t>
      </w:r>
    </w:p>
    <w:p w:rsidR="005912AA" w:rsidRDefault="006E253A" w:rsidP="00314C05">
      <w:pPr>
        <w:pStyle w:val="ListParagraph"/>
        <w:numPr>
          <w:ilvl w:val="0"/>
          <w:numId w:val="8"/>
        </w:numPr>
        <w:ind w:left="1276"/>
        <w:rPr>
          <w:rFonts w:ascii="Arial" w:hAnsi="Arial" w:cs="Arial"/>
          <w:sz w:val="24"/>
          <w:szCs w:val="24"/>
        </w:rPr>
      </w:pPr>
      <w:r>
        <w:rPr>
          <w:rFonts w:ascii="Arial" w:hAnsi="Arial" w:cs="Arial"/>
          <w:sz w:val="24"/>
          <w:szCs w:val="24"/>
        </w:rPr>
        <w:t>Security</w:t>
      </w:r>
      <w:r w:rsidR="00BA75BC">
        <w:rPr>
          <w:rFonts w:ascii="Arial" w:hAnsi="Arial" w:cs="Arial"/>
          <w:sz w:val="24"/>
          <w:szCs w:val="24"/>
        </w:rPr>
        <w:t>;</w:t>
      </w:r>
    </w:p>
    <w:p w:rsidR="003D046E" w:rsidRDefault="003D046E" w:rsidP="00314C05">
      <w:pPr>
        <w:pStyle w:val="ListParagraph"/>
        <w:numPr>
          <w:ilvl w:val="0"/>
          <w:numId w:val="8"/>
        </w:numPr>
        <w:ind w:left="1276"/>
        <w:rPr>
          <w:rFonts w:ascii="Arial" w:hAnsi="Arial" w:cs="Arial"/>
          <w:sz w:val="24"/>
          <w:szCs w:val="24"/>
        </w:rPr>
      </w:pPr>
      <w:r>
        <w:rPr>
          <w:rFonts w:ascii="Arial" w:hAnsi="Arial" w:cs="Arial"/>
          <w:sz w:val="24"/>
          <w:szCs w:val="24"/>
        </w:rPr>
        <w:t>C</w:t>
      </w:r>
      <w:r w:rsidRPr="003D046E">
        <w:rPr>
          <w:rFonts w:ascii="Arial" w:hAnsi="Arial" w:cs="Arial"/>
          <w:sz w:val="24"/>
          <w:szCs w:val="24"/>
        </w:rPr>
        <w:t xml:space="preserve">ertificates of currency for all relevant insurance policies required under the </w:t>
      </w:r>
      <w:r w:rsidR="00BF69D9">
        <w:rPr>
          <w:rFonts w:ascii="Arial" w:hAnsi="Arial" w:cs="Arial"/>
          <w:sz w:val="24"/>
          <w:szCs w:val="24"/>
        </w:rPr>
        <w:t>Contract</w:t>
      </w:r>
      <w:r w:rsidR="00BA75BC">
        <w:rPr>
          <w:rFonts w:ascii="Arial" w:hAnsi="Arial" w:cs="Arial"/>
          <w:sz w:val="24"/>
          <w:szCs w:val="24"/>
        </w:rPr>
        <w:t>;</w:t>
      </w:r>
    </w:p>
    <w:p w:rsidR="003D046E" w:rsidRPr="003D046E" w:rsidRDefault="003D046E" w:rsidP="00314C05">
      <w:pPr>
        <w:pStyle w:val="ListParagraph"/>
        <w:numPr>
          <w:ilvl w:val="0"/>
          <w:numId w:val="8"/>
        </w:numPr>
        <w:ind w:left="1276"/>
        <w:rPr>
          <w:rFonts w:ascii="Arial" w:hAnsi="Arial" w:cs="Arial"/>
          <w:sz w:val="24"/>
          <w:szCs w:val="24"/>
        </w:rPr>
      </w:pPr>
      <w:r>
        <w:rPr>
          <w:rFonts w:ascii="Arial" w:hAnsi="Arial" w:cs="Arial"/>
          <w:sz w:val="24"/>
          <w:szCs w:val="24"/>
        </w:rPr>
        <w:t>T</w:t>
      </w:r>
      <w:r w:rsidR="006E253A">
        <w:rPr>
          <w:rFonts w:ascii="Arial" w:hAnsi="Arial" w:cs="Arial"/>
          <w:sz w:val="24"/>
          <w:szCs w:val="24"/>
        </w:rPr>
        <w:t xml:space="preserve">he </w:t>
      </w:r>
      <w:r w:rsidR="00BF69D9">
        <w:rPr>
          <w:rFonts w:ascii="Arial" w:hAnsi="Arial" w:cs="Arial"/>
          <w:sz w:val="24"/>
          <w:szCs w:val="24"/>
        </w:rPr>
        <w:t>Contract</w:t>
      </w:r>
      <w:r w:rsidR="006E253A">
        <w:rPr>
          <w:rFonts w:ascii="Arial" w:hAnsi="Arial" w:cs="Arial"/>
          <w:sz w:val="24"/>
          <w:szCs w:val="24"/>
        </w:rPr>
        <w:t>ors safety plan</w:t>
      </w:r>
      <w:r w:rsidR="00BA75BC">
        <w:rPr>
          <w:rFonts w:ascii="Arial" w:hAnsi="Arial" w:cs="Arial"/>
          <w:sz w:val="24"/>
          <w:szCs w:val="24"/>
        </w:rPr>
        <w:t>;</w:t>
      </w:r>
    </w:p>
    <w:p w:rsidR="003D046E" w:rsidRPr="003D046E" w:rsidRDefault="00BF69D9" w:rsidP="00314C05">
      <w:pPr>
        <w:pStyle w:val="ListParagraph"/>
        <w:numPr>
          <w:ilvl w:val="0"/>
          <w:numId w:val="8"/>
        </w:numPr>
        <w:ind w:left="1276"/>
        <w:rPr>
          <w:rFonts w:ascii="Arial" w:hAnsi="Arial" w:cs="Arial"/>
          <w:sz w:val="24"/>
          <w:szCs w:val="24"/>
        </w:rPr>
      </w:pPr>
      <w:r>
        <w:rPr>
          <w:rFonts w:ascii="Arial" w:hAnsi="Arial" w:cs="Arial"/>
          <w:sz w:val="24"/>
          <w:szCs w:val="24"/>
        </w:rPr>
        <w:t>Contract</w:t>
      </w:r>
      <w:r w:rsidR="003D046E" w:rsidRPr="003D046E">
        <w:rPr>
          <w:rFonts w:ascii="Arial" w:hAnsi="Arial" w:cs="Arial"/>
          <w:sz w:val="24"/>
          <w:szCs w:val="24"/>
        </w:rPr>
        <w:t xml:space="preserve"> speci</w:t>
      </w:r>
      <w:r w:rsidR="006E253A">
        <w:rPr>
          <w:rFonts w:ascii="Arial" w:hAnsi="Arial" w:cs="Arial"/>
          <w:sz w:val="24"/>
          <w:szCs w:val="24"/>
        </w:rPr>
        <w:t>fic safe work method statements</w:t>
      </w:r>
      <w:r w:rsidR="00BA75BC">
        <w:rPr>
          <w:rFonts w:ascii="Arial" w:hAnsi="Arial" w:cs="Arial"/>
          <w:sz w:val="24"/>
          <w:szCs w:val="24"/>
        </w:rPr>
        <w:t>; and</w:t>
      </w:r>
    </w:p>
    <w:p w:rsidR="003D046E" w:rsidRPr="003D046E" w:rsidRDefault="003D046E" w:rsidP="00314C05">
      <w:pPr>
        <w:pStyle w:val="ListParagraph"/>
        <w:numPr>
          <w:ilvl w:val="0"/>
          <w:numId w:val="8"/>
        </w:numPr>
        <w:ind w:left="1276"/>
        <w:rPr>
          <w:rFonts w:ascii="Arial" w:hAnsi="Arial" w:cs="Arial"/>
          <w:sz w:val="24"/>
          <w:szCs w:val="24"/>
        </w:rPr>
      </w:pPr>
      <w:r w:rsidRPr="003D046E">
        <w:rPr>
          <w:rFonts w:ascii="Arial" w:hAnsi="Arial" w:cs="Arial"/>
          <w:sz w:val="24"/>
          <w:szCs w:val="24"/>
        </w:rPr>
        <w:t>Payment details</w:t>
      </w:r>
    </w:p>
    <w:p w:rsidR="00DA79FF" w:rsidRPr="003D046E" w:rsidRDefault="00DA79FF" w:rsidP="00314C05">
      <w:pPr>
        <w:pStyle w:val="ListParagraph"/>
        <w:numPr>
          <w:ilvl w:val="0"/>
          <w:numId w:val="6"/>
        </w:numPr>
        <w:ind w:left="709"/>
        <w:rPr>
          <w:rFonts w:ascii="Arial" w:hAnsi="Arial" w:cs="Arial"/>
          <w:sz w:val="24"/>
          <w:szCs w:val="24"/>
        </w:rPr>
      </w:pPr>
      <w:r w:rsidRPr="003D046E">
        <w:rPr>
          <w:rFonts w:ascii="Arial" w:hAnsi="Arial" w:cs="Arial"/>
          <w:sz w:val="24"/>
          <w:szCs w:val="24"/>
        </w:rPr>
        <w:t xml:space="preserve">Details on the status of </w:t>
      </w:r>
      <w:r w:rsidR="00BF69D9">
        <w:rPr>
          <w:rFonts w:ascii="Arial" w:hAnsi="Arial" w:cs="Arial"/>
          <w:sz w:val="24"/>
          <w:szCs w:val="24"/>
        </w:rPr>
        <w:t>Contract</w:t>
      </w:r>
      <w:r w:rsidRPr="003D046E">
        <w:rPr>
          <w:rFonts w:ascii="Arial" w:hAnsi="Arial" w:cs="Arial"/>
          <w:sz w:val="24"/>
          <w:szCs w:val="24"/>
        </w:rPr>
        <w:t xml:space="preserve"> </w:t>
      </w:r>
      <w:r w:rsidR="00A35B9B" w:rsidRPr="003D046E">
        <w:rPr>
          <w:rFonts w:ascii="Arial" w:hAnsi="Arial" w:cs="Arial"/>
          <w:sz w:val="24"/>
          <w:szCs w:val="24"/>
        </w:rPr>
        <w:t>d</w:t>
      </w:r>
      <w:r w:rsidRPr="003D046E">
        <w:rPr>
          <w:rFonts w:ascii="Arial" w:hAnsi="Arial" w:cs="Arial"/>
          <w:sz w:val="24"/>
          <w:szCs w:val="24"/>
        </w:rPr>
        <w:t xml:space="preserve">ocuments and when they will be forwarded to the </w:t>
      </w:r>
      <w:r w:rsidR="00BF69D9">
        <w:rPr>
          <w:rFonts w:ascii="Arial" w:hAnsi="Arial" w:cs="Arial"/>
          <w:sz w:val="24"/>
          <w:szCs w:val="24"/>
        </w:rPr>
        <w:t>Contract</w:t>
      </w:r>
      <w:r w:rsidR="006E253A">
        <w:rPr>
          <w:rFonts w:ascii="Arial" w:hAnsi="Arial" w:cs="Arial"/>
          <w:sz w:val="24"/>
          <w:szCs w:val="24"/>
        </w:rPr>
        <w:t>or for signing</w:t>
      </w:r>
      <w:r w:rsidR="00BA75BC">
        <w:rPr>
          <w:rFonts w:ascii="Arial" w:hAnsi="Arial" w:cs="Arial"/>
          <w:sz w:val="24"/>
          <w:szCs w:val="24"/>
        </w:rPr>
        <w:t>;</w:t>
      </w:r>
    </w:p>
    <w:p w:rsidR="00DA79FF" w:rsidRPr="003D046E" w:rsidRDefault="00DA79FF" w:rsidP="00314C05">
      <w:pPr>
        <w:pStyle w:val="ListParagraph"/>
        <w:numPr>
          <w:ilvl w:val="0"/>
          <w:numId w:val="6"/>
        </w:numPr>
        <w:ind w:left="709"/>
        <w:rPr>
          <w:rFonts w:ascii="Arial" w:hAnsi="Arial" w:cs="Arial"/>
          <w:sz w:val="24"/>
          <w:szCs w:val="24"/>
        </w:rPr>
      </w:pPr>
      <w:r w:rsidRPr="003D046E">
        <w:rPr>
          <w:rFonts w:ascii="Arial" w:hAnsi="Arial" w:cs="Arial"/>
          <w:sz w:val="24"/>
          <w:szCs w:val="24"/>
        </w:rPr>
        <w:t xml:space="preserve">Contact details of the </w:t>
      </w:r>
      <w:r w:rsidR="00BF69D9">
        <w:rPr>
          <w:rFonts w:ascii="Arial" w:hAnsi="Arial" w:cs="Arial"/>
          <w:sz w:val="24"/>
          <w:szCs w:val="24"/>
        </w:rPr>
        <w:t>Contract</w:t>
      </w:r>
      <w:r w:rsidRPr="003D046E">
        <w:rPr>
          <w:rFonts w:ascii="Arial" w:hAnsi="Arial" w:cs="Arial"/>
          <w:sz w:val="24"/>
          <w:szCs w:val="24"/>
        </w:rPr>
        <w:t xml:space="preserve"> </w:t>
      </w:r>
      <w:r w:rsidR="003D7640">
        <w:rPr>
          <w:rFonts w:ascii="Arial" w:hAnsi="Arial" w:cs="Arial"/>
          <w:sz w:val="24"/>
          <w:szCs w:val="24"/>
        </w:rPr>
        <w:t>S</w:t>
      </w:r>
      <w:r w:rsidR="006E253A">
        <w:rPr>
          <w:rFonts w:ascii="Arial" w:hAnsi="Arial" w:cs="Arial"/>
          <w:sz w:val="24"/>
          <w:szCs w:val="24"/>
        </w:rPr>
        <w:t>upervisor</w:t>
      </w:r>
      <w:r w:rsidR="00BA75BC">
        <w:rPr>
          <w:rFonts w:ascii="Arial" w:hAnsi="Arial" w:cs="Arial"/>
          <w:sz w:val="24"/>
          <w:szCs w:val="24"/>
        </w:rPr>
        <w:t>; and</w:t>
      </w:r>
    </w:p>
    <w:p w:rsidR="00DA79FF" w:rsidRPr="003D046E" w:rsidRDefault="00DA79FF" w:rsidP="00314C05">
      <w:pPr>
        <w:pStyle w:val="ListParagraph"/>
        <w:numPr>
          <w:ilvl w:val="0"/>
          <w:numId w:val="6"/>
        </w:numPr>
        <w:ind w:left="709"/>
        <w:rPr>
          <w:rFonts w:ascii="Arial" w:hAnsi="Arial" w:cs="Arial"/>
          <w:sz w:val="24"/>
          <w:szCs w:val="24"/>
        </w:rPr>
      </w:pPr>
      <w:r w:rsidRPr="003D046E">
        <w:rPr>
          <w:rFonts w:ascii="Arial" w:hAnsi="Arial" w:cs="Arial"/>
          <w:sz w:val="24"/>
          <w:szCs w:val="24"/>
        </w:rPr>
        <w:t>Any other matters that require to be established prior to commencement.</w:t>
      </w:r>
    </w:p>
    <w:p w:rsidR="001D7A4F" w:rsidRDefault="00732E8C" w:rsidP="00016AE8">
      <w:pPr>
        <w:ind w:left="360"/>
      </w:pPr>
      <w:r w:rsidRPr="009C0799">
        <w:t xml:space="preserve">For the purposes of a </w:t>
      </w:r>
      <w:r w:rsidR="00BF69D9">
        <w:t>Contract</w:t>
      </w:r>
      <w:r w:rsidR="001D7A4F" w:rsidRPr="009C0799">
        <w:t xml:space="preserve">, the date of the letter of acceptance shall constitute the date of the commencement of the </w:t>
      </w:r>
      <w:r w:rsidR="00BF69D9">
        <w:t>Contract</w:t>
      </w:r>
      <w:r w:rsidR="001D7A4F" w:rsidRPr="009C0799">
        <w:t xml:space="preserve"> (except if otherwise stated in the letter).</w:t>
      </w:r>
    </w:p>
    <w:p w:rsidR="009C0799" w:rsidRDefault="009C0799" w:rsidP="00016AE8">
      <w:pPr>
        <w:ind w:left="360"/>
      </w:pPr>
    </w:p>
    <w:p w:rsidR="009C0799" w:rsidRPr="009C0799" w:rsidRDefault="009C0799" w:rsidP="00016AE8">
      <w:pPr>
        <w:ind w:left="360"/>
      </w:pPr>
      <w:r>
        <w:t xml:space="preserve">Please also note that if Council’s acceptance letter includes any conditions contrary to the </w:t>
      </w:r>
      <w:r w:rsidR="009F5B83">
        <w:t>Tenderer</w:t>
      </w:r>
      <w:r>
        <w:t xml:space="preserve">s offer, than the letter is in fact deemed to be a counter offer and the </w:t>
      </w:r>
      <w:r w:rsidR="009F5B83">
        <w:t>Tenderer</w:t>
      </w:r>
      <w:r>
        <w:t xml:space="preserve"> may accept or reject this offer. In this case, the </w:t>
      </w:r>
      <w:r w:rsidR="009F5B83">
        <w:t>Tenderer</w:t>
      </w:r>
      <w:r>
        <w:t>s original offer is no longer legally binding and they may also reject Council’</w:t>
      </w:r>
      <w:r w:rsidR="0097507B">
        <w:t xml:space="preserve">s counter offer leaving Council with no binding offer from that </w:t>
      </w:r>
      <w:r w:rsidR="009F5B83">
        <w:t>Tenderer</w:t>
      </w:r>
      <w:r w:rsidR="0097507B">
        <w:t>.</w:t>
      </w:r>
    </w:p>
    <w:p w:rsidR="001D7A4F" w:rsidRPr="000D7B69" w:rsidRDefault="001D7A4F" w:rsidP="00016AE8"/>
    <w:p w:rsidR="001D7A4F" w:rsidRPr="000D7B69" w:rsidRDefault="001D7A4F" w:rsidP="00016AE8">
      <w:pPr>
        <w:pStyle w:val="Heading2"/>
        <w:numPr>
          <w:ilvl w:val="0"/>
          <w:numId w:val="0"/>
        </w:numPr>
        <w:ind w:left="360"/>
      </w:pPr>
      <w:bookmarkStart w:id="123" w:name="_Toc21316539"/>
      <w:bookmarkStart w:id="124" w:name="_Toc458170064"/>
      <w:r w:rsidRPr="000D7B69">
        <w:t>Notification to Unsuccessful Tenderers</w:t>
      </w:r>
      <w:bookmarkEnd w:id="123"/>
      <w:bookmarkEnd w:id="124"/>
    </w:p>
    <w:p w:rsidR="001D7A4F" w:rsidRPr="000D7B69" w:rsidRDefault="005912AA" w:rsidP="00016AE8">
      <w:pPr>
        <w:pStyle w:val="BodyTextIndent2"/>
        <w:ind w:left="360"/>
        <w:rPr>
          <w:rFonts w:ascii="Arial" w:hAnsi="Arial"/>
        </w:rPr>
      </w:pPr>
      <w:r w:rsidRPr="00F443F4">
        <w:rPr>
          <w:rFonts w:ascii="Arial" w:hAnsi="Arial"/>
        </w:rPr>
        <w:t xml:space="preserve">Procurement </w:t>
      </w:r>
      <w:r w:rsidR="002C6739" w:rsidRPr="00F443F4">
        <w:rPr>
          <w:rFonts w:ascii="Arial" w:hAnsi="Arial"/>
        </w:rPr>
        <w:t>Services</w:t>
      </w:r>
      <w:r w:rsidR="001D7A4F" w:rsidRPr="00F443F4">
        <w:rPr>
          <w:rFonts w:ascii="Arial" w:hAnsi="Arial"/>
        </w:rPr>
        <w:t xml:space="preserve"> </w:t>
      </w:r>
      <w:r w:rsidR="002C6739" w:rsidRPr="00F443F4">
        <w:rPr>
          <w:rFonts w:ascii="Arial" w:hAnsi="Arial"/>
        </w:rPr>
        <w:t>is also</w:t>
      </w:r>
      <w:r w:rsidR="001D7A4F" w:rsidRPr="00F443F4">
        <w:rPr>
          <w:rFonts w:ascii="Arial" w:hAnsi="Arial"/>
        </w:rPr>
        <w:t xml:space="preserve"> responsible for the formulation and forwarding of </w:t>
      </w:r>
      <w:r w:rsidR="00F443F4">
        <w:rPr>
          <w:rFonts w:ascii="Arial" w:hAnsi="Arial"/>
        </w:rPr>
        <w:t>l</w:t>
      </w:r>
      <w:r w:rsidR="001D7A4F" w:rsidRPr="00F443F4">
        <w:rPr>
          <w:rFonts w:ascii="Arial" w:hAnsi="Arial"/>
        </w:rPr>
        <w:t xml:space="preserve">etters to </w:t>
      </w:r>
      <w:r w:rsidR="00F443F4">
        <w:rPr>
          <w:rFonts w:ascii="Arial" w:hAnsi="Arial"/>
        </w:rPr>
        <w:t>u</w:t>
      </w:r>
      <w:r w:rsidR="001D7A4F" w:rsidRPr="00F443F4">
        <w:rPr>
          <w:rFonts w:ascii="Arial" w:hAnsi="Arial"/>
        </w:rPr>
        <w:t xml:space="preserve">nsuccessful </w:t>
      </w:r>
      <w:r w:rsidR="009F5B83">
        <w:rPr>
          <w:rFonts w:ascii="Arial" w:hAnsi="Arial"/>
        </w:rPr>
        <w:t>Tenderer</w:t>
      </w:r>
      <w:r w:rsidR="001D7A4F" w:rsidRPr="00F443F4">
        <w:rPr>
          <w:rFonts w:ascii="Arial" w:hAnsi="Arial"/>
        </w:rPr>
        <w:t>s.</w:t>
      </w:r>
    </w:p>
    <w:p w:rsidR="001D7A4F" w:rsidRPr="000D7B69" w:rsidRDefault="001D7A4F" w:rsidP="00016AE8">
      <w:pPr>
        <w:pStyle w:val="BodyTextIndent2"/>
        <w:ind w:left="0"/>
        <w:rPr>
          <w:rFonts w:ascii="Arial" w:hAnsi="Arial"/>
        </w:rPr>
      </w:pPr>
    </w:p>
    <w:p w:rsidR="001D7A4F" w:rsidRPr="000D7B69" w:rsidRDefault="001D7A4F" w:rsidP="00016AE8">
      <w:pPr>
        <w:pStyle w:val="BodyTextIndent2"/>
        <w:ind w:left="360"/>
        <w:rPr>
          <w:rFonts w:ascii="Arial" w:hAnsi="Arial"/>
        </w:rPr>
      </w:pPr>
      <w:r w:rsidRPr="000D7B69">
        <w:rPr>
          <w:rFonts w:ascii="Arial" w:hAnsi="Arial"/>
        </w:rPr>
        <w:t xml:space="preserve">The letter should contain information regarding the recommendation accepted by Council, citing the name of the successful </w:t>
      </w:r>
      <w:r w:rsidR="009F5B83">
        <w:rPr>
          <w:rFonts w:ascii="Arial" w:hAnsi="Arial"/>
        </w:rPr>
        <w:t>Tenderer</w:t>
      </w:r>
      <w:r w:rsidRPr="000D7B69">
        <w:rPr>
          <w:rFonts w:ascii="Arial" w:hAnsi="Arial"/>
        </w:rPr>
        <w:t xml:space="preserve">/s.  The tendered amount </w:t>
      </w:r>
      <w:r w:rsidR="009F4E33">
        <w:rPr>
          <w:rFonts w:ascii="Arial" w:hAnsi="Arial"/>
        </w:rPr>
        <w:t xml:space="preserve">should also </w:t>
      </w:r>
      <w:r w:rsidR="00A35B9B">
        <w:rPr>
          <w:rFonts w:ascii="Arial" w:hAnsi="Arial"/>
        </w:rPr>
        <w:t>be disclosed unless it is considered commercially or politically sensitive.</w:t>
      </w:r>
    </w:p>
    <w:p w:rsidR="001D7A4F" w:rsidRPr="000D7B69" w:rsidRDefault="001D7A4F" w:rsidP="00016AE8"/>
    <w:p w:rsidR="001D7A4F" w:rsidRPr="000D7B69" w:rsidRDefault="00BF69D9" w:rsidP="00016AE8">
      <w:pPr>
        <w:pStyle w:val="Heading2"/>
        <w:numPr>
          <w:ilvl w:val="0"/>
          <w:numId w:val="0"/>
        </w:numPr>
        <w:ind w:left="360"/>
      </w:pPr>
      <w:bookmarkStart w:id="125" w:name="_Toc21316540"/>
      <w:bookmarkStart w:id="126" w:name="_Toc458170065"/>
      <w:r>
        <w:t>Contract</w:t>
      </w:r>
      <w:r w:rsidR="001D7A4F" w:rsidRPr="000D7B69">
        <w:t xml:space="preserve"> Documentation</w:t>
      </w:r>
      <w:bookmarkEnd w:id="125"/>
      <w:bookmarkEnd w:id="126"/>
    </w:p>
    <w:p w:rsidR="00A35B9B" w:rsidRDefault="008877D9" w:rsidP="00016AE8">
      <w:pPr>
        <w:pStyle w:val="BodyTextIndent2"/>
        <w:ind w:left="360"/>
        <w:rPr>
          <w:rFonts w:ascii="Arial" w:hAnsi="Arial"/>
        </w:rPr>
      </w:pPr>
      <w:r w:rsidRPr="000D7B69">
        <w:rPr>
          <w:rFonts w:ascii="Arial" w:hAnsi="Arial"/>
        </w:rPr>
        <w:t>P</w:t>
      </w:r>
      <w:r w:rsidR="00DA79FF" w:rsidRPr="000D7B69">
        <w:rPr>
          <w:rFonts w:ascii="Arial" w:hAnsi="Arial"/>
        </w:rPr>
        <w:t>rocurement Services</w:t>
      </w:r>
      <w:r w:rsidR="001D7A4F" w:rsidRPr="000D7B69">
        <w:rPr>
          <w:rFonts w:ascii="Arial" w:hAnsi="Arial"/>
        </w:rPr>
        <w:t xml:space="preserve"> will be responsible for the compilation</w:t>
      </w:r>
      <w:r w:rsidR="00DA79FF" w:rsidRPr="000D7B69">
        <w:rPr>
          <w:rFonts w:ascii="Arial" w:hAnsi="Arial"/>
        </w:rPr>
        <w:t xml:space="preserve"> </w:t>
      </w:r>
      <w:r w:rsidR="001D7A4F" w:rsidRPr="000D7B69">
        <w:rPr>
          <w:rFonts w:ascii="Arial" w:hAnsi="Arial"/>
        </w:rPr>
        <w:t xml:space="preserve">of the final </w:t>
      </w:r>
      <w:r w:rsidR="00BF69D9">
        <w:rPr>
          <w:rFonts w:ascii="Arial" w:hAnsi="Arial"/>
        </w:rPr>
        <w:t>Contract</w:t>
      </w:r>
      <w:r w:rsidR="001D7A4F" w:rsidRPr="000D7B69">
        <w:rPr>
          <w:rFonts w:ascii="Arial" w:hAnsi="Arial"/>
        </w:rPr>
        <w:t xml:space="preserve"> </w:t>
      </w:r>
      <w:r w:rsidR="00A35B9B">
        <w:rPr>
          <w:rFonts w:ascii="Arial" w:hAnsi="Arial"/>
        </w:rPr>
        <w:t>d</w:t>
      </w:r>
      <w:r w:rsidR="001D7A4F" w:rsidRPr="000D7B69">
        <w:rPr>
          <w:rFonts w:ascii="Arial" w:hAnsi="Arial"/>
        </w:rPr>
        <w:t>ocumentation.</w:t>
      </w:r>
    </w:p>
    <w:p w:rsidR="00A22B8A" w:rsidRDefault="00A22B8A" w:rsidP="00016AE8">
      <w:pPr>
        <w:pStyle w:val="BodyTextIndent2"/>
        <w:ind w:left="360"/>
        <w:rPr>
          <w:rFonts w:ascii="Arial" w:hAnsi="Arial"/>
        </w:rPr>
      </w:pPr>
    </w:p>
    <w:p w:rsidR="00A35B9B" w:rsidRDefault="00A22B8A" w:rsidP="00A22B8A">
      <w:pPr>
        <w:pStyle w:val="BodyTextIndent2"/>
        <w:ind w:left="360"/>
        <w:rPr>
          <w:rFonts w:ascii="Arial" w:hAnsi="Arial"/>
        </w:rPr>
      </w:pPr>
      <w:r>
        <w:rPr>
          <w:rFonts w:ascii="Arial" w:hAnsi="Arial"/>
        </w:rPr>
        <w:t xml:space="preserve">Whenever possible, </w:t>
      </w:r>
      <w:r w:rsidR="00BF69D9">
        <w:rPr>
          <w:rFonts w:ascii="Arial" w:hAnsi="Arial"/>
        </w:rPr>
        <w:t>Contract</w:t>
      </w:r>
      <w:r>
        <w:rPr>
          <w:rFonts w:ascii="Arial" w:hAnsi="Arial"/>
        </w:rPr>
        <w:t xml:space="preserve"> documents will be prepared, signed and stored electronically.</w:t>
      </w:r>
    </w:p>
    <w:p w:rsidR="00A22B8A" w:rsidRDefault="00A22B8A" w:rsidP="00A22B8A">
      <w:pPr>
        <w:pStyle w:val="BodyTextIndent2"/>
        <w:ind w:left="284"/>
        <w:rPr>
          <w:rFonts w:ascii="Arial" w:hAnsi="Arial"/>
        </w:rPr>
      </w:pPr>
    </w:p>
    <w:p w:rsidR="00A22B8A" w:rsidRPr="000D7B69" w:rsidRDefault="00481F0C" w:rsidP="00A22B8A">
      <w:pPr>
        <w:pStyle w:val="BodyTextIndent2"/>
        <w:ind w:left="360"/>
        <w:rPr>
          <w:rFonts w:ascii="Arial" w:hAnsi="Arial"/>
        </w:rPr>
      </w:pPr>
      <w:r>
        <w:rPr>
          <w:rFonts w:ascii="Arial" w:hAnsi="Arial"/>
        </w:rPr>
        <w:br w:type="page"/>
      </w:r>
      <w:r w:rsidR="00A22B8A">
        <w:rPr>
          <w:rFonts w:ascii="Arial" w:hAnsi="Arial"/>
        </w:rPr>
        <w:lastRenderedPageBreak/>
        <w:t>If hard copies are to be used, t</w:t>
      </w:r>
      <w:r w:rsidR="00A22B8A" w:rsidRPr="000D7B69">
        <w:rPr>
          <w:rFonts w:ascii="Arial" w:hAnsi="Arial"/>
        </w:rPr>
        <w:t>hree (3) copies will be printed</w:t>
      </w:r>
      <w:r w:rsidR="00A22B8A">
        <w:rPr>
          <w:rFonts w:ascii="Arial" w:hAnsi="Arial"/>
        </w:rPr>
        <w:t>:</w:t>
      </w:r>
    </w:p>
    <w:p w:rsidR="00A22B8A" w:rsidRPr="000D7B69" w:rsidRDefault="00A22B8A" w:rsidP="00A22B8A">
      <w:pPr>
        <w:pStyle w:val="BodyTextIndent2"/>
        <w:numPr>
          <w:ilvl w:val="0"/>
          <w:numId w:val="43"/>
        </w:numPr>
        <w:rPr>
          <w:rFonts w:ascii="Arial" w:hAnsi="Arial"/>
        </w:rPr>
      </w:pPr>
      <w:r>
        <w:rPr>
          <w:rFonts w:ascii="Arial" w:hAnsi="Arial"/>
        </w:rPr>
        <w:t>t</w:t>
      </w:r>
      <w:r w:rsidRPr="000D7B69">
        <w:rPr>
          <w:rFonts w:ascii="Arial" w:hAnsi="Arial"/>
        </w:rPr>
        <w:t xml:space="preserve">he </w:t>
      </w:r>
      <w:r>
        <w:rPr>
          <w:rFonts w:ascii="Arial" w:hAnsi="Arial"/>
        </w:rPr>
        <w:t>‘</w:t>
      </w:r>
      <w:r w:rsidRPr="000D7B69">
        <w:rPr>
          <w:rFonts w:ascii="Arial" w:hAnsi="Arial"/>
        </w:rPr>
        <w:t>Original</w:t>
      </w:r>
      <w:r>
        <w:rPr>
          <w:rFonts w:ascii="Arial" w:hAnsi="Arial"/>
        </w:rPr>
        <w:t>’</w:t>
      </w:r>
      <w:r w:rsidRPr="000D7B69">
        <w:rPr>
          <w:rFonts w:ascii="Arial" w:hAnsi="Arial"/>
        </w:rPr>
        <w:t xml:space="preserve"> that will be filed with Procurement Services</w:t>
      </w:r>
      <w:r>
        <w:rPr>
          <w:rFonts w:ascii="Arial" w:hAnsi="Arial"/>
        </w:rPr>
        <w:t>;</w:t>
      </w:r>
    </w:p>
    <w:p w:rsidR="00A22B8A" w:rsidRPr="000D7B69" w:rsidRDefault="00A22B8A" w:rsidP="00A22B8A">
      <w:pPr>
        <w:pStyle w:val="BodyTextIndent2"/>
        <w:numPr>
          <w:ilvl w:val="0"/>
          <w:numId w:val="43"/>
        </w:numPr>
        <w:rPr>
          <w:rFonts w:ascii="Arial" w:hAnsi="Arial"/>
        </w:rPr>
      </w:pPr>
      <w:r w:rsidRPr="000D7B69">
        <w:rPr>
          <w:rFonts w:ascii="Arial" w:hAnsi="Arial"/>
        </w:rPr>
        <w:t xml:space="preserve">the </w:t>
      </w:r>
      <w:r>
        <w:rPr>
          <w:rFonts w:ascii="Arial" w:hAnsi="Arial"/>
        </w:rPr>
        <w:t>‘</w:t>
      </w:r>
      <w:r w:rsidR="00BF69D9">
        <w:rPr>
          <w:rFonts w:ascii="Arial" w:hAnsi="Arial"/>
        </w:rPr>
        <w:t>Contract</w:t>
      </w:r>
      <w:r w:rsidRPr="000D7B69">
        <w:rPr>
          <w:rFonts w:ascii="Arial" w:hAnsi="Arial"/>
        </w:rPr>
        <w:t>ors Copy</w:t>
      </w:r>
      <w:r>
        <w:rPr>
          <w:rFonts w:ascii="Arial" w:hAnsi="Arial"/>
        </w:rPr>
        <w:t>’</w:t>
      </w:r>
      <w:r w:rsidRPr="000D7B69">
        <w:rPr>
          <w:rFonts w:ascii="Arial" w:hAnsi="Arial"/>
        </w:rPr>
        <w:t xml:space="preserve"> that will be forwarded to the </w:t>
      </w:r>
      <w:r w:rsidR="00BF69D9">
        <w:rPr>
          <w:rFonts w:ascii="Arial" w:hAnsi="Arial"/>
        </w:rPr>
        <w:t>Contract</w:t>
      </w:r>
      <w:r w:rsidRPr="000D7B69">
        <w:rPr>
          <w:rFonts w:ascii="Arial" w:hAnsi="Arial"/>
        </w:rPr>
        <w:t>or</w:t>
      </w:r>
      <w:r>
        <w:rPr>
          <w:rFonts w:ascii="Arial" w:hAnsi="Arial"/>
        </w:rPr>
        <w:t>;</w:t>
      </w:r>
      <w:r w:rsidRPr="000D7B69">
        <w:rPr>
          <w:rFonts w:ascii="Arial" w:hAnsi="Arial"/>
        </w:rPr>
        <w:t xml:space="preserve"> and</w:t>
      </w:r>
    </w:p>
    <w:p w:rsidR="00A22B8A" w:rsidRPr="000D7B69" w:rsidRDefault="00A22B8A" w:rsidP="00A22B8A">
      <w:pPr>
        <w:pStyle w:val="BodyTextIndent2"/>
        <w:numPr>
          <w:ilvl w:val="0"/>
          <w:numId w:val="43"/>
        </w:numPr>
        <w:rPr>
          <w:rFonts w:ascii="Arial" w:hAnsi="Arial"/>
        </w:rPr>
      </w:pPr>
      <w:r w:rsidRPr="000D7B69">
        <w:rPr>
          <w:rFonts w:ascii="Arial" w:hAnsi="Arial"/>
        </w:rPr>
        <w:t xml:space="preserve">the </w:t>
      </w:r>
      <w:r>
        <w:rPr>
          <w:rFonts w:ascii="Arial" w:hAnsi="Arial"/>
        </w:rPr>
        <w:t>‘</w:t>
      </w:r>
      <w:r w:rsidRPr="000D7B69">
        <w:rPr>
          <w:rFonts w:ascii="Arial" w:hAnsi="Arial"/>
        </w:rPr>
        <w:t>Supervisors Copy</w:t>
      </w:r>
      <w:r>
        <w:rPr>
          <w:rFonts w:ascii="Arial" w:hAnsi="Arial"/>
        </w:rPr>
        <w:t>’</w:t>
      </w:r>
      <w:r w:rsidRPr="000D7B69">
        <w:rPr>
          <w:rFonts w:ascii="Arial" w:hAnsi="Arial"/>
        </w:rPr>
        <w:t xml:space="preserve"> that will be forwarded to the </w:t>
      </w:r>
      <w:r w:rsidR="00BF69D9">
        <w:rPr>
          <w:rFonts w:ascii="Arial" w:hAnsi="Arial"/>
        </w:rPr>
        <w:t>Contract</w:t>
      </w:r>
      <w:r w:rsidRPr="000D7B69">
        <w:rPr>
          <w:rFonts w:ascii="Arial" w:hAnsi="Arial"/>
        </w:rPr>
        <w:t xml:space="preserve"> Supervisor.</w:t>
      </w:r>
    </w:p>
    <w:p w:rsidR="00A22B8A" w:rsidRDefault="00A22B8A" w:rsidP="00A22B8A"/>
    <w:p w:rsidR="001D7A4F" w:rsidRPr="000D7B69" w:rsidRDefault="00481F0C" w:rsidP="00016AE8">
      <w:pPr>
        <w:pStyle w:val="BodyTextIndent2"/>
        <w:ind w:left="360"/>
        <w:rPr>
          <w:rFonts w:ascii="Arial" w:hAnsi="Arial"/>
        </w:rPr>
      </w:pPr>
      <w:r>
        <w:rPr>
          <w:rFonts w:ascii="Arial" w:hAnsi="Arial"/>
        </w:rPr>
        <w:t>T</w:t>
      </w:r>
      <w:r w:rsidR="006634A2" w:rsidRPr="000D7B69">
        <w:rPr>
          <w:rFonts w:ascii="Arial" w:hAnsi="Arial"/>
        </w:rPr>
        <w:t xml:space="preserve">he </w:t>
      </w:r>
      <w:r w:rsidR="00CD1221">
        <w:rPr>
          <w:rFonts w:ascii="Arial" w:hAnsi="Arial"/>
        </w:rPr>
        <w:t>‘</w:t>
      </w:r>
      <w:r w:rsidR="006634A2" w:rsidRPr="000D7B69">
        <w:rPr>
          <w:rFonts w:ascii="Arial" w:hAnsi="Arial"/>
        </w:rPr>
        <w:t>Original</w:t>
      </w:r>
      <w:r w:rsidR="00CD1221">
        <w:rPr>
          <w:rFonts w:ascii="Arial" w:hAnsi="Arial"/>
        </w:rPr>
        <w:t>’</w:t>
      </w:r>
      <w:r w:rsidR="006634A2" w:rsidRPr="000D7B69">
        <w:rPr>
          <w:rFonts w:ascii="Arial" w:hAnsi="Arial"/>
        </w:rPr>
        <w:t xml:space="preserve"> and the </w:t>
      </w:r>
      <w:r w:rsidR="00CD1221">
        <w:rPr>
          <w:rFonts w:ascii="Arial" w:hAnsi="Arial"/>
        </w:rPr>
        <w:t>‘</w:t>
      </w:r>
      <w:r w:rsidR="00BF69D9">
        <w:rPr>
          <w:rFonts w:ascii="Arial" w:hAnsi="Arial"/>
        </w:rPr>
        <w:t>Contract</w:t>
      </w:r>
      <w:r w:rsidR="006634A2" w:rsidRPr="000D7B69">
        <w:rPr>
          <w:rFonts w:ascii="Arial" w:hAnsi="Arial"/>
        </w:rPr>
        <w:t>ors Copy</w:t>
      </w:r>
      <w:r w:rsidR="00CD1221">
        <w:rPr>
          <w:rFonts w:ascii="Arial" w:hAnsi="Arial"/>
        </w:rPr>
        <w:t>’</w:t>
      </w:r>
      <w:r w:rsidR="006634A2" w:rsidRPr="000D7B69">
        <w:rPr>
          <w:rFonts w:ascii="Arial" w:hAnsi="Arial"/>
        </w:rPr>
        <w:t xml:space="preserve"> will be forwarded to the </w:t>
      </w:r>
      <w:r w:rsidR="00BF69D9">
        <w:rPr>
          <w:rFonts w:ascii="Arial" w:hAnsi="Arial"/>
        </w:rPr>
        <w:t>Contract</w:t>
      </w:r>
      <w:r w:rsidR="006634A2" w:rsidRPr="000D7B69">
        <w:rPr>
          <w:rFonts w:ascii="Arial" w:hAnsi="Arial"/>
        </w:rPr>
        <w:t xml:space="preserve">or for signing of both copies </w:t>
      </w:r>
      <w:r w:rsidR="00E91600">
        <w:rPr>
          <w:rFonts w:ascii="Arial" w:hAnsi="Arial"/>
        </w:rPr>
        <w:t>via certified mail</w:t>
      </w:r>
      <w:r w:rsidR="00DE6B91">
        <w:rPr>
          <w:rFonts w:ascii="Arial" w:hAnsi="Arial"/>
        </w:rPr>
        <w:t xml:space="preserve"> or by an accepted secure online signing process</w:t>
      </w:r>
      <w:r w:rsidR="006634A2" w:rsidRPr="000D7B69">
        <w:rPr>
          <w:rFonts w:ascii="Arial" w:hAnsi="Arial"/>
        </w:rPr>
        <w:t>.</w:t>
      </w:r>
    </w:p>
    <w:p w:rsidR="006634A2" w:rsidRPr="000D7B69" w:rsidRDefault="006634A2" w:rsidP="00016AE8">
      <w:pPr>
        <w:pStyle w:val="BodyTextIndent2"/>
        <w:ind w:left="0"/>
        <w:rPr>
          <w:rFonts w:ascii="Arial" w:hAnsi="Arial"/>
        </w:rPr>
      </w:pPr>
    </w:p>
    <w:p w:rsidR="007A60C0" w:rsidRDefault="007A60C0" w:rsidP="00016AE8">
      <w:pPr>
        <w:pStyle w:val="BodyTextIndent2"/>
        <w:ind w:left="360"/>
        <w:rPr>
          <w:rFonts w:ascii="Arial" w:hAnsi="Arial"/>
        </w:rPr>
      </w:pPr>
      <w:r w:rsidRPr="000D7B69">
        <w:rPr>
          <w:rFonts w:ascii="Arial" w:hAnsi="Arial"/>
        </w:rPr>
        <w:t xml:space="preserve">The </w:t>
      </w:r>
      <w:r w:rsidR="00BF69D9">
        <w:rPr>
          <w:rFonts w:ascii="Arial" w:hAnsi="Arial"/>
        </w:rPr>
        <w:t>Contract</w:t>
      </w:r>
      <w:r w:rsidRPr="000D7B69">
        <w:rPr>
          <w:rFonts w:ascii="Arial" w:hAnsi="Arial"/>
        </w:rPr>
        <w:t xml:space="preserve">or will then return the </w:t>
      </w:r>
      <w:r w:rsidR="00C239FD">
        <w:rPr>
          <w:rFonts w:ascii="Arial" w:hAnsi="Arial"/>
        </w:rPr>
        <w:t xml:space="preserve">signed </w:t>
      </w:r>
      <w:r w:rsidR="00BF69D9">
        <w:rPr>
          <w:rFonts w:ascii="Arial" w:hAnsi="Arial"/>
        </w:rPr>
        <w:t>Contract</w:t>
      </w:r>
      <w:r w:rsidRPr="000D7B69">
        <w:rPr>
          <w:rFonts w:ascii="Arial" w:hAnsi="Arial"/>
        </w:rPr>
        <w:t xml:space="preserve">s to Procurement Services for final signing by Council. When both parties have completed the signing of the </w:t>
      </w:r>
      <w:r w:rsidR="00BF69D9">
        <w:rPr>
          <w:rFonts w:ascii="Arial" w:hAnsi="Arial"/>
        </w:rPr>
        <w:t>Contract</w:t>
      </w:r>
      <w:r w:rsidRPr="000D7B69">
        <w:rPr>
          <w:rFonts w:ascii="Arial" w:hAnsi="Arial"/>
        </w:rPr>
        <w:t xml:space="preserve">s, the </w:t>
      </w:r>
      <w:r w:rsidR="00BF69D9">
        <w:rPr>
          <w:rFonts w:ascii="Arial" w:hAnsi="Arial"/>
        </w:rPr>
        <w:t>Contract</w:t>
      </w:r>
      <w:r w:rsidRPr="000D7B69">
        <w:rPr>
          <w:rFonts w:ascii="Arial" w:hAnsi="Arial"/>
        </w:rPr>
        <w:t>or will receive its copy</w:t>
      </w:r>
      <w:r w:rsidR="00CF320E" w:rsidRPr="000D7B69">
        <w:rPr>
          <w:rFonts w:ascii="Arial" w:hAnsi="Arial"/>
        </w:rPr>
        <w:t xml:space="preserve"> for filing.</w:t>
      </w:r>
    </w:p>
    <w:p w:rsidR="00715E05" w:rsidRDefault="00715E05" w:rsidP="00016AE8">
      <w:pPr>
        <w:pStyle w:val="BodyTextIndent2"/>
        <w:ind w:left="360"/>
        <w:rPr>
          <w:rFonts w:ascii="Arial" w:hAnsi="Arial"/>
        </w:rPr>
      </w:pPr>
    </w:p>
    <w:p w:rsidR="00715E05" w:rsidRDefault="00715E05" w:rsidP="00016AE8">
      <w:pPr>
        <w:pStyle w:val="BodyTextIndent2"/>
        <w:ind w:left="360"/>
        <w:rPr>
          <w:rFonts w:ascii="Arial" w:hAnsi="Arial"/>
        </w:rPr>
      </w:pPr>
      <w:r>
        <w:rPr>
          <w:rFonts w:ascii="Arial" w:hAnsi="Arial"/>
        </w:rPr>
        <w:t xml:space="preserve">It is acceptable to request one set of signatures on the execution page of the bound </w:t>
      </w:r>
      <w:r w:rsidR="00BF69D9">
        <w:rPr>
          <w:rFonts w:ascii="Arial" w:hAnsi="Arial"/>
        </w:rPr>
        <w:t>Contract</w:t>
      </w:r>
      <w:r>
        <w:rPr>
          <w:rFonts w:ascii="Arial" w:hAnsi="Arial"/>
        </w:rPr>
        <w:t xml:space="preserve"> document rather than have every page signed or initialled. If additional documentation forms part of the </w:t>
      </w:r>
      <w:r w:rsidR="00BF69D9">
        <w:rPr>
          <w:rFonts w:ascii="Arial" w:hAnsi="Arial"/>
        </w:rPr>
        <w:t>Contract</w:t>
      </w:r>
      <w:r>
        <w:rPr>
          <w:rFonts w:ascii="Arial" w:hAnsi="Arial"/>
        </w:rPr>
        <w:t xml:space="preserve"> (</w:t>
      </w:r>
      <w:proofErr w:type="spellStart"/>
      <w:r>
        <w:rPr>
          <w:rFonts w:ascii="Arial" w:hAnsi="Arial"/>
        </w:rPr>
        <w:t>eg</w:t>
      </w:r>
      <w:proofErr w:type="spellEnd"/>
      <w:r>
        <w:rPr>
          <w:rFonts w:ascii="Arial" w:hAnsi="Arial"/>
        </w:rPr>
        <w:t xml:space="preserve"> drawings) then</w:t>
      </w:r>
      <w:r w:rsidR="006E253A">
        <w:rPr>
          <w:rFonts w:ascii="Arial" w:hAnsi="Arial"/>
        </w:rPr>
        <w:t>:</w:t>
      </w:r>
    </w:p>
    <w:p w:rsidR="00715E05" w:rsidRDefault="00715E05" w:rsidP="00016AE8">
      <w:pPr>
        <w:pStyle w:val="BodyTextIndent2"/>
        <w:ind w:left="360"/>
        <w:rPr>
          <w:rFonts w:ascii="Arial" w:hAnsi="Arial"/>
        </w:rPr>
      </w:pPr>
    </w:p>
    <w:p w:rsidR="00715E05" w:rsidRDefault="00715E05" w:rsidP="00481F0C">
      <w:pPr>
        <w:pStyle w:val="BodyTextIndent2"/>
        <w:numPr>
          <w:ilvl w:val="0"/>
          <w:numId w:val="36"/>
        </w:numPr>
        <w:ind w:left="709" w:hanging="283"/>
        <w:rPr>
          <w:rFonts w:ascii="Arial" w:hAnsi="Arial"/>
        </w:rPr>
      </w:pPr>
      <w:r>
        <w:rPr>
          <w:rFonts w:ascii="Arial" w:hAnsi="Arial"/>
        </w:rPr>
        <w:t xml:space="preserve">they should be specifically referred to within the bound </w:t>
      </w:r>
      <w:r w:rsidR="00BF69D9">
        <w:rPr>
          <w:rFonts w:ascii="Arial" w:hAnsi="Arial"/>
        </w:rPr>
        <w:t>Contract</w:t>
      </w:r>
      <w:r>
        <w:rPr>
          <w:rFonts w:ascii="Arial" w:hAnsi="Arial"/>
        </w:rPr>
        <w:t xml:space="preserve"> document using precise document references (including titles, dates and version numbers if applicable) to clarify beyond doubt that they form part of th</w:t>
      </w:r>
      <w:r w:rsidR="006E253A">
        <w:rPr>
          <w:rFonts w:ascii="Arial" w:hAnsi="Arial"/>
        </w:rPr>
        <w:t xml:space="preserve">e signed </w:t>
      </w:r>
      <w:r w:rsidR="00BF69D9">
        <w:rPr>
          <w:rFonts w:ascii="Arial" w:hAnsi="Arial"/>
        </w:rPr>
        <w:t>Contract</w:t>
      </w:r>
      <w:r w:rsidR="006E253A">
        <w:rPr>
          <w:rFonts w:ascii="Arial" w:hAnsi="Arial"/>
        </w:rPr>
        <w:t xml:space="preserve"> documentation</w:t>
      </w:r>
    </w:p>
    <w:p w:rsidR="00715E05" w:rsidRPr="000D7B69" w:rsidRDefault="009E4BE8" w:rsidP="00481F0C">
      <w:pPr>
        <w:pStyle w:val="BodyTextIndent2"/>
        <w:numPr>
          <w:ilvl w:val="0"/>
          <w:numId w:val="36"/>
        </w:numPr>
        <w:ind w:left="709" w:hanging="283"/>
        <w:rPr>
          <w:rFonts w:ascii="Arial" w:hAnsi="Arial"/>
        </w:rPr>
      </w:pPr>
      <w:r>
        <w:rPr>
          <w:rFonts w:ascii="Arial" w:hAnsi="Arial"/>
        </w:rPr>
        <w:t>b</w:t>
      </w:r>
      <w:r w:rsidR="00715E05">
        <w:rPr>
          <w:rFonts w:ascii="Arial" w:hAnsi="Arial"/>
        </w:rPr>
        <w:t xml:space="preserve">est practice would be to sign or initial each additional document or at least the cover sheet on additional documentation that forms part of the </w:t>
      </w:r>
      <w:r w:rsidR="00BF69D9">
        <w:rPr>
          <w:rFonts w:ascii="Arial" w:hAnsi="Arial"/>
        </w:rPr>
        <w:t>Contract</w:t>
      </w:r>
      <w:r w:rsidR="00715E05">
        <w:rPr>
          <w:rFonts w:ascii="Arial" w:hAnsi="Arial"/>
        </w:rPr>
        <w:t xml:space="preserve"> that is not bound to the main </w:t>
      </w:r>
      <w:r w:rsidR="00BF69D9">
        <w:rPr>
          <w:rFonts w:ascii="Arial" w:hAnsi="Arial"/>
        </w:rPr>
        <w:t>Contract</w:t>
      </w:r>
      <w:r w:rsidR="00715E05">
        <w:rPr>
          <w:rFonts w:ascii="Arial" w:hAnsi="Arial"/>
        </w:rPr>
        <w:t xml:space="preserve"> document.</w:t>
      </w:r>
    </w:p>
    <w:p w:rsidR="00715E05" w:rsidRDefault="00715E05" w:rsidP="00016AE8">
      <w:pPr>
        <w:pStyle w:val="Heading1"/>
        <w:numPr>
          <w:ilvl w:val="0"/>
          <w:numId w:val="0"/>
        </w:numPr>
        <w:ind w:left="360"/>
      </w:pPr>
      <w:bookmarkStart w:id="127" w:name="Filing"/>
      <w:bookmarkStart w:id="128" w:name="_Toc21316542"/>
    </w:p>
    <w:p w:rsidR="00715E05" w:rsidRDefault="00715E05" w:rsidP="00016AE8">
      <w:pPr>
        <w:pStyle w:val="Heading1"/>
        <w:numPr>
          <w:ilvl w:val="0"/>
          <w:numId w:val="0"/>
        </w:numPr>
        <w:ind w:left="360"/>
      </w:pPr>
    </w:p>
    <w:p w:rsidR="001D7A4F" w:rsidRPr="000D7B69" w:rsidRDefault="001D7A4F" w:rsidP="00481F0C">
      <w:pPr>
        <w:pStyle w:val="Heading1"/>
        <w:numPr>
          <w:ilvl w:val="0"/>
          <w:numId w:val="0"/>
        </w:numPr>
        <w:ind w:left="284"/>
      </w:pPr>
      <w:bookmarkStart w:id="129" w:name="_Toc458170066"/>
      <w:r w:rsidRPr="000D7B69">
        <w:t>FILING</w:t>
      </w:r>
      <w:bookmarkEnd w:id="127"/>
      <w:bookmarkEnd w:id="128"/>
      <w:bookmarkEnd w:id="129"/>
    </w:p>
    <w:p w:rsidR="001D7A4F" w:rsidRPr="000D7B69" w:rsidRDefault="001D7A4F" w:rsidP="00481F0C">
      <w:pPr>
        <w:ind w:left="284"/>
      </w:pPr>
    </w:p>
    <w:p w:rsidR="009F08E5" w:rsidRPr="0067606B" w:rsidRDefault="009F08E5" w:rsidP="001D05CB">
      <w:pPr>
        <w:pStyle w:val="Heading2"/>
        <w:numPr>
          <w:ilvl w:val="0"/>
          <w:numId w:val="0"/>
        </w:numPr>
        <w:ind w:left="432"/>
      </w:pPr>
      <w:bookmarkStart w:id="130" w:name="_Toc458170067"/>
      <w:r w:rsidRPr="0067606B">
        <w:t>Quotation Files</w:t>
      </w:r>
      <w:bookmarkEnd w:id="130"/>
    </w:p>
    <w:p w:rsidR="009F08E5" w:rsidRDefault="009F08E5" w:rsidP="00481F0C">
      <w:pPr>
        <w:ind w:left="284"/>
        <w:rPr>
          <w:szCs w:val="24"/>
        </w:rPr>
      </w:pPr>
      <w:r>
        <w:rPr>
          <w:szCs w:val="24"/>
        </w:rPr>
        <w:t xml:space="preserve">Procurement Services will allocate a </w:t>
      </w:r>
      <w:r w:rsidR="00B570CC">
        <w:rPr>
          <w:szCs w:val="24"/>
        </w:rPr>
        <w:t>Q</w:t>
      </w:r>
      <w:r>
        <w:rPr>
          <w:szCs w:val="24"/>
        </w:rPr>
        <w:t xml:space="preserve">uotation number for full </w:t>
      </w:r>
      <w:r w:rsidR="00B570CC">
        <w:rPr>
          <w:szCs w:val="24"/>
        </w:rPr>
        <w:t>Q</w:t>
      </w:r>
      <w:r>
        <w:rPr>
          <w:szCs w:val="24"/>
        </w:rPr>
        <w:t xml:space="preserve">uotations as required and record the details in </w:t>
      </w:r>
      <w:r w:rsidR="00770062">
        <w:rPr>
          <w:szCs w:val="24"/>
        </w:rPr>
        <w:t xml:space="preserve">Councils </w:t>
      </w:r>
      <w:r w:rsidR="00BF69D9">
        <w:rPr>
          <w:szCs w:val="24"/>
        </w:rPr>
        <w:t>Contract</w:t>
      </w:r>
      <w:r w:rsidR="00770062">
        <w:rPr>
          <w:szCs w:val="24"/>
        </w:rPr>
        <w:t xml:space="preserve"> management system</w:t>
      </w:r>
      <w:r>
        <w:rPr>
          <w:szCs w:val="24"/>
        </w:rPr>
        <w:t xml:space="preserve">. Once a </w:t>
      </w:r>
      <w:r w:rsidR="00B570CC">
        <w:rPr>
          <w:szCs w:val="24"/>
        </w:rPr>
        <w:t>Quotation</w:t>
      </w:r>
      <w:r>
        <w:rPr>
          <w:szCs w:val="24"/>
        </w:rPr>
        <w:t xml:space="preserve"> is awarded, Procurement Services will file the </w:t>
      </w:r>
      <w:r w:rsidR="00B570CC">
        <w:rPr>
          <w:szCs w:val="24"/>
        </w:rPr>
        <w:t>Quotation</w:t>
      </w:r>
      <w:r>
        <w:rPr>
          <w:szCs w:val="24"/>
        </w:rPr>
        <w:t xml:space="preserve"> evaluation documentation and update information in </w:t>
      </w:r>
      <w:r w:rsidR="009C6573">
        <w:rPr>
          <w:szCs w:val="24"/>
        </w:rPr>
        <w:t>Councils f</w:t>
      </w:r>
      <w:r>
        <w:rPr>
          <w:szCs w:val="24"/>
        </w:rPr>
        <w:t xml:space="preserve">inance and </w:t>
      </w:r>
      <w:r w:rsidR="003D7640">
        <w:rPr>
          <w:szCs w:val="24"/>
        </w:rPr>
        <w:t>C</w:t>
      </w:r>
      <w:r w:rsidR="00BF69D9">
        <w:rPr>
          <w:szCs w:val="24"/>
        </w:rPr>
        <w:t>ontract</w:t>
      </w:r>
      <w:r w:rsidR="00407FDC">
        <w:rPr>
          <w:szCs w:val="24"/>
        </w:rPr>
        <w:t xml:space="preserve"> management system</w:t>
      </w:r>
      <w:r>
        <w:rPr>
          <w:szCs w:val="24"/>
        </w:rPr>
        <w:t>.</w:t>
      </w:r>
    </w:p>
    <w:p w:rsidR="009F08E5" w:rsidRDefault="009F08E5" w:rsidP="00481F0C">
      <w:pPr>
        <w:ind w:left="284"/>
        <w:rPr>
          <w:szCs w:val="24"/>
        </w:rPr>
      </w:pPr>
    </w:p>
    <w:p w:rsidR="009F08E5" w:rsidRDefault="009F08E5" w:rsidP="001D05CB">
      <w:pPr>
        <w:pStyle w:val="Heading1"/>
        <w:numPr>
          <w:ilvl w:val="0"/>
          <w:numId w:val="0"/>
        </w:numPr>
        <w:ind w:left="360"/>
      </w:pPr>
      <w:bookmarkStart w:id="131" w:name="_Toc458170068"/>
      <w:r>
        <w:t>Tender Files</w:t>
      </w:r>
      <w:bookmarkEnd w:id="131"/>
    </w:p>
    <w:p w:rsidR="00C06576" w:rsidRDefault="00C06576" w:rsidP="00C06576">
      <w:pPr>
        <w:ind w:left="284"/>
        <w:rPr>
          <w:noProof/>
          <w:szCs w:val="24"/>
          <w:lang w:eastAsia="en-AU"/>
        </w:rPr>
      </w:pPr>
      <w:r>
        <w:rPr>
          <w:noProof/>
          <w:szCs w:val="24"/>
          <w:lang w:eastAsia="en-AU"/>
        </w:rPr>
        <w:t xml:space="preserve">For </w:t>
      </w:r>
      <w:r w:rsidR="00BF69D9">
        <w:rPr>
          <w:noProof/>
          <w:szCs w:val="24"/>
          <w:lang w:eastAsia="en-AU"/>
        </w:rPr>
        <w:t>Contract</w:t>
      </w:r>
      <w:r>
        <w:rPr>
          <w:noProof/>
          <w:szCs w:val="24"/>
          <w:lang w:eastAsia="en-AU"/>
        </w:rPr>
        <w:t xml:space="preserve"> values exceeding $100,000 (GST inclusive), Councils </w:t>
      </w:r>
      <w:r w:rsidR="00407FDC">
        <w:rPr>
          <w:noProof/>
          <w:szCs w:val="24"/>
          <w:lang w:eastAsia="en-AU"/>
        </w:rPr>
        <w:t>c</w:t>
      </w:r>
      <w:r>
        <w:rPr>
          <w:noProof/>
          <w:szCs w:val="24"/>
          <w:lang w:eastAsia="en-AU"/>
        </w:rPr>
        <w:t xml:space="preserve">ontract </w:t>
      </w:r>
      <w:r w:rsidR="00407FDC">
        <w:rPr>
          <w:noProof/>
          <w:szCs w:val="24"/>
          <w:lang w:eastAsia="en-AU"/>
        </w:rPr>
        <w:t>m</w:t>
      </w:r>
      <w:r>
        <w:rPr>
          <w:noProof/>
          <w:szCs w:val="24"/>
          <w:lang w:eastAsia="en-AU"/>
        </w:rPr>
        <w:t xml:space="preserve">anagement </w:t>
      </w:r>
      <w:r w:rsidR="00407FDC">
        <w:rPr>
          <w:noProof/>
          <w:szCs w:val="24"/>
          <w:lang w:eastAsia="en-AU"/>
        </w:rPr>
        <w:t>s</w:t>
      </w:r>
      <w:r>
        <w:rPr>
          <w:noProof/>
          <w:szCs w:val="24"/>
          <w:lang w:eastAsia="en-AU"/>
        </w:rPr>
        <w:t xml:space="preserve">ystem must be used by </w:t>
      </w:r>
      <w:r w:rsidR="00BF69D9">
        <w:rPr>
          <w:noProof/>
          <w:szCs w:val="24"/>
          <w:lang w:eastAsia="en-AU"/>
        </w:rPr>
        <w:t>Contract</w:t>
      </w:r>
      <w:r>
        <w:rPr>
          <w:noProof/>
          <w:szCs w:val="24"/>
          <w:lang w:eastAsia="en-AU"/>
        </w:rPr>
        <w:t xml:space="preserve"> </w:t>
      </w:r>
      <w:r w:rsidR="00614E82">
        <w:rPr>
          <w:noProof/>
          <w:szCs w:val="24"/>
          <w:lang w:eastAsia="en-AU"/>
        </w:rPr>
        <w:t>M</w:t>
      </w:r>
      <w:r>
        <w:rPr>
          <w:noProof/>
          <w:szCs w:val="24"/>
          <w:lang w:eastAsia="en-AU"/>
        </w:rPr>
        <w:t xml:space="preserve">anagers to record all </w:t>
      </w:r>
      <w:r w:rsidR="009C6573">
        <w:rPr>
          <w:noProof/>
          <w:szCs w:val="24"/>
          <w:lang w:eastAsia="en-AU"/>
        </w:rPr>
        <w:t>c</w:t>
      </w:r>
      <w:r w:rsidR="00BF69D9">
        <w:rPr>
          <w:noProof/>
          <w:szCs w:val="24"/>
          <w:lang w:eastAsia="en-AU"/>
        </w:rPr>
        <w:t>ontract</w:t>
      </w:r>
      <w:r>
        <w:rPr>
          <w:noProof/>
          <w:szCs w:val="24"/>
          <w:lang w:eastAsia="en-AU"/>
        </w:rPr>
        <w:t xml:space="preserve"> management information (including meeting notes, </w:t>
      </w:r>
      <w:r w:rsidR="00BF69D9">
        <w:rPr>
          <w:noProof/>
          <w:szCs w:val="24"/>
          <w:lang w:eastAsia="en-AU"/>
        </w:rPr>
        <w:t>Contract</w:t>
      </w:r>
      <w:r>
        <w:rPr>
          <w:noProof/>
          <w:szCs w:val="24"/>
          <w:lang w:eastAsia="en-AU"/>
        </w:rPr>
        <w:t>or communication and variation certificates).</w:t>
      </w:r>
    </w:p>
    <w:p w:rsidR="00C06576" w:rsidRDefault="00C06576" w:rsidP="00C06576">
      <w:pPr>
        <w:ind w:left="284"/>
        <w:rPr>
          <w:noProof/>
          <w:szCs w:val="24"/>
          <w:lang w:eastAsia="en-AU"/>
        </w:rPr>
      </w:pPr>
    </w:p>
    <w:p w:rsidR="00C06576" w:rsidRDefault="00BF69D9" w:rsidP="00481F0C">
      <w:pPr>
        <w:ind w:left="284"/>
        <w:rPr>
          <w:szCs w:val="24"/>
        </w:rPr>
      </w:pPr>
      <w:r>
        <w:rPr>
          <w:noProof/>
          <w:szCs w:val="24"/>
          <w:lang w:eastAsia="en-AU"/>
        </w:rPr>
        <w:t>Contract</w:t>
      </w:r>
      <w:r w:rsidR="00C06576">
        <w:rPr>
          <w:noProof/>
          <w:szCs w:val="24"/>
          <w:lang w:eastAsia="en-AU"/>
        </w:rPr>
        <w:t xml:space="preserve"> payment certificates must also be generated in </w:t>
      </w:r>
      <w:r w:rsidR="00407FDC">
        <w:rPr>
          <w:noProof/>
          <w:szCs w:val="24"/>
          <w:lang w:eastAsia="en-AU"/>
        </w:rPr>
        <w:t>Councils</w:t>
      </w:r>
      <w:r w:rsidR="000F51A5">
        <w:rPr>
          <w:noProof/>
          <w:szCs w:val="24"/>
          <w:lang w:eastAsia="en-AU"/>
        </w:rPr>
        <w:t>’</w:t>
      </w:r>
      <w:r w:rsidR="00407FDC">
        <w:rPr>
          <w:noProof/>
          <w:szCs w:val="24"/>
          <w:lang w:eastAsia="en-AU"/>
        </w:rPr>
        <w:t xml:space="preserve"> c</w:t>
      </w:r>
      <w:r w:rsidR="00C06576">
        <w:rPr>
          <w:noProof/>
          <w:szCs w:val="24"/>
          <w:lang w:eastAsia="en-AU"/>
        </w:rPr>
        <w:t xml:space="preserve">ontract </w:t>
      </w:r>
      <w:r w:rsidR="00407FDC">
        <w:rPr>
          <w:noProof/>
          <w:szCs w:val="24"/>
          <w:lang w:eastAsia="en-AU"/>
        </w:rPr>
        <w:t>management system</w:t>
      </w:r>
      <w:r w:rsidR="00C06576">
        <w:rPr>
          <w:noProof/>
          <w:szCs w:val="24"/>
          <w:lang w:eastAsia="en-AU"/>
        </w:rPr>
        <w:t xml:space="preserve"> if payment certificates are a requirement of the </w:t>
      </w:r>
      <w:r>
        <w:rPr>
          <w:noProof/>
          <w:szCs w:val="24"/>
          <w:lang w:eastAsia="en-AU"/>
        </w:rPr>
        <w:t>Contract</w:t>
      </w:r>
      <w:r w:rsidR="00C06576">
        <w:rPr>
          <w:noProof/>
          <w:szCs w:val="24"/>
          <w:lang w:eastAsia="en-AU"/>
        </w:rPr>
        <w:t xml:space="preserve">, regardless of the value of the </w:t>
      </w:r>
      <w:r>
        <w:rPr>
          <w:noProof/>
          <w:szCs w:val="24"/>
          <w:lang w:eastAsia="en-AU"/>
        </w:rPr>
        <w:t>Contract</w:t>
      </w:r>
      <w:r w:rsidR="00C06576">
        <w:rPr>
          <w:noProof/>
          <w:szCs w:val="24"/>
          <w:lang w:eastAsia="en-AU"/>
        </w:rPr>
        <w:t xml:space="preserve">. </w:t>
      </w:r>
      <w:r w:rsidR="00407FDC">
        <w:rPr>
          <w:noProof/>
          <w:szCs w:val="24"/>
          <w:lang w:eastAsia="en-AU"/>
        </w:rPr>
        <w:t>As a minimum, t</w:t>
      </w:r>
      <w:r w:rsidR="00C06576">
        <w:rPr>
          <w:noProof/>
          <w:szCs w:val="24"/>
          <w:lang w:eastAsia="en-AU"/>
        </w:rPr>
        <w:t xml:space="preserve">he </w:t>
      </w:r>
      <w:r>
        <w:rPr>
          <w:noProof/>
          <w:szCs w:val="24"/>
          <w:lang w:eastAsia="en-AU"/>
        </w:rPr>
        <w:t>Contract</w:t>
      </w:r>
      <w:r w:rsidR="00C06576">
        <w:rPr>
          <w:noProof/>
          <w:szCs w:val="24"/>
          <w:lang w:eastAsia="en-AU"/>
        </w:rPr>
        <w:t xml:space="preserve">s which </w:t>
      </w:r>
      <w:r w:rsidR="00407FDC">
        <w:rPr>
          <w:noProof/>
          <w:szCs w:val="24"/>
          <w:lang w:eastAsia="en-AU"/>
        </w:rPr>
        <w:t xml:space="preserve">generally </w:t>
      </w:r>
      <w:r w:rsidR="00C06576">
        <w:rPr>
          <w:noProof/>
          <w:szCs w:val="24"/>
          <w:lang w:eastAsia="en-AU"/>
        </w:rPr>
        <w:t xml:space="preserve">require payment certificates are </w:t>
      </w:r>
      <w:r w:rsidR="00C06576">
        <w:rPr>
          <w:noProof/>
          <w:lang w:eastAsia="en-AU"/>
        </w:rPr>
        <w:t>AS4000 – 1997, AS4122 – 2010, AS4906 – 2002 and AS4902 – 2000.</w:t>
      </w:r>
    </w:p>
    <w:p w:rsidR="00C06576" w:rsidRDefault="00C06576" w:rsidP="00481F0C">
      <w:pPr>
        <w:ind w:left="284"/>
        <w:rPr>
          <w:szCs w:val="24"/>
        </w:rPr>
      </w:pPr>
    </w:p>
    <w:p w:rsidR="009F08E5" w:rsidRDefault="009F08E5" w:rsidP="00481F0C">
      <w:pPr>
        <w:ind w:left="284"/>
        <w:rPr>
          <w:szCs w:val="24"/>
        </w:rPr>
      </w:pPr>
      <w:r>
        <w:rPr>
          <w:szCs w:val="24"/>
        </w:rPr>
        <w:t xml:space="preserve">All documentation and correspondence associated with the tender process up to and including the signed </w:t>
      </w:r>
      <w:r w:rsidR="00BF69D9">
        <w:rPr>
          <w:szCs w:val="24"/>
        </w:rPr>
        <w:t>Contract</w:t>
      </w:r>
      <w:r>
        <w:rPr>
          <w:szCs w:val="24"/>
        </w:rPr>
        <w:t xml:space="preserve"> will be held in electronic files by Procurement Services.</w:t>
      </w:r>
    </w:p>
    <w:p w:rsidR="009F08E5" w:rsidRDefault="009F08E5" w:rsidP="00481F0C">
      <w:pPr>
        <w:ind w:left="284"/>
        <w:rPr>
          <w:szCs w:val="24"/>
        </w:rPr>
      </w:pPr>
    </w:p>
    <w:p w:rsidR="00A04552" w:rsidRDefault="00A04552">
      <w:bookmarkStart w:id="132" w:name="_Toc275779866"/>
      <w:bookmarkStart w:id="133" w:name="_Toc275780590"/>
      <w:bookmarkStart w:id="134" w:name="_Toc275786403"/>
      <w:bookmarkStart w:id="135" w:name="_Toc276731380"/>
      <w:bookmarkStart w:id="136" w:name="_Toc276736993"/>
      <w:bookmarkStart w:id="137" w:name="_Toc275779867"/>
      <w:bookmarkStart w:id="138" w:name="_Toc275780591"/>
      <w:bookmarkStart w:id="139" w:name="_Toc275786404"/>
      <w:bookmarkStart w:id="140" w:name="_Toc276731381"/>
      <w:bookmarkStart w:id="141" w:name="_Toc276736994"/>
      <w:bookmarkStart w:id="142" w:name="_Toc275779868"/>
      <w:bookmarkStart w:id="143" w:name="_Toc275780592"/>
      <w:bookmarkStart w:id="144" w:name="_Toc275786405"/>
      <w:bookmarkStart w:id="145" w:name="_Toc276731382"/>
      <w:bookmarkStart w:id="146" w:name="_Toc276736995"/>
      <w:bookmarkStart w:id="147" w:name="_Toc275779870"/>
      <w:bookmarkStart w:id="148" w:name="_Toc275780594"/>
      <w:bookmarkStart w:id="149" w:name="_Toc275786407"/>
      <w:bookmarkStart w:id="150" w:name="_Toc276731384"/>
      <w:bookmarkStart w:id="151" w:name="_Toc276736997"/>
      <w:bookmarkStart w:id="152" w:name="_Toc275779872"/>
      <w:bookmarkStart w:id="153" w:name="_Toc275780596"/>
      <w:bookmarkStart w:id="154" w:name="_Toc275786409"/>
      <w:bookmarkStart w:id="155" w:name="_Toc276731386"/>
      <w:bookmarkStart w:id="156" w:name="_Toc276736999"/>
      <w:bookmarkStart w:id="157" w:name="_Toc275779874"/>
      <w:bookmarkStart w:id="158" w:name="_Toc275780598"/>
      <w:bookmarkStart w:id="159" w:name="_Toc275786411"/>
      <w:bookmarkStart w:id="160" w:name="_Toc276731388"/>
      <w:bookmarkStart w:id="161" w:name="_Toc276737001"/>
      <w:bookmarkStart w:id="162" w:name="_Toc275779876"/>
      <w:bookmarkStart w:id="163" w:name="_Toc275780600"/>
      <w:bookmarkStart w:id="164" w:name="_Toc275786413"/>
      <w:bookmarkStart w:id="165" w:name="_Toc276731390"/>
      <w:bookmarkStart w:id="166" w:name="_Toc276737003"/>
      <w:bookmarkStart w:id="167" w:name="_Toc275779877"/>
      <w:bookmarkStart w:id="168" w:name="_Toc275780601"/>
      <w:bookmarkStart w:id="169" w:name="_Toc275786414"/>
      <w:bookmarkStart w:id="170" w:name="_Toc276731391"/>
      <w:bookmarkStart w:id="171" w:name="_Toc276737004"/>
      <w:bookmarkStart w:id="172" w:name="_Toc275779878"/>
      <w:bookmarkStart w:id="173" w:name="_Toc275780602"/>
      <w:bookmarkStart w:id="174" w:name="_Toc275786415"/>
      <w:bookmarkStart w:id="175" w:name="_Toc276731392"/>
      <w:bookmarkStart w:id="176" w:name="_Toc276737005"/>
      <w:bookmarkStart w:id="177" w:name="_Toc275779880"/>
      <w:bookmarkStart w:id="178" w:name="_Toc275780604"/>
      <w:bookmarkStart w:id="179" w:name="_Toc275786417"/>
      <w:bookmarkStart w:id="180" w:name="_Toc276731394"/>
      <w:bookmarkStart w:id="181" w:name="_Toc276737007"/>
      <w:bookmarkStart w:id="182" w:name="_Toc275779883"/>
      <w:bookmarkStart w:id="183" w:name="_Toc275780607"/>
      <w:bookmarkStart w:id="184" w:name="_Toc275786420"/>
      <w:bookmarkStart w:id="185" w:name="_Toc276731397"/>
      <w:bookmarkStart w:id="186" w:name="_Toc276737010"/>
      <w:bookmarkStart w:id="187" w:name="_Toc275779885"/>
      <w:bookmarkStart w:id="188" w:name="_Toc275780609"/>
      <w:bookmarkStart w:id="189" w:name="_Toc275786422"/>
      <w:bookmarkStart w:id="190" w:name="_Toc276731399"/>
      <w:bookmarkStart w:id="191" w:name="_Toc276737012"/>
      <w:bookmarkStart w:id="192" w:name="_Toc275779887"/>
      <w:bookmarkStart w:id="193" w:name="_Toc275780611"/>
      <w:bookmarkStart w:id="194" w:name="_Toc275786424"/>
      <w:bookmarkStart w:id="195" w:name="_Toc276731401"/>
      <w:bookmarkStart w:id="196" w:name="_Toc276737014"/>
      <w:bookmarkStart w:id="197" w:name="_Toc275779889"/>
      <w:bookmarkStart w:id="198" w:name="_Toc275780613"/>
      <w:bookmarkStart w:id="199" w:name="_Toc275786426"/>
      <w:bookmarkStart w:id="200" w:name="_Toc276731403"/>
      <w:bookmarkStart w:id="201" w:name="_Toc276737016"/>
      <w:bookmarkStart w:id="202" w:name="_Toc275779891"/>
      <w:bookmarkStart w:id="203" w:name="_Toc275780615"/>
      <w:bookmarkStart w:id="204" w:name="_Toc275786428"/>
      <w:bookmarkStart w:id="205" w:name="_Toc276731405"/>
      <w:bookmarkStart w:id="206" w:name="_Toc276737018"/>
      <w:bookmarkStart w:id="207" w:name="_Toc275779894"/>
      <w:bookmarkStart w:id="208" w:name="_Toc275780618"/>
      <w:bookmarkStart w:id="209" w:name="_Toc275786431"/>
      <w:bookmarkStart w:id="210" w:name="_Toc276731408"/>
      <w:bookmarkStart w:id="211" w:name="_Toc276737021"/>
      <w:bookmarkStart w:id="212" w:name="_Toc275779896"/>
      <w:bookmarkStart w:id="213" w:name="_Toc275780620"/>
      <w:bookmarkStart w:id="214" w:name="_Toc275786433"/>
      <w:bookmarkStart w:id="215" w:name="_Toc276731410"/>
      <w:bookmarkStart w:id="216" w:name="_Toc276737023"/>
      <w:bookmarkStart w:id="217" w:name="_Toc275779898"/>
      <w:bookmarkStart w:id="218" w:name="_Toc275780622"/>
      <w:bookmarkStart w:id="219" w:name="_Toc275786435"/>
      <w:bookmarkStart w:id="220" w:name="_Toc276731412"/>
      <w:bookmarkStart w:id="221" w:name="_Toc276737025"/>
      <w:bookmarkStart w:id="222" w:name="_Toc275779900"/>
      <w:bookmarkStart w:id="223" w:name="_Toc275780624"/>
      <w:bookmarkStart w:id="224" w:name="_Toc275786437"/>
      <w:bookmarkStart w:id="225" w:name="_Toc276731414"/>
      <w:bookmarkStart w:id="226" w:name="_Toc276737027"/>
      <w:bookmarkStart w:id="227" w:name="_Toc275779903"/>
      <w:bookmarkStart w:id="228" w:name="_Toc275780627"/>
      <w:bookmarkStart w:id="229" w:name="_Toc275786440"/>
      <w:bookmarkStart w:id="230" w:name="_Toc276731417"/>
      <w:bookmarkStart w:id="231" w:name="_Toc276737030"/>
      <w:bookmarkStart w:id="232" w:name="_Toc275779908"/>
      <w:bookmarkStart w:id="233" w:name="_Toc275780632"/>
      <w:bookmarkStart w:id="234" w:name="_Toc275786445"/>
      <w:bookmarkStart w:id="235" w:name="_Toc276731422"/>
      <w:bookmarkStart w:id="236" w:name="_Toc276737035"/>
      <w:bookmarkStart w:id="237" w:name="_Toc275779909"/>
      <w:bookmarkStart w:id="238" w:name="_Toc275780633"/>
      <w:bookmarkStart w:id="239" w:name="_Toc275786446"/>
      <w:bookmarkStart w:id="240" w:name="_Toc276731423"/>
      <w:bookmarkStart w:id="241" w:name="_Toc276737036"/>
      <w:bookmarkStart w:id="242" w:name="_Toc275779912"/>
      <w:bookmarkStart w:id="243" w:name="_Toc275780636"/>
      <w:bookmarkStart w:id="244" w:name="_Toc275786449"/>
      <w:bookmarkStart w:id="245" w:name="_Toc276731426"/>
      <w:bookmarkStart w:id="246" w:name="_Toc276737039"/>
      <w:bookmarkStart w:id="247" w:name="_Toc275779914"/>
      <w:bookmarkStart w:id="248" w:name="_Toc275780638"/>
      <w:bookmarkStart w:id="249" w:name="_Toc275786451"/>
      <w:bookmarkStart w:id="250" w:name="_Toc276731428"/>
      <w:bookmarkStart w:id="251" w:name="_Toc276737041"/>
      <w:bookmarkStart w:id="252" w:name="_Toc275779916"/>
      <w:bookmarkStart w:id="253" w:name="_Toc275780640"/>
      <w:bookmarkStart w:id="254" w:name="_Toc275786453"/>
      <w:bookmarkStart w:id="255" w:name="_Toc276731430"/>
      <w:bookmarkStart w:id="256" w:name="_Toc276737043"/>
      <w:bookmarkStart w:id="257" w:name="_Toc275779917"/>
      <w:bookmarkStart w:id="258" w:name="_Toc275780641"/>
      <w:bookmarkStart w:id="259" w:name="_Toc275786454"/>
      <w:bookmarkStart w:id="260" w:name="_Toc276731431"/>
      <w:bookmarkStart w:id="261" w:name="_Toc276737044"/>
      <w:bookmarkStart w:id="262" w:name="_Toc275779919"/>
      <w:bookmarkStart w:id="263" w:name="_Toc275780643"/>
      <w:bookmarkStart w:id="264" w:name="_Toc275786456"/>
      <w:bookmarkStart w:id="265" w:name="_Toc276731433"/>
      <w:bookmarkStart w:id="266" w:name="_Toc276737046"/>
      <w:bookmarkStart w:id="267" w:name="_Toc275779920"/>
      <w:bookmarkStart w:id="268" w:name="_Toc275780644"/>
      <w:bookmarkStart w:id="269" w:name="_Toc275786457"/>
      <w:bookmarkStart w:id="270" w:name="_Toc276731434"/>
      <w:bookmarkStart w:id="271" w:name="_Toc276737047"/>
      <w:bookmarkStart w:id="272" w:name="_Toc275779922"/>
      <w:bookmarkStart w:id="273" w:name="_Toc275780646"/>
      <w:bookmarkStart w:id="274" w:name="_Toc275786459"/>
      <w:bookmarkStart w:id="275" w:name="_Toc276731436"/>
      <w:bookmarkStart w:id="276" w:name="_Toc276737049"/>
      <w:bookmarkStart w:id="277" w:name="_Toc275779923"/>
      <w:bookmarkStart w:id="278" w:name="_Toc275780647"/>
      <w:bookmarkStart w:id="279" w:name="_Toc275786460"/>
      <w:bookmarkStart w:id="280" w:name="_Toc276731437"/>
      <w:bookmarkStart w:id="281" w:name="_Toc276737050"/>
      <w:bookmarkStart w:id="282" w:name="_Toc275779925"/>
      <w:bookmarkStart w:id="283" w:name="_Toc275780649"/>
      <w:bookmarkStart w:id="284" w:name="_Toc275786462"/>
      <w:bookmarkStart w:id="285" w:name="_Toc276731439"/>
      <w:bookmarkStart w:id="286" w:name="_Toc276737052"/>
      <w:bookmarkStart w:id="287" w:name="_Toc275779926"/>
      <w:bookmarkStart w:id="288" w:name="_Toc275780650"/>
      <w:bookmarkStart w:id="289" w:name="_Toc275786463"/>
      <w:bookmarkStart w:id="290" w:name="_Toc276731440"/>
      <w:bookmarkStart w:id="291" w:name="_Toc276737053"/>
      <w:bookmarkStart w:id="292" w:name="_Toc275779929"/>
      <w:bookmarkStart w:id="293" w:name="_Toc275780653"/>
      <w:bookmarkStart w:id="294" w:name="_Toc275786466"/>
      <w:bookmarkStart w:id="295" w:name="_Toc276731443"/>
      <w:bookmarkStart w:id="296" w:name="_Toc276737056"/>
      <w:bookmarkStart w:id="297" w:name="_Toc275779930"/>
      <w:bookmarkStart w:id="298" w:name="_Toc275780654"/>
      <w:bookmarkStart w:id="299" w:name="_Toc275786467"/>
      <w:bookmarkStart w:id="300" w:name="_Toc276731444"/>
      <w:bookmarkStart w:id="301" w:name="_Toc276737057"/>
      <w:bookmarkStart w:id="302" w:name="_Toc275779933"/>
      <w:bookmarkStart w:id="303" w:name="_Toc275780657"/>
      <w:bookmarkStart w:id="304" w:name="_Toc275786470"/>
      <w:bookmarkStart w:id="305" w:name="_Toc276731447"/>
      <w:bookmarkStart w:id="306" w:name="_Toc276737060"/>
      <w:bookmarkStart w:id="307" w:name="_Toc275779936"/>
      <w:bookmarkStart w:id="308" w:name="_Toc275780660"/>
      <w:bookmarkStart w:id="309" w:name="_Toc275786473"/>
      <w:bookmarkStart w:id="310" w:name="_Toc276731450"/>
      <w:bookmarkStart w:id="311" w:name="_Toc276737063"/>
      <w:bookmarkStart w:id="312" w:name="_Toc275779939"/>
      <w:bookmarkStart w:id="313" w:name="_Toc275780663"/>
      <w:bookmarkStart w:id="314" w:name="_Toc275786476"/>
      <w:bookmarkStart w:id="315" w:name="_Toc276731453"/>
      <w:bookmarkStart w:id="316" w:name="_Toc276737066"/>
      <w:bookmarkStart w:id="317" w:name="_Toc275779942"/>
      <w:bookmarkStart w:id="318" w:name="_Toc275780666"/>
      <w:bookmarkStart w:id="319" w:name="_Toc275786479"/>
      <w:bookmarkStart w:id="320" w:name="_Toc276731456"/>
      <w:bookmarkStart w:id="321" w:name="_Toc276737069"/>
      <w:bookmarkStart w:id="322" w:name="_Toc275779943"/>
      <w:bookmarkStart w:id="323" w:name="_Toc275780667"/>
      <w:bookmarkStart w:id="324" w:name="_Toc275786480"/>
      <w:bookmarkStart w:id="325" w:name="_Toc276731457"/>
      <w:bookmarkStart w:id="326" w:name="_Toc276737070"/>
      <w:bookmarkStart w:id="327" w:name="_Toc275779944"/>
      <w:bookmarkStart w:id="328" w:name="_Toc275780668"/>
      <w:bookmarkStart w:id="329" w:name="_Toc275786481"/>
      <w:bookmarkStart w:id="330" w:name="_Toc276731458"/>
      <w:bookmarkStart w:id="331" w:name="_Toc276737071"/>
      <w:bookmarkStart w:id="332" w:name="_Toc275779946"/>
      <w:bookmarkStart w:id="333" w:name="_Toc275780670"/>
      <w:bookmarkStart w:id="334" w:name="_Toc275786483"/>
      <w:bookmarkStart w:id="335" w:name="_Toc276731460"/>
      <w:bookmarkStart w:id="336" w:name="_Toc276737073"/>
      <w:bookmarkStart w:id="337" w:name="_Toc275779949"/>
      <w:bookmarkStart w:id="338" w:name="_Toc275780673"/>
      <w:bookmarkStart w:id="339" w:name="_Toc275786486"/>
      <w:bookmarkStart w:id="340" w:name="_Toc276731463"/>
      <w:bookmarkStart w:id="341" w:name="_Toc276737076"/>
      <w:bookmarkStart w:id="342" w:name="_Toc275779951"/>
      <w:bookmarkStart w:id="343" w:name="_Toc275780675"/>
      <w:bookmarkStart w:id="344" w:name="_Toc275786488"/>
      <w:bookmarkStart w:id="345" w:name="_Toc276731465"/>
      <w:bookmarkStart w:id="346" w:name="_Toc276737078"/>
      <w:bookmarkStart w:id="347" w:name="_Toc275779953"/>
      <w:bookmarkStart w:id="348" w:name="_Toc275780677"/>
      <w:bookmarkStart w:id="349" w:name="_Toc275786490"/>
      <w:bookmarkStart w:id="350" w:name="_Toc276731467"/>
      <w:bookmarkStart w:id="351" w:name="_Toc276737080"/>
      <w:bookmarkStart w:id="352" w:name="_Toc275779955"/>
      <w:bookmarkStart w:id="353" w:name="_Toc275780679"/>
      <w:bookmarkStart w:id="354" w:name="_Toc275786492"/>
      <w:bookmarkStart w:id="355" w:name="_Toc276731469"/>
      <w:bookmarkStart w:id="356" w:name="_Toc276737082"/>
      <w:bookmarkStart w:id="357" w:name="_Toc275779957"/>
      <w:bookmarkStart w:id="358" w:name="_Toc275780681"/>
      <w:bookmarkStart w:id="359" w:name="_Toc275786494"/>
      <w:bookmarkStart w:id="360" w:name="_Toc276731471"/>
      <w:bookmarkStart w:id="361" w:name="_Toc276737084"/>
      <w:bookmarkStart w:id="362" w:name="_Toc275779960"/>
      <w:bookmarkStart w:id="363" w:name="_Toc275780684"/>
      <w:bookmarkStart w:id="364" w:name="_Toc275786497"/>
      <w:bookmarkStart w:id="365" w:name="_Toc276731474"/>
      <w:bookmarkStart w:id="366" w:name="_Toc276737087"/>
      <w:bookmarkStart w:id="367" w:name="_Toc275779962"/>
      <w:bookmarkStart w:id="368" w:name="_Toc275780686"/>
      <w:bookmarkStart w:id="369" w:name="_Toc275786499"/>
      <w:bookmarkStart w:id="370" w:name="_Toc276731476"/>
      <w:bookmarkStart w:id="371" w:name="_Toc276737089"/>
      <w:bookmarkStart w:id="372" w:name="_Toc275779967"/>
      <w:bookmarkStart w:id="373" w:name="_Toc275780691"/>
      <w:bookmarkStart w:id="374" w:name="_Toc275786504"/>
      <w:bookmarkStart w:id="375" w:name="_Toc276731481"/>
      <w:bookmarkStart w:id="376" w:name="_Toc276737094"/>
      <w:bookmarkStart w:id="377" w:name="_Toc275779969"/>
      <w:bookmarkStart w:id="378" w:name="_Toc275780693"/>
      <w:bookmarkStart w:id="379" w:name="_Toc275786506"/>
      <w:bookmarkStart w:id="380" w:name="_Toc276731483"/>
      <w:bookmarkStart w:id="381" w:name="_Toc276737096"/>
      <w:bookmarkStart w:id="382" w:name="_Toc275779972"/>
      <w:bookmarkStart w:id="383" w:name="_Toc275780696"/>
      <w:bookmarkStart w:id="384" w:name="_Toc275786509"/>
      <w:bookmarkStart w:id="385" w:name="_Toc276731486"/>
      <w:bookmarkStart w:id="386" w:name="_Toc276737099"/>
      <w:bookmarkStart w:id="387" w:name="_Toc275779974"/>
      <w:bookmarkStart w:id="388" w:name="_Toc275780698"/>
      <w:bookmarkStart w:id="389" w:name="_Toc275786511"/>
      <w:bookmarkStart w:id="390" w:name="_Toc276731488"/>
      <w:bookmarkStart w:id="391" w:name="_Toc276737101"/>
      <w:bookmarkStart w:id="392" w:name="_Toc275779975"/>
      <w:bookmarkStart w:id="393" w:name="_Toc275780699"/>
      <w:bookmarkStart w:id="394" w:name="_Toc275786512"/>
      <w:bookmarkStart w:id="395" w:name="_Toc276731489"/>
      <w:bookmarkStart w:id="396" w:name="_Toc276737102"/>
      <w:bookmarkStart w:id="397" w:name="_Toc275779976"/>
      <w:bookmarkStart w:id="398" w:name="_Toc275780700"/>
      <w:bookmarkStart w:id="399" w:name="_Toc275786513"/>
      <w:bookmarkStart w:id="400" w:name="_Toc276731490"/>
      <w:bookmarkStart w:id="401" w:name="_Toc276737103"/>
      <w:bookmarkStart w:id="402" w:name="_Toc275779977"/>
      <w:bookmarkStart w:id="403" w:name="_Toc275780701"/>
      <w:bookmarkStart w:id="404" w:name="_Toc275786514"/>
      <w:bookmarkStart w:id="405" w:name="_Toc276731491"/>
      <w:bookmarkStart w:id="406" w:name="_Toc276737104"/>
      <w:bookmarkStart w:id="407" w:name="_Toc275779979"/>
      <w:bookmarkStart w:id="408" w:name="_Toc275780703"/>
      <w:bookmarkStart w:id="409" w:name="_Toc275786516"/>
      <w:bookmarkStart w:id="410" w:name="_Toc276731493"/>
      <w:bookmarkStart w:id="411" w:name="_Toc276737106"/>
      <w:bookmarkStart w:id="412" w:name="_Toc275779981"/>
      <w:bookmarkStart w:id="413" w:name="_Toc275780705"/>
      <w:bookmarkStart w:id="414" w:name="_Toc275786518"/>
      <w:bookmarkStart w:id="415" w:name="_Toc276731495"/>
      <w:bookmarkStart w:id="416" w:name="_Toc276737108"/>
      <w:bookmarkStart w:id="417" w:name="_Toc275779982"/>
      <w:bookmarkStart w:id="418" w:name="_Toc275780706"/>
      <w:bookmarkStart w:id="419" w:name="_Toc275786519"/>
      <w:bookmarkStart w:id="420" w:name="_Toc276731496"/>
      <w:bookmarkStart w:id="421" w:name="_Toc276737109"/>
      <w:bookmarkStart w:id="422" w:name="_Toc275779983"/>
      <w:bookmarkStart w:id="423" w:name="_Toc275780707"/>
      <w:bookmarkStart w:id="424" w:name="_Toc275786520"/>
      <w:bookmarkStart w:id="425" w:name="_Toc276731497"/>
      <w:bookmarkStart w:id="426" w:name="_Toc276737110"/>
      <w:bookmarkStart w:id="427" w:name="_Toc275779984"/>
      <w:bookmarkStart w:id="428" w:name="_Toc275780708"/>
      <w:bookmarkStart w:id="429" w:name="_Toc275786521"/>
      <w:bookmarkStart w:id="430" w:name="_Toc276731498"/>
      <w:bookmarkStart w:id="431" w:name="_Toc27673711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br w:type="page"/>
      </w:r>
    </w:p>
    <w:p w:rsidR="001D7A4F" w:rsidRPr="000D7B69" w:rsidRDefault="00BF69D9" w:rsidP="00016AE8">
      <w:pPr>
        <w:pStyle w:val="Heading1"/>
        <w:numPr>
          <w:ilvl w:val="0"/>
          <w:numId w:val="0"/>
        </w:numPr>
        <w:ind w:left="360"/>
      </w:pPr>
      <w:bookmarkStart w:id="432" w:name="_Toc21316552"/>
      <w:bookmarkStart w:id="433" w:name="_Toc458170069"/>
      <w:r>
        <w:lastRenderedPageBreak/>
        <w:t>CONTRACT</w:t>
      </w:r>
      <w:r w:rsidR="001D7A4F" w:rsidRPr="000D7B69">
        <w:t xml:space="preserve"> SYSTEMS</w:t>
      </w:r>
      <w:bookmarkEnd w:id="432"/>
      <w:bookmarkEnd w:id="433"/>
    </w:p>
    <w:p w:rsidR="001D7A4F" w:rsidRPr="000D7B69" w:rsidRDefault="001D7A4F" w:rsidP="00016AE8"/>
    <w:p w:rsidR="001D7A4F" w:rsidRPr="000D7B69" w:rsidRDefault="00BF69D9" w:rsidP="00016AE8">
      <w:pPr>
        <w:pStyle w:val="Heading2"/>
        <w:numPr>
          <w:ilvl w:val="0"/>
          <w:numId w:val="0"/>
        </w:numPr>
        <w:ind w:left="360"/>
      </w:pPr>
      <w:bookmarkStart w:id="434" w:name="_Toc21316553"/>
      <w:bookmarkStart w:id="435" w:name="_Toc458170070"/>
      <w:r>
        <w:t>Contract</w:t>
      </w:r>
      <w:r w:rsidR="001D7A4F" w:rsidRPr="000D7B69">
        <w:t xml:space="preserve"> Register</w:t>
      </w:r>
      <w:bookmarkEnd w:id="434"/>
      <w:bookmarkEnd w:id="435"/>
    </w:p>
    <w:p w:rsidR="001D7A4F" w:rsidRPr="000D7B69" w:rsidRDefault="001D7A4F" w:rsidP="00016AE8">
      <w:pPr>
        <w:pStyle w:val="BodyTextIndent2"/>
        <w:ind w:left="360"/>
        <w:rPr>
          <w:rFonts w:ascii="Arial" w:hAnsi="Arial"/>
        </w:rPr>
      </w:pPr>
      <w:r w:rsidRPr="000D7B69">
        <w:rPr>
          <w:rFonts w:ascii="Arial" w:hAnsi="Arial"/>
        </w:rPr>
        <w:t xml:space="preserve">Council uses </w:t>
      </w:r>
      <w:r w:rsidR="00BF69D9">
        <w:rPr>
          <w:rFonts w:ascii="Arial" w:hAnsi="Arial"/>
        </w:rPr>
        <w:t>Contract</w:t>
      </w:r>
      <w:r w:rsidRPr="000D7B69">
        <w:rPr>
          <w:rFonts w:ascii="Arial" w:hAnsi="Arial"/>
        </w:rPr>
        <w:t xml:space="preserve">s </w:t>
      </w:r>
      <w:r w:rsidR="00067938">
        <w:rPr>
          <w:rFonts w:ascii="Arial" w:hAnsi="Arial"/>
        </w:rPr>
        <w:t>6</w:t>
      </w:r>
      <w:r w:rsidRPr="000D7B69">
        <w:rPr>
          <w:rFonts w:ascii="Arial" w:hAnsi="Arial"/>
        </w:rPr>
        <w:t xml:space="preserve"> as the official </w:t>
      </w:r>
      <w:r w:rsidR="00B570CC">
        <w:rPr>
          <w:rFonts w:ascii="Arial" w:hAnsi="Arial"/>
        </w:rPr>
        <w:t>Quotation</w:t>
      </w:r>
      <w:r w:rsidR="00902C68">
        <w:rPr>
          <w:rFonts w:ascii="Arial" w:hAnsi="Arial"/>
        </w:rPr>
        <w:t xml:space="preserve"> and </w:t>
      </w:r>
      <w:r w:rsidR="00BF69D9">
        <w:rPr>
          <w:rFonts w:ascii="Arial" w:hAnsi="Arial"/>
        </w:rPr>
        <w:t>Contract</w:t>
      </w:r>
      <w:r w:rsidRPr="000D7B69">
        <w:rPr>
          <w:rFonts w:ascii="Arial" w:hAnsi="Arial"/>
        </w:rPr>
        <w:t xml:space="preserve"> </w:t>
      </w:r>
      <w:r w:rsidR="00770062">
        <w:rPr>
          <w:rFonts w:ascii="Arial" w:hAnsi="Arial"/>
        </w:rPr>
        <w:t>management system</w:t>
      </w:r>
      <w:r w:rsidRPr="000D7B69">
        <w:rPr>
          <w:rFonts w:ascii="Arial" w:hAnsi="Arial"/>
        </w:rPr>
        <w:t xml:space="preserve">.  </w:t>
      </w:r>
      <w:r w:rsidR="000D7B69" w:rsidRPr="00F443F4">
        <w:rPr>
          <w:rFonts w:ascii="Arial" w:hAnsi="Arial"/>
        </w:rPr>
        <w:t>Information</w:t>
      </w:r>
      <w:r w:rsidRPr="00F443F4">
        <w:rPr>
          <w:rFonts w:ascii="Arial" w:hAnsi="Arial"/>
        </w:rPr>
        <w:t xml:space="preserve"> relevant to the market testing of </w:t>
      </w:r>
      <w:r w:rsidR="00902C68" w:rsidRPr="00F443F4">
        <w:rPr>
          <w:rFonts w:ascii="Arial" w:hAnsi="Arial"/>
        </w:rPr>
        <w:t>g</w:t>
      </w:r>
      <w:r w:rsidR="007221F3" w:rsidRPr="00F443F4">
        <w:rPr>
          <w:rFonts w:ascii="Arial" w:hAnsi="Arial"/>
        </w:rPr>
        <w:t xml:space="preserve">oods and </w:t>
      </w:r>
      <w:r w:rsidR="00902C68" w:rsidRPr="00F443F4">
        <w:rPr>
          <w:rFonts w:ascii="Arial" w:hAnsi="Arial"/>
        </w:rPr>
        <w:t>s</w:t>
      </w:r>
      <w:r w:rsidRPr="00F443F4">
        <w:rPr>
          <w:rFonts w:ascii="Arial" w:hAnsi="Arial"/>
        </w:rPr>
        <w:t xml:space="preserve">ervices </w:t>
      </w:r>
      <w:r w:rsidR="00EA7070" w:rsidRPr="00F443F4">
        <w:rPr>
          <w:rFonts w:ascii="Arial" w:hAnsi="Arial"/>
        </w:rPr>
        <w:t xml:space="preserve">via </w:t>
      </w:r>
      <w:r w:rsidR="000D7B69" w:rsidRPr="00F443F4">
        <w:rPr>
          <w:rFonts w:ascii="Arial" w:hAnsi="Arial"/>
        </w:rPr>
        <w:t xml:space="preserve">the </w:t>
      </w:r>
      <w:r w:rsidR="00EA7070" w:rsidRPr="00DC2CAB">
        <w:rPr>
          <w:rFonts w:ascii="Arial" w:hAnsi="Arial"/>
        </w:rPr>
        <w:t>Full Quotation</w:t>
      </w:r>
      <w:r w:rsidR="00EA7070" w:rsidRPr="00F443F4">
        <w:rPr>
          <w:rFonts w:ascii="Arial" w:hAnsi="Arial"/>
        </w:rPr>
        <w:t xml:space="preserve"> or Tender </w:t>
      </w:r>
      <w:r w:rsidR="000D7B69" w:rsidRPr="00F443F4">
        <w:rPr>
          <w:rFonts w:ascii="Arial" w:hAnsi="Arial"/>
        </w:rPr>
        <w:t xml:space="preserve">process </w:t>
      </w:r>
      <w:r w:rsidRPr="00F443F4">
        <w:rPr>
          <w:rFonts w:ascii="Arial" w:hAnsi="Arial"/>
        </w:rPr>
        <w:t xml:space="preserve">must be </w:t>
      </w:r>
      <w:r w:rsidR="00902C68" w:rsidRPr="00F443F4">
        <w:rPr>
          <w:rFonts w:ascii="Arial" w:hAnsi="Arial"/>
        </w:rPr>
        <w:t xml:space="preserve">recorded </w:t>
      </w:r>
      <w:r w:rsidRPr="00F443F4">
        <w:rPr>
          <w:rFonts w:ascii="Arial" w:hAnsi="Arial"/>
        </w:rPr>
        <w:t>in this system.</w:t>
      </w:r>
    </w:p>
    <w:p w:rsidR="007221F3" w:rsidRPr="000D7B69" w:rsidRDefault="007221F3" w:rsidP="00016AE8">
      <w:pPr>
        <w:pStyle w:val="BodyTextIndent2"/>
        <w:ind w:left="0"/>
        <w:rPr>
          <w:rFonts w:ascii="Arial" w:hAnsi="Arial"/>
        </w:rPr>
      </w:pPr>
    </w:p>
    <w:p w:rsidR="001D7A4F" w:rsidRPr="000D7B69" w:rsidRDefault="008877D9" w:rsidP="00016AE8">
      <w:pPr>
        <w:pStyle w:val="BodyTextIndent2"/>
        <w:ind w:left="360"/>
        <w:rPr>
          <w:rFonts w:ascii="Arial" w:hAnsi="Arial"/>
        </w:rPr>
      </w:pPr>
      <w:r w:rsidRPr="000D7B69">
        <w:rPr>
          <w:rFonts w:ascii="Arial" w:hAnsi="Arial"/>
        </w:rPr>
        <w:t xml:space="preserve">Procurement Services </w:t>
      </w:r>
      <w:r w:rsidR="001D7A4F" w:rsidRPr="000D7B69">
        <w:rPr>
          <w:rFonts w:ascii="Arial" w:hAnsi="Arial"/>
        </w:rPr>
        <w:t xml:space="preserve">has overall responsibility for administering the system and will provide support and training to Council Officers who are required to </w:t>
      </w:r>
      <w:r w:rsidR="009F6FAB">
        <w:rPr>
          <w:rFonts w:ascii="Arial" w:hAnsi="Arial"/>
        </w:rPr>
        <w:t>access</w:t>
      </w:r>
      <w:r w:rsidR="001D7A4F" w:rsidRPr="000D7B69">
        <w:rPr>
          <w:rFonts w:ascii="Arial" w:hAnsi="Arial"/>
        </w:rPr>
        <w:t xml:space="preserve"> the </w:t>
      </w:r>
      <w:r w:rsidR="007221F3" w:rsidRPr="000D7B69">
        <w:rPr>
          <w:rFonts w:ascii="Arial" w:hAnsi="Arial"/>
        </w:rPr>
        <w:t>system</w:t>
      </w:r>
      <w:r w:rsidR="001D7A4F" w:rsidRPr="000D7B69">
        <w:rPr>
          <w:rFonts w:ascii="Arial" w:hAnsi="Arial"/>
        </w:rPr>
        <w:t>.</w:t>
      </w:r>
    </w:p>
    <w:p w:rsidR="001D7A4F" w:rsidRPr="000D7B69" w:rsidRDefault="001D7A4F" w:rsidP="00016AE8"/>
    <w:p w:rsidR="001D7A4F" w:rsidRPr="000D7B69" w:rsidRDefault="001D7A4F" w:rsidP="00016AE8">
      <w:pPr>
        <w:pStyle w:val="Heading2"/>
        <w:numPr>
          <w:ilvl w:val="0"/>
          <w:numId w:val="0"/>
        </w:numPr>
        <w:ind w:left="360"/>
      </w:pPr>
      <w:bookmarkStart w:id="436" w:name="_Toc21316554"/>
      <w:bookmarkStart w:id="437" w:name="_Toc458170071"/>
      <w:r w:rsidRPr="000D7B69">
        <w:t>Internet Capabilities</w:t>
      </w:r>
      <w:bookmarkEnd w:id="436"/>
      <w:bookmarkEnd w:id="437"/>
    </w:p>
    <w:p w:rsidR="001D7A4F" w:rsidRPr="000D7B69" w:rsidRDefault="001D7A4F" w:rsidP="00016AE8">
      <w:pPr>
        <w:pStyle w:val="BodyTextIndent2"/>
        <w:ind w:left="360"/>
        <w:rPr>
          <w:rFonts w:ascii="Arial" w:hAnsi="Arial"/>
        </w:rPr>
      </w:pPr>
      <w:r w:rsidRPr="000D7B69">
        <w:rPr>
          <w:rFonts w:ascii="Arial" w:hAnsi="Arial"/>
        </w:rPr>
        <w:t xml:space="preserve">Council’s website will provide assistance in the dissemination of tender documentation via </w:t>
      </w:r>
      <w:r w:rsidR="00A04552">
        <w:rPr>
          <w:rFonts w:ascii="Arial" w:hAnsi="Arial"/>
        </w:rPr>
        <w:t xml:space="preserve">an </w:t>
      </w:r>
      <w:r w:rsidRPr="000D7B69">
        <w:rPr>
          <w:rFonts w:ascii="Arial" w:hAnsi="Arial"/>
        </w:rPr>
        <w:t>e-tendering</w:t>
      </w:r>
      <w:r w:rsidR="00A04552">
        <w:rPr>
          <w:rFonts w:ascii="Arial" w:hAnsi="Arial"/>
        </w:rPr>
        <w:t xml:space="preserve"> portal</w:t>
      </w:r>
      <w:r w:rsidRPr="000D7B69">
        <w:rPr>
          <w:rFonts w:ascii="Arial" w:hAnsi="Arial"/>
        </w:rPr>
        <w:t>. This system enable</w:t>
      </w:r>
      <w:r w:rsidR="007221F3" w:rsidRPr="000D7B69">
        <w:rPr>
          <w:rFonts w:ascii="Arial" w:hAnsi="Arial"/>
        </w:rPr>
        <w:t>s</w:t>
      </w:r>
      <w:r w:rsidRPr="000D7B69">
        <w:rPr>
          <w:rFonts w:ascii="Arial" w:hAnsi="Arial"/>
        </w:rPr>
        <w:t xml:space="preserve"> potential </w:t>
      </w:r>
      <w:r w:rsidR="009F5B83">
        <w:rPr>
          <w:rFonts w:ascii="Arial" w:hAnsi="Arial"/>
        </w:rPr>
        <w:t>Tenderer</w:t>
      </w:r>
      <w:r w:rsidRPr="000D7B69">
        <w:rPr>
          <w:rFonts w:ascii="Arial" w:hAnsi="Arial"/>
        </w:rPr>
        <w:t xml:space="preserve">s for all </w:t>
      </w:r>
      <w:r w:rsidR="00407FDC">
        <w:rPr>
          <w:rFonts w:ascii="Arial" w:hAnsi="Arial"/>
        </w:rPr>
        <w:t>g</w:t>
      </w:r>
      <w:r w:rsidR="007221F3" w:rsidRPr="000D7B69">
        <w:rPr>
          <w:rFonts w:ascii="Arial" w:hAnsi="Arial"/>
        </w:rPr>
        <w:t>oods</w:t>
      </w:r>
      <w:r w:rsidR="0083382F">
        <w:rPr>
          <w:rFonts w:ascii="Arial" w:hAnsi="Arial"/>
        </w:rPr>
        <w:t xml:space="preserve">, </w:t>
      </w:r>
      <w:r w:rsidR="00407FDC">
        <w:rPr>
          <w:rFonts w:ascii="Arial" w:hAnsi="Arial"/>
        </w:rPr>
        <w:t>s</w:t>
      </w:r>
      <w:r w:rsidR="0083382F">
        <w:rPr>
          <w:rFonts w:ascii="Arial" w:hAnsi="Arial"/>
        </w:rPr>
        <w:t xml:space="preserve">ervices or </w:t>
      </w:r>
      <w:r w:rsidR="00407FDC">
        <w:rPr>
          <w:rFonts w:ascii="Arial" w:hAnsi="Arial"/>
        </w:rPr>
        <w:t>w</w:t>
      </w:r>
      <w:r w:rsidR="0083382F">
        <w:rPr>
          <w:rFonts w:ascii="Arial" w:hAnsi="Arial"/>
        </w:rPr>
        <w:t>orks</w:t>
      </w:r>
      <w:r w:rsidRPr="000D7B69">
        <w:rPr>
          <w:rFonts w:ascii="Arial" w:hAnsi="Arial"/>
        </w:rPr>
        <w:t xml:space="preserve"> to monitor the website for any </w:t>
      </w:r>
      <w:r w:rsidR="00407FDC">
        <w:rPr>
          <w:rFonts w:ascii="Arial" w:hAnsi="Arial"/>
        </w:rPr>
        <w:t>T</w:t>
      </w:r>
      <w:r w:rsidR="007221F3" w:rsidRPr="000D7B69">
        <w:rPr>
          <w:rFonts w:ascii="Arial" w:hAnsi="Arial"/>
        </w:rPr>
        <w:t>enders</w:t>
      </w:r>
      <w:r w:rsidRPr="000D7B69">
        <w:rPr>
          <w:rFonts w:ascii="Arial" w:hAnsi="Arial"/>
        </w:rPr>
        <w:t xml:space="preserve"> that may be advertised. The documentation associated with </w:t>
      </w:r>
      <w:r w:rsidR="00407FDC">
        <w:rPr>
          <w:rFonts w:ascii="Arial" w:hAnsi="Arial"/>
        </w:rPr>
        <w:t>T</w:t>
      </w:r>
      <w:r w:rsidRPr="000D7B69">
        <w:rPr>
          <w:rFonts w:ascii="Arial" w:hAnsi="Arial"/>
        </w:rPr>
        <w:t>ender</w:t>
      </w:r>
      <w:r w:rsidR="00770062">
        <w:rPr>
          <w:rFonts w:ascii="Arial" w:hAnsi="Arial"/>
        </w:rPr>
        <w:t>s</w:t>
      </w:r>
      <w:r w:rsidRPr="000D7B69">
        <w:rPr>
          <w:rFonts w:ascii="Arial" w:hAnsi="Arial"/>
        </w:rPr>
        <w:t xml:space="preserve"> </w:t>
      </w:r>
      <w:r w:rsidR="007221F3" w:rsidRPr="000D7B69">
        <w:rPr>
          <w:rFonts w:ascii="Arial" w:hAnsi="Arial"/>
        </w:rPr>
        <w:t>can</w:t>
      </w:r>
      <w:r w:rsidRPr="000D7B69">
        <w:rPr>
          <w:rFonts w:ascii="Arial" w:hAnsi="Arial"/>
        </w:rPr>
        <w:t xml:space="preserve"> be downloaded by potential </w:t>
      </w:r>
      <w:r w:rsidR="00407FDC">
        <w:rPr>
          <w:rFonts w:ascii="Arial" w:hAnsi="Arial"/>
        </w:rPr>
        <w:t>T</w:t>
      </w:r>
      <w:r w:rsidRPr="000D7B69">
        <w:rPr>
          <w:rFonts w:ascii="Arial" w:hAnsi="Arial"/>
        </w:rPr>
        <w:t xml:space="preserve">enderers and other interested parties by registering on the </w:t>
      </w:r>
      <w:r w:rsidR="009F4E33">
        <w:rPr>
          <w:rFonts w:ascii="Arial" w:hAnsi="Arial"/>
        </w:rPr>
        <w:t>e-tendering</w:t>
      </w:r>
      <w:r w:rsidR="0083382F">
        <w:rPr>
          <w:rFonts w:ascii="Arial" w:hAnsi="Arial"/>
        </w:rPr>
        <w:t xml:space="preserve"> </w:t>
      </w:r>
      <w:r w:rsidRPr="000D7B69">
        <w:rPr>
          <w:rFonts w:ascii="Arial" w:hAnsi="Arial"/>
        </w:rPr>
        <w:t>website.</w:t>
      </w:r>
    </w:p>
    <w:p w:rsidR="001D7A4F" w:rsidRPr="000D7B69" w:rsidRDefault="001D7A4F" w:rsidP="00016AE8">
      <w:pPr>
        <w:pStyle w:val="BodyTextIndent2"/>
        <w:ind w:left="0"/>
        <w:rPr>
          <w:rFonts w:ascii="Arial" w:hAnsi="Arial"/>
        </w:rPr>
      </w:pPr>
    </w:p>
    <w:p w:rsidR="001D7A4F" w:rsidRDefault="001D7A4F" w:rsidP="00016AE8">
      <w:pPr>
        <w:pStyle w:val="BodyTextIndent2"/>
        <w:ind w:left="360"/>
        <w:rPr>
          <w:rFonts w:ascii="Arial" w:hAnsi="Arial"/>
        </w:rPr>
      </w:pPr>
      <w:r w:rsidRPr="000D7B69">
        <w:rPr>
          <w:rFonts w:ascii="Arial" w:hAnsi="Arial"/>
        </w:rPr>
        <w:t xml:space="preserve">The objective behind </w:t>
      </w:r>
      <w:r w:rsidR="003455CB">
        <w:rPr>
          <w:rFonts w:ascii="Arial" w:hAnsi="Arial"/>
        </w:rPr>
        <w:t>e-tendering</w:t>
      </w:r>
      <w:r w:rsidRPr="000D7B69">
        <w:rPr>
          <w:rFonts w:ascii="Arial" w:hAnsi="Arial"/>
        </w:rPr>
        <w:t xml:space="preserve"> is to</w:t>
      </w:r>
      <w:r w:rsidR="006E253A">
        <w:rPr>
          <w:rFonts w:ascii="Arial" w:hAnsi="Arial"/>
        </w:rPr>
        <w:t>:</w:t>
      </w:r>
    </w:p>
    <w:p w:rsidR="00E01300" w:rsidRPr="000D7B69" w:rsidRDefault="00E01300" w:rsidP="00016AE8">
      <w:pPr>
        <w:pStyle w:val="BodyTextIndent2"/>
        <w:ind w:left="360"/>
        <w:rPr>
          <w:rFonts w:ascii="Arial" w:hAnsi="Arial"/>
        </w:rPr>
      </w:pPr>
    </w:p>
    <w:p w:rsidR="001D7A4F" w:rsidRPr="009F6FAB" w:rsidRDefault="006E253A" w:rsidP="00E01300">
      <w:pPr>
        <w:pStyle w:val="ListParagraph"/>
        <w:numPr>
          <w:ilvl w:val="0"/>
          <w:numId w:val="41"/>
        </w:numPr>
        <w:ind w:left="1134" w:hanging="425"/>
        <w:rPr>
          <w:rFonts w:ascii="Arial" w:hAnsi="Arial" w:cs="Arial"/>
          <w:sz w:val="24"/>
          <w:szCs w:val="24"/>
        </w:rPr>
      </w:pPr>
      <w:r>
        <w:rPr>
          <w:rFonts w:ascii="Arial" w:hAnsi="Arial" w:cs="Arial"/>
          <w:sz w:val="24"/>
          <w:szCs w:val="24"/>
        </w:rPr>
        <w:t>reduce paper consumption</w:t>
      </w:r>
      <w:r w:rsidR="00770062">
        <w:rPr>
          <w:rFonts w:ascii="Arial" w:hAnsi="Arial" w:cs="Arial"/>
          <w:sz w:val="24"/>
          <w:szCs w:val="24"/>
        </w:rPr>
        <w:t>;</w:t>
      </w:r>
    </w:p>
    <w:p w:rsidR="001D7A4F" w:rsidRPr="009F6FAB" w:rsidRDefault="006E253A" w:rsidP="00E01300">
      <w:pPr>
        <w:pStyle w:val="ListParagraph"/>
        <w:numPr>
          <w:ilvl w:val="0"/>
          <w:numId w:val="41"/>
        </w:numPr>
        <w:ind w:left="1134" w:hanging="425"/>
        <w:rPr>
          <w:rFonts w:ascii="Arial" w:hAnsi="Arial" w:cs="Arial"/>
          <w:sz w:val="24"/>
          <w:szCs w:val="24"/>
        </w:rPr>
      </w:pPr>
      <w:r>
        <w:rPr>
          <w:rFonts w:ascii="Arial" w:hAnsi="Arial" w:cs="Arial"/>
          <w:sz w:val="24"/>
          <w:szCs w:val="24"/>
        </w:rPr>
        <w:t>a</w:t>
      </w:r>
      <w:r w:rsidR="001D7A4F" w:rsidRPr="009F6FAB">
        <w:rPr>
          <w:rFonts w:ascii="Arial" w:hAnsi="Arial" w:cs="Arial"/>
          <w:sz w:val="24"/>
          <w:szCs w:val="24"/>
        </w:rPr>
        <w:t xml:space="preserve">lleviate cumbersome </w:t>
      </w:r>
      <w:r w:rsidR="000D7B69" w:rsidRPr="009F6FAB">
        <w:rPr>
          <w:rFonts w:ascii="Arial" w:hAnsi="Arial" w:cs="Arial"/>
          <w:sz w:val="24"/>
          <w:szCs w:val="24"/>
        </w:rPr>
        <w:t xml:space="preserve">document </w:t>
      </w:r>
      <w:r>
        <w:rPr>
          <w:rFonts w:ascii="Arial" w:hAnsi="Arial" w:cs="Arial"/>
          <w:sz w:val="24"/>
          <w:szCs w:val="24"/>
        </w:rPr>
        <w:t>handling procedures</w:t>
      </w:r>
      <w:r w:rsidR="00770062">
        <w:rPr>
          <w:rFonts w:ascii="Arial" w:hAnsi="Arial" w:cs="Arial"/>
          <w:sz w:val="24"/>
          <w:szCs w:val="24"/>
        </w:rPr>
        <w:t>;</w:t>
      </w:r>
    </w:p>
    <w:p w:rsidR="001D7A4F" w:rsidRPr="009F6FAB" w:rsidRDefault="006E253A" w:rsidP="00E01300">
      <w:pPr>
        <w:pStyle w:val="ListParagraph"/>
        <w:numPr>
          <w:ilvl w:val="0"/>
          <w:numId w:val="41"/>
        </w:numPr>
        <w:ind w:left="1134" w:hanging="425"/>
        <w:rPr>
          <w:rFonts w:ascii="Arial" w:hAnsi="Arial" w:cs="Arial"/>
          <w:sz w:val="24"/>
          <w:szCs w:val="24"/>
        </w:rPr>
      </w:pPr>
      <w:r>
        <w:rPr>
          <w:rFonts w:ascii="Arial" w:hAnsi="Arial" w:cs="Arial"/>
          <w:sz w:val="24"/>
          <w:szCs w:val="24"/>
        </w:rPr>
        <w:t>reduce postage expenses</w:t>
      </w:r>
      <w:r w:rsidR="00770062">
        <w:rPr>
          <w:rFonts w:ascii="Arial" w:hAnsi="Arial" w:cs="Arial"/>
          <w:sz w:val="24"/>
          <w:szCs w:val="24"/>
        </w:rPr>
        <w:t>; and</w:t>
      </w:r>
    </w:p>
    <w:p w:rsidR="001D7A4F" w:rsidRPr="009F6FAB" w:rsidRDefault="006E253A" w:rsidP="00E01300">
      <w:pPr>
        <w:pStyle w:val="ListParagraph"/>
        <w:numPr>
          <w:ilvl w:val="0"/>
          <w:numId w:val="41"/>
        </w:numPr>
        <w:ind w:left="1134" w:hanging="425"/>
        <w:rPr>
          <w:rFonts w:ascii="Arial" w:hAnsi="Arial" w:cs="Arial"/>
          <w:sz w:val="24"/>
          <w:szCs w:val="24"/>
        </w:rPr>
      </w:pPr>
      <w:r>
        <w:rPr>
          <w:rFonts w:ascii="Arial" w:hAnsi="Arial" w:cs="Arial"/>
          <w:sz w:val="24"/>
          <w:szCs w:val="24"/>
        </w:rPr>
        <w:t>d</w:t>
      </w:r>
      <w:r w:rsidR="001D7A4F" w:rsidRPr="009F6FAB">
        <w:rPr>
          <w:rFonts w:ascii="Arial" w:hAnsi="Arial" w:cs="Arial"/>
          <w:sz w:val="24"/>
          <w:szCs w:val="24"/>
        </w:rPr>
        <w:t xml:space="preserve">eliver documentation in a more </w:t>
      </w:r>
      <w:r w:rsidR="000D7B69" w:rsidRPr="009F6FAB">
        <w:rPr>
          <w:rFonts w:ascii="Arial" w:hAnsi="Arial" w:cs="Arial"/>
          <w:sz w:val="24"/>
          <w:szCs w:val="24"/>
        </w:rPr>
        <w:t xml:space="preserve">efficient </w:t>
      </w:r>
      <w:r w:rsidR="0083382F" w:rsidRPr="009F6FAB">
        <w:rPr>
          <w:rFonts w:ascii="Arial" w:hAnsi="Arial" w:cs="Arial"/>
          <w:sz w:val="24"/>
          <w:szCs w:val="24"/>
        </w:rPr>
        <w:t>manner</w:t>
      </w:r>
      <w:r>
        <w:rPr>
          <w:rFonts w:ascii="Arial" w:hAnsi="Arial" w:cs="Arial"/>
          <w:sz w:val="24"/>
          <w:szCs w:val="24"/>
        </w:rPr>
        <w:t>.</w:t>
      </w:r>
    </w:p>
    <w:p w:rsidR="001D7A4F" w:rsidRPr="000D7B69" w:rsidRDefault="001D7A4F" w:rsidP="00016AE8"/>
    <w:p w:rsidR="001D7A4F" w:rsidRPr="000D7B69" w:rsidRDefault="001D7A4F" w:rsidP="00016AE8">
      <w:pPr>
        <w:pStyle w:val="Heading2"/>
        <w:numPr>
          <w:ilvl w:val="0"/>
          <w:numId w:val="0"/>
        </w:numPr>
        <w:ind w:left="360"/>
      </w:pPr>
      <w:bookmarkStart w:id="438" w:name="_Toc21316555"/>
      <w:bookmarkStart w:id="439" w:name="_Toc458170072"/>
      <w:r w:rsidRPr="000D7B69">
        <w:t>Intranet Capabilities</w:t>
      </w:r>
      <w:bookmarkEnd w:id="438"/>
      <w:bookmarkEnd w:id="439"/>
    </w:p>
    <w:p w:rsidR="001D7A4F" w:rsidRPr="000D7B69" w:rsidRDefault="006D72B2" w:rsidP="00016AE8">
      <w:pPr>
        <w:pStyle w:val="BodyTextIndent2"/>
        <w:ind w:left="360"/>
        <w:rPr>
          <w:rFonts w:ascii="Arial" w:hAnsi="Arial"/>
        </w:rPr>
      </w:pPr>
      <w:r>
        <w:rPr>
          <w:rFonts w:ascii="Arial" w:hAnsi="Arial"/>
        </w:rPr>
        <w:t xml:space="preserve">Procurement Services will maintain an </w:t>
      </w:r>
      <w:r w:rsidR="001D7A4F" w:rsidRPr="000D7B69">
        <w:rPr>
          <w:rFonts w:ascii="Arial" w:hAnsi="Arial"/>
        </w:rPr>
        <w:t xml:space="preserve">intranet </w:t>
      </w:r>
      <w:r w:rsidR="00980AD5">
        <w:rPr>
          <w:rFonts w:ascii="Arial" w:hAnsi="Arial"/>
        </w:rPr>
        <w:t>page</w:t>
      </w:r>
      <w:r w:rsidR="00980AD5" w:rsidRPr="000D7B69">
        <w:rPr>
          <w:rFonts w:ascii="Arial" w:hAnsi="Arial"/>
        </w:rPr>
        <w:t xml:space="preserve"> </w:t>
      </w:r>
      <w:r w:rsidR="001D7A4F" w:rsidRPr="000D7B69">
        <w:rPr>
          <w:rFonts w:ascii="Arial" w:hAnsi="Arial"/>
        </w:rPr>
        <w:t xml:space="preserve">to provide staff </w:t>
      </w:r>
      <w:r w:rsidR="00980AD5">
        <w:rPr>
          <w:rFonts w:ascii="Arial" w:hAnsi="Arial"/>
        </w:rPr>
        <w:t>access to</w:t>
      </w:r>
      <w:r w:rsidR="001D7A4F" w:rsidRPr="000D7B69">
        <w:rPr>
          <w:rFonts w:ascii="Arial" w:hAnsi="Arial"/>
        </w:rPr>
        <w:t>:</w:t>
      </w:r>
    </w:p>
    <w:p w:rsidR="001D7A4F" w:rsidRPr="000D7B69" w:rsidRDefault="001D7A4F" w:rsidP="00016AE8">
      <w:pPr>
        <w:pStyle w:val="BodyTextIndent2"/>
        <w:ind w:left="0"/>
        <w:rPr>
          <w:rFonts w:ascii="Arial" w:hAnsi="Arial"/>
        </w:rPr>
      </w:pPr>
    </w:p>
    <w:p w:rsidR="001D7A4F" w:rsidRPr="0083382F" w:rsidRDefault="000D7B69" w:rsidP="00314C05">
      <w:pPr>
        <w:pStyle w:val="ListParagraph"/>
        <w:numPr>
          <w:ilvl w:val="0"/>
          <w:numId w:val="11"/>
        </w:numPr>
        <w:rPr>
          <w:rFonts w:ascii="Arial" w:hAnsi="Arial" w:cs="Arial"/>
          <w:sz w:val="24"/>
          <w:szCs w:val="24"/>
        </w:rPr>
      </w:pPr>
      <w:r w:rsidRPr="0083382F">
        <w:rPr>
          <w:rFonts w:ascii="Arial" w:hAnsi="Arial" w:cs="Arial"/>
          <w:sz w:val="24"/>
          <w:szCs w:val="24"/>
        </w:rPr>
        <w:t xml:space="preserve">procurement </w:t>
      </w:r>
      <w:r w:rsidR="00980AD5">
        <w:rPr>
          <w:rFonts w:ascii="Arial" w:hAnsi="Arial" w:cs="Arial"/>
          <w:sz w:val="24"/>
          <w:szCs w:val="24"/>
        </w:rPr>
        <w:t>policy and procedures</w:t>
      </w:r>
      <w:r w:rsidR="00770062">
        <w:rPr>
          <w:rFonts w:ascii="Arial" w:hAnsi="Arial" w:cs="Arial"/>
          <w:sz w:val="24"/>
          <w:szCs w:val="24"/>
        </w:rPr>
        <w:t>;</w:t>
      </w:r>
    </w:p>
    <w:p w:rsidR="001D7A4F" w:rsidRPr="0083382F" w:rsidRDefault="000D7B69" w:rsidP="00314C05">
      <w:pPr>
        <w:pStyle w:val="ListParagraph"/>
        <w:numPr>
          <w:ilvl w:val="0"/>
          <w:numId w:val="11"/>
        </w:numPr>
        <w:rPr>
          <w:rFonts w:ascii="Arial" w:hAnsi="Arial" w:cs="Arial"/>
          <w:sz w:val="24"/>
          <w:szCs w:val="24"/>
        </w:rPr>
      </w:pPr>
      <w:r w:rsidRPr="0083382F">
        <w:rPr>
          <w:rFonts w:ascii="Arial" w:hAnsi="Arial" w:cs="Arial"/>
          <w:sz w:val="24"/>
          <w:szCs w:val="24"/>
        </w:rPr>
        <w:t xml:space="preserve">procurement </w:t>
      </w:r>
      <w:r w:rsidR="006E253A">
        <w:rPr>
          <w:rFonts w:ascii="Arial" w:hAnsi="Arial" w:cs="Arial"/>
          <w:sz w:val="24"/>
          <w:szCs w:val="24"/>
        </w:rPr>
        <w:t xml:space="preserve">tools </w:t>
      </w:r>
      <w:r w:rsidR="00980AD5">
        <w:rPr>
          <w:rFonts w:ascii="Arial" w:hAnsi="Arial" w:cs="Arial"/>
          <w:sz w:val="24"/>
          <w:szCs w:val="24"/>
        </w:rPr>
        <w:t>and templates</w:t>
      </w:r>
      <w:r w:rsidR="00770062">
        <w:rPr>
          <w:rFonts w:ascii="Arial" w:hAnsi="Arial" w:cs="Arial"/>
          <w:sz w:val="24"/>
          <w:szCs w:val="24"/>
        </w:rPr>
        <w:t>; and</w:t>
      </w:r>
    </w:p>
    <w:p w:rsidR="001D7A4F" w:rsidRPr="0083382F" w:rsidRDefault="00BF69D9" w:rsidP="00314C05">
      <w:pPr>
        <w:pStyle w:val="ListParagraph"/>
        <w:numPr>
          <w:ilvl w:val="0"/>
          <w:numId w:val="11"/>
        </w:numPr>
        <w:rPr>
          <w:rFonts w:ascii="Arial" w:hAnsi="Arial" w:cs="Arial"/>
          <w:sz w:val="24"/>
          <w:szCs w:val="24"/>
        </w:rPr>
      </w:pPr>
      <w:r>
        <w:rPr>
          <w:rFonts w:ascii="Arial" w:hAnsi="Arial" w:cs="Arial"/>
          <w:sz w:val="24"/>
          <w:szCs w:val="24"/>
        </w:rPr>
        <w:t>Contract</w:t>
      </w:r>
      <w:r w:rsidR="00980AD5">
        <w:rPr>
          <w:rFonts w:ascii="Arial" w:hAnsi="Arial" w:cs="Arial"/>
          <w:sz w:val="24"/>
          <w:szCs w:val="24"/>
        </w:rPr>
        <w:t xml:space="preserve"> management templates</w:t>
      </w:r>
      <w:r w:rsidR="001D7A4F" w:rsidRPr="0083382F">
        <w:rPr>
          <w:rFonts w:ascii="Arial" w:hAnsi="Arial" w:cs="Arial"/>
          <w:sz w:val="24"/>
          <w:szCs w:val="24"/>
        </w:rPr>
        <w:t>.</w:t>
      </w:r>
    </w:p>
    <w:p w:rsidR="001D7A4F" w:rsidRPr="000D7B69" w:rsidRDefault="001D7A4F" w:rsidP="00016AE8"/>
    <w:p w:rsidR="0083382F" w:rsidRDefault="0083382F"/>
    <w:p w:rsidR="003E3509" w:rsidRDefault="003E3509"/>
    <w:p w:rsidR="003E3509" w:rsidRDefault="003E3509"/>
    <w:p w:rsidR="007221F3" w:rsidRPr="003E3509" w:rsidRDefault="007221F3" w:rsidP="00016AE8">
      <w:pPr>
        <w:pStyle w:val="BodyTextIndent"/>
        <w:ind w:left="0"/>
        <w:rPr>
          <w:rFonts w:ascii="Arial" w:hAnsi="Arial"/>
        </w:rPr>
      </w:pPr>
    </w:p>
    <w:p w:rsidR="001D7A4F" w:rsidRPr="000D7B69" w:rsidRDefault="001D7A4F" w:rsidP="00016AE8">
      <w:pPr>
        <w:pStyle w:val="Title"/>
        <w:rPr>
          <w:rFonts w:ascii="Arial" w:hAnsi="Arial"/>
        </w:rPr>
      </w:pPr>
    </w:p>
    <w:p w:rsidR="0083382F" w:rsidRDefault="0083382F">
      <w:pPr>
        <w:rPr>
          <w:b/>
        </w:rPr>
      </w:pPr>
      <w:bookmarkStart w:id="440" w:name="_Toc275779993"/>
      <w:bookmarkStart w:id="441" w:name="_Toc275780717"/>
      <w:bookmarkStart w:id="442" w:name="_Toc275786530"/>
      <w:bookmarkStart w:id="443" w:name="_Toc276731507"/>
      <w:bookmarkStart w:id="444" w:name="_Toc276737120"/>
      <w:bookmarkStart w:id="445" w:name="_Toc275779995"/>
      <w:bookmarkStart w:id="446" w:name="_Toc275780719"/>
      <w:bookmarkStart w:id="447" w:name="_Toc275786532"/>
      <w:bookmarkStart w:id="448" w:name="_Toc276731509"/>
      <w:bookmarkStart w:id="449" w:name="_Toc276737122"/>
      <w:bookmarkStart w:id="450" w:name="_Toc275779997"/>
      <w:bookmarkStart w:id="451" w:name="_Toc275780721"/>
      <w:bookmarkStart w:id="452" w:name="_Toc275786534"/>
      <w:bookmarkStart w:id="453" w:name="_Toc276731511"/>
      <w:bookmarkStart w:id="454" w:name="_Toc276737124"/>
      <w:bookmarkStart w:id="455" w:name="_Toc275779998"/>
      <w:bookmarkStart w:id="456" w:name="_Toc275780722"/>
      <w:bookmarkStart w:id="457" w:name="_Toc275786535"/>
      <w:bookmarkStart w:id="458" w:name="_Toc276731512"/>
      <w:bookmarkStart w:id="459" w:name="_Toc276737125"/>
      <w:bookmarkStart w:id="460" w:name="_Toc275779999"/>
      <w:bookmarkStart w:id="461" w:name="_Toc275780723"/>
      <w:bookmarkStart w:id="462" w:name="_Toc275786536"/>
      <w:bookmarkStart w:id="463" w:name="_Toc276731513"/>
      <w:bookmarkStart w:id="464" w:name="_Toc27673712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br w:type="page"/>
      </w:r>
    </w:p>
    <w:p w:rsidR="001D7A4F" w:rsidRPr="000D7B69" w:rsidRDefault="001D7A4F" w:rsidP="00016AE8">
      <w:pPr>
        <w:pStyle w:val="Heading1"/>
        <w:numPr>
          <w:ilvl w:val="0"/>
          <w:numId w:val="0"/>
        </w:numPr>
        <w:ind w:left="360"/>
      </w:pPr>
      <w:bookmarkStart w:id="465" w:name="_Toc458170073"/>
      <w:r w:rsidRPr="000D7B69">
        <w:lastRenderedPageBreak/>
        <w:t>PROBITY IN TENDERING PROCESSES</w:t>
      </w:r>
      <w:bookmarkEnd w:id="465"/>
    </w:p>
    <w:p w:rsidR="001D7A4F" w:rsidRPr="000D7B69" w:rsidRDefault="001D7A4F" w:rsidP="00016AE8"/>
    <w:p w:rsidR="00611C7E" w:rsidRPr="003455CB" w:rsidRDefault="00611C7E" w:rsidP="00016AE8">
      <w:pPr>
        <w:pStyle w:val="Heading2"/>
        <w:numPr>
          <w:ilvl w:val="0"/>
          <w:numId w:val="0"/>
        </w:numPr>
        <w:ind w:left="360"/>
      </w:pPr>
      <w:bookmarkStart w:id="466" w:name="_Toc458170074"/>
      <w:r w:rsidRPr="003455CB">
        <w:t>Introduction</w:t>
      </w:r>
      <w:bookmarkEnd w:id="466"/>
    </w:p>
    <w:p w:rsidR="001D7A4F" w:rsidRPr="000D7B69" w:rsidRDefault="001D7A4F" w:rsidP="00016AE8">
      <w:pPr>
        <w:pStyle w:val="BodyText"/>
        <w:ind w:left="360"/>
        <w:rPr>
          <w:rFonts w:ascii="Arial" w:hAnsi="Arial"/>
        </w:rPr>
      </w:pPr>
      <w:r w:rsidRPr="000D7B69">
        <w:rPr>
          <w:rFonts w:ascii="Arial" w:hAnsi="Arial"/>
        </w:rPr>
        <w:t xml:space="preserve">This </w:t>
      </w:r>
      <w:r w:rsidR="00611C7E">
        <w:rPr>
          <w:rFonts w:ascii="Arial" w:hAnsi="Arial"/>
        </w:rPr>
        <w:t>section</w:t>
      </w:r>
      <w:r w:rsidR="00611C7E" w:rsidRPr="000D7B69">
        <w:rPr>
          <w:rFonts w:ascii="Arial" w:hAnsi="Arial"/>
        </w:rPr>
        <w:t xml:space="preserve"> </w:t>
      </w:r>
      <w:r w:rsidRPr="000D7B69">
        <w:rPr>
          <w:rFonts w:ascii="Arial" w:hAnsi="Arial"/>
        </w:rPr>
        <w:t>has been developed to provide assistance and guidance to any Coun</w:t>
      </w:r>
      <w:r w:rsidR="00204813">
        <w:rPr>
          <w:rFonts w:ascii="Arial" w:hAnsi="Arial"/>
        </w:rPr>
        <w:t xml:space="preserve">cil employee that participates </w:t>
      </w:r>
      <w:r w:rsidRPr="000D7B69">
        <w:rPr>
          <w:rFonts w:ascii="Arial" w:hAnsi="Arial"/>
        </w:rPr>
        <w:t xml:space="preserve">in a tendering process on Council’s behalf.  The aim is to assist in the establishment and maintenance of a high standard of probity during </w:t>
      </w:r>
      <w:r w:rsidR="00980AD5">
        <w:rPr>
          <w:rFonts w:ascii="Arial" w:hAnsi="Arial"/>
        </w:rPr>
        <w:t>T</w:t>
      </w:r>
      <w:r w:rsidRPr="000D7B69">
        <w:rPr>
          <w:rFonts w:ascii="Arial" w:hAnsi="Arial"/>
        </w:rPr>
        <w:t>endering activities.</w:t>
      </w:r>
    </w:p>
    <w:p w:rsidR="001D7A4F" w:rsidRPr="000D7B69" w:rsidRDefault="001D7A4F" w:rsidP="00016AE8">
      <w:pPr>
        <w:pStyle w:val="BodyText"/>
        <w:rPr>
          <w:rFonts w:ascii="Arial" w:hAnsi="Arial"/>
        </w:rPr>
      </w:pPr>
    </w:p>
    <w:p w:rsidR="0027267C" w:rsidRPr="003455CB" w:rsidRDefault="0027267C" w:rsidP="00016AE8">
      <w:pPr>
        <w:pStyle w:val="Heading2"/>
        <w:numPr>
          <w:ilvl w:val="0"/>
          <w:numId w:val="0"/>
        </w:numPr>
        <w:ind w:left="360"/>
      </w:pPr>
      <w:bookmarkStart w:id="467" w:name="_Toc458170075"/>
      <w:r w:rsidRPr="003455CB">
        <w:t>Definition</w:t>
      </w:r>
      <w:r w:rsidR="00980AD5">
        <w:t xml:space="preserve"> of Probity</w:t>
      </w:r>
      <w:bookmarkEnd w:id="467"/>
    </w:p>
    <w:p w:rsidR="001D7A4F" w:rsidRPr="000D7B69" w:rsidRDefault="001D7A4F" w:rsidP="00016AE8">
      <w:pPr>
        <w:pStyle w:val="BodyText"/>
        <w:rPr>
          <w:rFonts w:ascii="Arial" w:hAnsi="Arial"/>
        </w:rPr>
      </w:pPr>
    </w:p>
    <w:p w:rsidR="001D7A4F" w:rsidRPr="000D7B69" w:rsidRDefault="001D7A4F" w:rsidP="00016AE8">
      <w:pPr>
        <w:pStyle w:val="BodyText"/>
        <w:ind w:left="360"/>
        <w:rPr>
          <w:rFonts w:ascii="Arial" w:hAnsi="Arial"/>
        </w:rPr>
      </w:pPr>
      <w:r w:rsidRPr="000D7B69">
        <w:rPr>
          <w:rFonts w:ascii="Arial" w:hAnsi="Arial"/>
        </w:rPr>
        <w:t xml:space="preserve">The dictionary definition of probity refers to </w:t>
      </w:r>
      <w:r w:rsidR="00346BA8">
        <w:rPr>
          <w:rFonts w:ascii="Arial" w:hAnsi="Arial"/>
        </w:rPr>
        <w:t>‘</w:t>
      </w:r>
      <w:r w:rsidRPr="000D7B69">
        <w:rPr>
          <w:rFonts w:ascii="Arial" w:hAnsi="Arial"/>
        </w:rPr>
        <w:t>uprightness, honesty, proper and ethical conduct, and propriety in dealings</w:t>
      </w:r>
      <w:r w:rsidR="00346BA8">
        <w:rPr>
          <w:rFonts w:ascii="Arial" w:hAnsi="Arial"/>
        </w:rPr>
        <w:t>’</w:t>
      </w:r>
      <w:r w:rsidRPr="000D7B69">
        <w:rPr>
          <w:rFonts w:ascii="Arial" w:hAnsi="Arial"/>
        </w:rPr>
        <w:t>.</w:t>
      </w:r>
      <w:r w:rsidR="00346BA8">
        <w:rPr>
          <w:rFonts w:ascii="Arial" w:hAnsi="Arial"/>
        </w:rPr>
        <w:t xml:space="preserve"> </w:t>
      </w:r>
      <w:r w:rsidRPr="000D7B69">
        <w:rPr>
          <w:rFonts w:ascii="Arial" w:hAnsi="Arial"/>
        </w:rPr>
        <w:t>Hence a tendering process that conforms with the expected standards of probity is one that:</w:t>
      </w:r>
    </w:p>
    <w:p w:rsidR="001D7A4F" w:rsidRPr="000D7B69" w:rsidRDefault="001D7A4F" w:rsidP="00016AE8">
      <w:pPr>
        <w:pStyle w:val="BodyText"/>
        <w:rPr>
          <w:rFonts w:ascii="Arial" w:hAnsi="Arial"/>
        </w:rPr>
      </w:pPr>
    </w:p>
    <w:p w:rsidR="001D7A4F" w:rsidRPr="000D7B69" w:rsidRDefault="006E253A" w:rsidP="00346BA8">
      <w:pPr>
        <w:pStyle w:val="BodyText"/>
        <w:numPr>
          <w:ilvl w:val="0"/>
          <w:numId w:val="19"/>
        </w:numPr>
        <w:ind w:left="709" w:firstLine="0"/>
        <w:rPr>
          <w:rFonts w:ascii="Arial" w:hAnsi="Arial"/>
        </w:rPr>
      </w:pPr>
      <w:r>
        <w:rPr>
          <w:rFonts w:ascii="Arial" w:hAnsi="Arial"/>
        </w:rPr>
        <w:t>i</w:t>
      </w:r>
      <w:r w:rsidR="001D7A4F" w:rsidRPr="000D7B69">
        <w:rPr>
          <w:rFonts w:ascii="Arial" w:hAnsi="Arial"/>
        </w:rPr>
        <w:t>s fair</w:t>
      </w:r>
      <w:r w:rsidR="00902C68">
        <w:rPr>
          <w:rFonts w:ascii="Arial" w:hAnsi="Arial"/>
        </w:rPr>
        <w:t xml:space="preserve">, transparent </w:t>
      </w:r>
      <w:r>
        <w:rPr>
          <w:rFonts w:ascii="Arial" w:hAnsi="Arial"/>
        </w:rPr>
        <w:t>and impartial</w:t>
      </w:r>
      <w:r w:rsidR="00770062">
        <w:rPr>
          <w:rFonts w:ascii="Arial" w:hAnsi="Arial"/>
        </w:rPr>
        <w:t>;</w:t>
      </w:r>
    </w:p>
    <w:p w:rsidR="001D7A4F" w:rsidRPr="000D7B69" w:rsidRDefault="006E253A" w:rsidP="00346BA8">
      <w:pPr>
        <w:pStyle w:val="BodyText"/>
        <w:numPr>
          <w:ilvl w:val="0"/>
          <w:numId w:val="19"/>
        </w:numPr>
        <w:ind w:left="709" w:firstLine="0"/>
        <w:rPr>
          <w:rFonts w:ascii="Arial" w:hAnsi="Arial"/>
        </w:rPr>
      </w:pPr>
      <w:r>
        <w:rPr>
          <w:rFonts w:ascii="Arial" w:hAnsi="Arial"/>
        </w:rPr>
        <w:t>uses a competitive process</w:t>
      </w:r>
      <w:r w:rsidR="00770062">
        <w:rPr>
          <w:rFonts w:ascii="Arial" w:hAnsi="Arial"/>
        </w:rPr>
        <w:t>;</w:t>
      </w:r>
    </w:p>
    <w:p w:rsidR="001D7A4F" w:rsidRPr="000D7B69" w:rsidRDefault="006E253A" w:rsidP="00346BA8">
      <w:pPr>
        <w:pStyle w:val="BodyText"/>
        <w:numPr>
          <w:ilvl w:val="0"/>
          <w:numId w:val="19"/>
        </w:numPr>
        <w:ind w:left="709" w:firstLine="0"/>
        <w:rPr>
          <w:rFonts w:ascii="Arial" w:hAnsi="Arial"/>
        </w:rPr>
      </w:pPr>
      <w:r>
        <w:rPr>
          <w:rFonts w:ascii="Arial" w:hAnsi="Arial"/>
        </w:rPr>
        <w:t>a</w:t>
      </w:r>
      <w:r w:rsidR="001D7A4F" w:rsidRPr="000D7B69">
        <w:rPr>
          <w:rFonts w:ascii="Arial" w:hAnsi="Arial"/>
        </w:rPr>
        <w:t xml:space="preserve">pplies security and confidentiality of </w:t>
      </w:r>
      <w:r>
        <w:rPr>
          <w:rFonts w:ascii="Arial" w:hAnsi="Arial"/>
        </w:rPr>
        <w:t>information</w:t>
      </w:r>
      <w:r w:rsidR="00770062">
        <w:rPr>
          <w:rFonts w:ascii="Arial" w:hAnsi="Arial"/>
        </w:rPr>
        <w:t>;</w:t>
      </w:r>
    </w:p>
    <w:p w:rsidR="001D7A4F" w:rsidRPr="000D7B69" w:rsidRDefault="006E253A" w:rsidP="00346BA8">
      <w:pPr>
        <w:pStyle w:val="BodyText"/>
        <w:numPr>
          <w:ilvl w:val="0"/>
          <w:numId w:val="19"/>
        </w:numPr>
        <w:ind w:left="709" w:firstLine="0"/>
        <w:rPr>
          <w:rFonts w:ascii="Arial" w:hAnsi="Arial"/>
        </w:rPr>
      </w:pPr>
      <w:r>
        <w:rPr>
          <w:rFonts w:ascii="Arial" w:hAnsi="Arial"/>
        </w:rPr>
        <w:t>i</w:t>
      </w:r>
      <w:r w:rsidR="001D7A4F" w:rsidRPr="000D7B69">
        <w:rPr>
          <w:rFonts w:ascii="Arial" w:hAnsi="Arial"/>
        </w:rPr>
        <w:t>dentifies and resolves any p</w:t>
      </w:r>
      <w:r>
        <w:rPr>
          <w:rFonts w:ascii="Arial" w:hAnsi="Arial"/>
        </w:rPr>
        <w:t>otential conflicts of interest</w:t>
      </w:r>
      <w:r w:rsidR="00770062">
        <w:rPr>
          <w:rFonts w:ascii="Arial" w:hAnsi="Arial"/>
        </w:rPr>
        <w:t>;</w:t>
      </w:r>
    </w:p>
    <w:p w:rsidR="001D7A4F" w:rsidRPr="000D7B69" w:rsidRDefault="006E253A" w:rsidP="00346BA8">
      <w:pPr>
        <w:pStyle w:val="BodyText"/>
        <w:numPr>
          <w:ilvl w:val="0"/>
          <w:numId w:val="19"/>
        </w:numPr>
        <w:ind w:left="709" w:firstLine="0"/>
        <w:rPr>
          <w:rFonts w:ascii="Arial" w:hAnsi="Arial"/>
        </w:rPr>
      </w:pPr>
      <w:r>
        <w:rPr>
          <w:rFonts w:ascii="Arial" w:hAnsi="Arial"/>
        </w:rPr>
        <w:t>e</w:t>
      </w:r>
      <w:r w:rsidR="001D7A4F" w:rsidRPr="000D7B69">
        <w:rPr>
          <w:rFonts w:ascii="Arial" w:hAnsi="Arial"/>
        </w:rPr>
        <w:t>nsures all tenders are treated</w:t>
      </w:r>
      <w:r>
        <w:rPr>
          <w:rFonts w:ascii="Arial" w:hAnsi="Arial"/>
        </w:rPr>
        <w:t xml:space="preserve"> consistently and equitably</w:t>
      </w:r>
      <w:r w:rsidR="00770062">
        <w:rPr>
          <w:rFonts w:ascii="Arial" w:hAnsi="Arial"/>
        </w:rPr>
        <w:t>; and</w:t>
      </w:r>
    </w:p>
    <w:p w:rsidR="001D7A4F" w:rsidRPr="000D7B69" w:rsidRDefault="006E253A" w:rsidP="00346BA8">
      <w:pPr>
        <w:pStyle w:val="BodyText"/>
        <w:numPr>
          <w:ilvl w:val="0"/>
          <w:numId w:val="19"/>
        </w:numPr>
        <w:ind w:left="709" w:firstLine="0"/>
        <w:rPr>
          <w:rFonts w:ascii="Arial" w:hAnsi="Arial"/>
        </w:rPr>
      </w:pPr>
      <w:r>
        <w:rPr>
          <w:rFonts w:ascii="Arial" w:hAnsi="Arial"/>
        </w:rPr>
        <w:t>e</w:t>
      </w:r>
      <w:r w:rsidR="001D7A4F" w:rsidRPr="000D7B69">
        <w:rPr>
          <w:rFonts w:ascii="Arial" w:hAnsi="Arial"/>
        </w:rPr>
        <w:t>nsures tenders are evaluated on their merit against predetermined criteria.</w:t>
      </w:r>
    </w:p>
    <w:p w:rsidR="001D7A4F" w:rsidRPr="000D7B69" w:rsidRDefault="001D7A4F" w:rsidP="00016AE8">
      <w:pPr>
        <w:pStyle w:val="BodyText"/>
        <w:rPr>
          <w:rFonts w:ascii="Arial" w:hAnsi="Arial"/>
        </w:rPr>
      </w:pPr>
    </w:p>
    <w:p w:rsidR="0027267C" w:rsidRPr="003455CB" w:rsidRDefault="0027267C" w:rsidP="00016AE8">
      <w:pPr>
        <w:pStyle w:val="Heading2"/>
        <w:numPr>
          <w:ilvl w:val="0"/>
          <w:numId w:val="0"/>
        </w:numPr>
        <w:ind w:left="360"/>
      </w:pPr>
      <w:bookmarkStart w:id="468" w:name="_Toc458170076"/>
      <w:r w:rsidRPr="003455CB">
        <w:t>Objectives</w:t>
      </w:r>
      <w:bookmarkEnd w:id="468"/>
    </w:p>
    <w:p w:rsidR="001D7A4F" w:rsidRPr="000D7B69" w:rsidRDefault="001D7A4F" w:rsidP="00016AE8">
      <w:pPr>
        <w:pStyle w:val="BodyText"/>
        <w:ind w:left="360"/>
        <w:rPr>
          <w:rFonts w:ascii="Arial" w:hAnsi="Arial"/>
        </w:rPr>
      </w:pPr>
      <w:r w:rsidRPr="000D7B69">
        <w:rPr>
          <w:rFonts w:ascii="Arial" w:hAnsi="Arial"/>
        </w:rPr>
        <w:t xml:space="preserve">The issue of probity in a </w:t>
      </w:r>
      <w:r w:rsidR="00980AD5">
        <w:rPr>
          <w:rFonts w:ascii="Arial" w:hAnsi="Arial"/>
        </w:rPr>
        <w:t>T</w:t>
      </w:r>
      <w:r w:rsidRPr="000D7B69">
        <w:rPr>
          <w:rFonts w:ascii="Arial" w:hAnsi="Arial"/>
        </w:rPr>
        <w:t xml:space="preserve">endering process is the responsibility of all </w:t>
      </w:r>
      <w:r w:rsidR="00980AD5">
        <w:rPr>
          <w:rFonts w:ascii="Arial" w:hAnsi="Arial"/>
        </w:rPr>
        <w:t>the people</w:t>
      </w:r>
      <w:r w:rsidR="00980AD5" w:rsidRPr="000D7B69">
        <w:rPr>
          <w:rFonts w:ascii="Arial" w:hAnsi="Arial"/>
        </w:rPr>
        <w:t xml:space="preserve"> </w:t>
      </w:r>
      <w:r w:rsidRPr="000D7B69">
        <w:rPr>
          <w:rFonts w:ascii="Arial" w:hAnsi="Arial"/>
        </w:rPr>
        <w:t>involved in the process. Probity should:</w:t>
      </w:r>
    </w:p>
    <w:p w:rsidR="001D7A4F" w:rsidRPr="000D7B69" w:rsidRDefault="001D7A4F" w:rsidP="00016AE8">
      <w:pPr>
        <w:pStyle w:val="BodyText"/>
        <w:rPr>
          <w:rFonts w:ascii="Arial" w:hAnsi="Arial"/>
        </w:rPr>
      </w:pPr>
    </w:p>
    <w:p w:rsidR="001D7A4F" w:rsidRPr="000D7B69" w:rsidRDefault="006E253A" w:rsidP="00346BA8">
      <w:pPr>
        <w:pStyle w:val="BodyText"/>
        <w:numPr>
          <w:ilvl w:val="0"/>
          <w:numId w:val="20"/>
        </w:numPr>
        <w:ind w:hanging="11"/>
        <w:rPr>
          <w:rFonts w:ascii="Arial" w:hAnsi="Arial"/>
        </w:rPr>
      </w:pPr>
      <w:r>
        <w:rPr>
          <w:rFonts w:ascii="Arial" w:hAnsi="Arial"/>
        </w:rPr>
        <w:t>ensure conformity to processes</w:t>
      </w:r>
      <w:r w:rsidR="00770062">
        <w:rPr>
          <w:rFonts w:ascii="Arial" w:hAnsi="Arial"/>
        </w:rPr>
        <w:t>;</w:t>
      </w:r>
    </w:p>
    <w:p w:rsidR="001D7A4F" w:rsidRPr="000D7B69" w:rsidRDefault="006E253A" w:rsidP="00346BA8">
      <w:pPr>
        <w:pStyle w:val="BodyText"/>
        <w:numPr>
          <w:ilvl w:val="0"/>
          <w:numId w:val="20"/>
        </w:numPr>
        <w:ind w:hanging="11"/>
        <w:rPr>
          <w:rFonts w:ascii="Arial" w:hAnsi="Arial"/>
        </w:rPr>
      </w:pPr>
      <w:r>
        <w:rPr>
          <w:rFonts w:ascii="Arial" w:hAnsi="Arial"/>
        </w:rPr>
        <w:t>provide accountability</w:t>
      </w:r>
      <w:r w:rsidR="00770062">
        <w:rPr>
          <w:rFonts w:ascii="Arial" w:hAnsi="Arial"/>
        </w:rPr>
        <w:t>;</w:t>
      </w:r>
    </w:p>
    <w:p w:rsidR="001D7A4F" w:rsidRPr="000D7B69" w:rsidRDefault="006E253A" w:rsidP="00346BA8">
      <w:pPr>
        <w:pStyle w:val="BodyText"/>
        <w:numPr>
          <w:ilvl w:val="0"/>
          <w:numId w:val="20"/>
        </w:numPr>
        <w:ind w:hanging="11"/>
        <w:rPr>
          <w:rFonts w:ascii="Arial" w:hAnsi="Arial"/>
        </w:rPr>
      </w:pPr>
      <w:r>
        <w:rPr>
          <w:rFonts w:ascii="Arial" w:hAnsi="Arial"/>
        </w:rPr>
        <w:t>m</w:t>
      </w:r>
      <w:r w:rsidR="001D7A4F" w:rsidRPr="000D7B69">
        <w:rPr>
          <w:rFonts w:ascii="Arial" w:hAnsi="Arial"/>
        </w:rPr>
        <w:t>aintain an audit trail t</w:t>
      </w:r>
      <w:r>
        <w:rPr>
          <w:rFonts w:ascii="Arial" w:hAnsi="Arial"/>
        </w:rPr>
        <w:t>hrough complete orderly records</w:t>
      </w:r>
      <w:r w:rsidR="00770062">
        <w:rPr>
          <w:rFonts w:ascii="Arial" w:hAnsi="Arial"/>
        </w:rPr>
        <w:t>;</w:t>
      </w:r>
    </w:p>
    <w:p w:rsidR="001D7A4F" w:rsidRPr="000D7B69" w:rsidRDefault="006E253A" w:rsidP="00346BA8">
      <w:pPr>
        <w:pStyle w:val="BodyText"/>
        <w:numPr>
          <w:ilvl w:val="0"/>
          <w:numId w:val="20"/>
        </w:numPr>
        <w:ind w:hanging="11"/>
        <w:rPr>
          <w:rFonts w:ascii="Arial" w:hAnsi="Arial"/>
        </w:rPr>
      </w:pPr>
      <w:r>
        <w:rPr>
          <w:rFonts w:ascii="Arial" w:hAnsi="Arial"/>
        </w:rPr>
        <w:t>e</w:t>
      </w:r>
      <w:r w:rsidR="001D7A4F" w:rsidRPr="000D7B69">
        <w:rPr>
          <w:rFonts w:ascii="Arial" w:hAnsi="Arial"/>
        </w:rPr>
        <w:t>nsure that the interests of Tenderers are pr</w:t>
      </w:r>
      <w:r>
        <w:rPr>
          <w:rFonts w:ascii="Arial" w:hAnsi="Arial"/>
        </w:rPr>
        <w:t>otected by an equitable process</w:t>
      </w:r>
      <w:r w:rsidR="00770062">
        <w:rPr>
          <w:rFonts w:ascii="Arial" w:hAnsi="Arial"/>
        </w:rPr>
        <w:t>;</w:t>
      </w:r>
    </w:p>
    <w:p w:rsidR="001D7A4F" w:rsidRPr="000D7B69" w:rsidRDefault="006E253A" w:rsidP="00346BA8">
      <w:pPr>
        <w:pStyle w:val="BodyText"/>
        <w:numPr>
          <w:ilvl w:val="0"/>
          <w:numId w:val="20"/>
        </w:numPr>
        <w:ind w:hanging="11"/>
        <w:rPr>
          <w:rFonts w:ascii="Arial" w:hAnsi="Arial"/>
        </w:rPr>
      </w:pPr>
      <w:r>
        <w:rPr>
          <w:rFonts w:ascii="Arial" w:hAnsi="Arial"/>
        </w:rPr>
        <w:t>e</w:t>
      </w:r>
      <w:r w:rsidR="001D7A4F" w:rsidRPr="000D7B69">
        <w:rPr>
          <w:rFonts w:ascii="Arial" w:hAnsi="Arial"/>
        </w:rPr>
        <w:t xml:space="preserve">nsure that all </w:t>
      </w:r>
      <w:r w:rsidR="00980AD5">
        <w:rPr>
          <w:rFonts w:ascii="Arial" w:hAnsi="Arial"/>
        </w:rPr>
        <w:t>T</w:t>
      </w:r>
      <w:r w:rsidR="001D7A4F" w:rsidRPr="000D7B69">
        <w:rPr>
          <w:rFonts w:ascii="Arial" w:hAnsi="Arial"/>
        </w:rPr>
        <w:t>ender</w:t>
      </w:r>
      <w:r w:rsidR="00980AD5">
        <w:rPr>
          <w:rFonts w:ascii="Arial" w:hAnsi="Arial"/>
        </w:rPr>
        <w:t>er</w:t>
      </w:r>
      <w:r w:rsidR="001D7A4F" w:rsidRPr="000D7B69">
        <w:rPr>
          <w:rFonts w:ascii="Arial" w:hAnsi="Arial"/>
        </w:rPr>
        <w:t>s will be ass</w:t>
      </w:r>
      <w:r>
        <w:rPr>
          <w:rFonts w:ascii="Arial" w:hAnsi="Arial"/>
        </w:rPr>
        <w:t>essed against the same criteria</w:t>
      </w:r>
      <w:r w:rsidR="00770062">
        <w:rPr>
          <w:rFonts w:ascii="Arial" w:hAnsi="Arial"/>
        </w:rPr>
        <w:t>;</w:t>
      </w:r>
    </w:p>
    <w:p w:rsidR="001D7A4F" w:rsidRPr="000D7B69" w:rsidRDefault="006E253A" w:rsidP="00346BA8">
      <w:pPr>
        <w:pStyle w:val="BodyText"/>
        <w:numPr>
          <w:ilvl w:val="0"/>
          <w:numId w:val="20"/>
        </w:numPr>
        <w:ind w:hanging="11"/>
        <w:rPr>
          <w:rFonts w:ascii="Arial" w:hAnsi="Arial"/>
        </w:rPr>
      </w:pPr>
      <w:r>
        <w:rPr>
          <w:rFonts w:ascii="Arial" w:hAnsi="Arial"/>
        </w:rPr>
        <w:t>p</w:t>
      </w:r>
      <w:r w:rsidR="001D7A4F" w:rsidRPr="000D7B69">
        <w:rPr>
          <w:rFonts w:ascii="Arial" w:hAnsi="Arial"/>
        </w:rPr>
        <w:t>reserve public and Tenderer c</w:t>
      </w:r>
      <w:r>
        <w:rPr>
          <w:rFonts w:ascii="Arial" w:hAnsi="Arial"/>
        </w:rPr>
        <w:t>onfidence in the processes</w:t>
      </w:r>
      <w:r w:rsidR="00770062">
        <w:rPr>
          <w:rFonts w:ascii="Arial" w:hAnsi="Arial"/>
        </w:rPr>
        <w:t>; and</w:t>
      </w:r>
    </w:p>
    <w:p w:rsidR="001D7A4F" w:rsidRPr="000D7B69" w:rsidRDefault="006E253A" w:rsidP="00346BA8">
      <w:pPr>
        <w:pStyle w:val="BodyText"/>
        <w:numPr>
          <w:ilvl w:val="0"/>
          <w:numId w:val="20"/>
        </w:numPr>
        <w:ind w:hanging="11"/>
        <w:rPr>
          <w:rFonts w:ascii="Arial" w:hAnsi="Arial"/>
        </w:rPr>
      </w:pPr>
      <w:r>
        <w:rPr>
          <w:rFonts w:ascii="Arial" w:hAnsi="Arial"/>
        </w:rPr>
        <w:t>e</w:t>
      </w:r>
      <w:r w:rsidR="001D7A4F" w:rsidRPr="000D7B69">
        <w:rPr>
          <w:rFonts w:ascii="Arial" w:hAnsi="Arial"/>
        </w:rPr>
        <w:t xml:space="preserve">stablish defensibility of decisions to potential </w:t>
      </w:r>
      <w:r w:rsidR="00980AD5">
        <w:rPr>
          <w:rFonts w:ascii="Arial" w:hAnsi="Arial"/>
        </w:rPr>
        <w:t xml:space="preserve">enquiry or </w:t>
      </w:r>
      <w:r w:rsidR="001D7A4F" w:rsidRPr="000D7B69">
        <w:rPr>
          <w:rFonts w:ascii="Arial" w:hAnsi="Arial"/>
        </w:rPr>
        <w:t>legal challenge.</w:t>
      </w:r>
    </w:p>
    <w:p w:rsidR="001D7A4F" w:rsidRPr="000D7B69" w:rsidRDefault="001D7A4F" w:rsidP="00016AE8">
      <w:pPr>
        <w:pStyle w:val="BodyText"/>
        <w:rPr>
          <w:rFonts w:ascii="Arial" w:hAnsi="Arial"/>
        </w:rPr>
      </w:pPr>
    </w:p>
    <w:p w:rsidR="001D7A4F" w:rsidRPr="000D7B69" w:rsidRDefault="001D7A4F" w:rsidP="00016AE8">
      <w:pPr>
        <w:pStyle w:val="BodyText"/>
        <w:rPr>
          <w:rFonts w:ascii="Arial" w:hAnsi="Arial"/>
        </w:rPr>
      </w:pPr>
    </w:p>
    <w:p w:rsidR="00ED6251" w:rsidRPr="00CD08FB" w:rsidRDefault="00AD0AD6" w:rsidP="00346BA8">
      <w:pPr>
        <w:pStyle w:val="Heading2"/>
        <w:numPr>
          <w:ilvl w:val="0"/>
          <w:numId w:val="0"/>
        </w:numPr>
        <w:ind w:left="426"/>
      </w:pPr>
      <w:bookmarkStart w:id="469" w:name="_Toc21316556"/>
      <w:bookmarkStart w:id="470" w:name="COMPLAINTSPROCESS"/>
      <w:bookmarkStart w:id="471" w:name="_Toc458170077"/>
      <w:r>
        <w:t xml:space="preserve">Fraud and </w:t>
      </w:r>
      <w:r w:rsidR="00ED6251" w:rsidRPr="00CD08FB">
        <w:t>C</w:t>
      </w:r>
      <w:r w:rsidR="00112C11" w:rsidRPr="00CD08FB">
        <w:t>omplaints Process</w:t>
      </w:r>
      <w:bookmarkEnd w:id="469"/>
      <w:bookmarkEnd w:id="470"/>
      <w:bookmarkEnd w:id="471"/>
    </w:p>
    <w:p w:rsidR="00ED6251" w:rsidRPr="003E3509" w:rsidRDefault="00ED6251" w:rsidP="00346BA8">
      <w:pPr>
        <w:pStyle w:val="BodyTextIndent2"/>
        <w:ind w:left="426"/>
        <w:rPr>
          <w:rFonts w:ascii="Arial" w:hAnsi="Arial"/>
        </w:rPr>
      </w:pPr>
    </w:p>
    <w:p w:rsidR="00AD0AD6" w:rsidRPr="003F3BE4" w:rsidRDefault="00AD0AD6" w:rsidP="00346BA8">
      <w:pPr>
        <w:ind w:left="426"/>
        <w:rPr>
          <w:szCs w:val="24"/>
        </w:rPr>
      </w:pPr>
      <w:r w:rsidRPr="003F3BE4">
        <w:rPr>
          <w:rFonts w:cs="Times New Roman"/>
          <w:szCs w:val="24"/>
        </w:rPr>
        <w:t xml:space="preserve">Council takes allegations of fraudulent activity and complaints about procurement seriously and is committed to handling such disclosures sensitively and confidentially. Members of the public, suppliers and Council employees are encouraged to report fraud allegations or complaints about procurement process and/or staff taking part in procurement activity to Council’s Protected Disclosure Coordinator (Director of Corporate Services) by phone (0392946454), fax (0397354249) or mail (Attention Protection Disclosure Coordinator, PO Box 105 </w:t>
      </w:r>
      <w:proofErr w:type="spellStart"/>
      <w:r w:rsidRPr="003F3BE4">
        <w:rPr>
          <w:rFonts w:cs="Times New Roman"/>
          <w:szCs w:val="24"/>
        </w:rPr>
        <w:t>Lilydale</w:t>
      </w:r>
      <w:proofErr w:type="spellEnd"/>
      <w:r w:rsidRPr="003F3BE4">
        <w:rPr>
          <w:rFonts w:cs="Times New Roman"/>
          <w:szCs w:val="24"/>
        </w:rPr>
        <w:t xml:space="preserve"> Victoria 3140)</w:t>
      </w:r>
    </w:p>
    <w:p w:rsidR="006254AE" w:rsidRPr="000D7B69" w:rsidRDefault="006254AE" w:rsidP="00016AE8">
      <w:pPr>
        <w:pStyle w:val="BodyText"/>
        <w:rPr>
          <w:rFonts w:ascii="Arial" w:hAnsi="Arial"/>
        </w:rPr>
      </w:pPr>
    </w:p>
    <w:p w:rsidR="00F51A27" w:rsidRDefault="00F51A27">
      <w:pPr>
        <w:rPr>
          <w:lang w:val="en-AU"/>
        </w:rPr>
      </w:pPr>
      <w:r>
        <w:br w:type="page"/>
      </w:r>
    </w:p>
    <w:p w:rsidR="00CA255A" w:rsidRPr="00CD08FB" w:rsidRDefault="00F51A27" w:rsidP="00CD08FB">
      <w:pPr>
        <w:pStyle w:val="Heading1"/>
        <w:numPr>
          <w:ilvl w:val="0"/>
          <w:numId w:val="0"/>
        </w:numPr>
        <w:ind w:firstLine="360"/>
      </w:pPr>
      <w:bookmarkStart w:id="472" w:name="_Toc458170078"/>
      <w:r w:rsidRPr="00CD08FB">
        <w:lastRenderedPageBreak/>
        <w:t>RELATED LEGISLATION</w:t>
      </w:r>
      <w:bookmarkEnd w:id="472"/>
    </w:p>
    <w:p w:rsidR="00CA255A" w:rsidRDefault="00CA255A" w:rsidP="00CA255A">
      <w:pPr>
        <w:pStyle w:val="BodyText"/>
        <w:ind w:left="360"/>
        <w:rPr>
          <w:rFonts w:ascii="Arial" w:hAnsi="Arial"/>
        </w:rPr>
      </w:pPr>
    </w:p>
    <w:p w:rsidR="00CA255A" w:rsidRPr="000D7B69" w:rsidRDefault="00CA255A" w:rsidP="008E1762">
      <w:pPr>
        <w:pStyle w:val="Heading2"/>
        <w:numPr>
          <w:ilvl w:val="0"/>
          <w:numId w:val="0"/>
        </w:numPr>
        <w:ind w:firstLine="360"/>
      </w:pPr>
      <w:bookmarkStart w:id="473" w:name="_Toc458170079"/>
      <w:r>
        <w:t>Privacy</w:t>
      </w:r>
      <w:bookmarkEnd w:id="473"/>
      <w:r w:rsidR="00F51A27">
        <w:t xml:space="preserve"> </w:t>
      </w:r>
    </w:p>
    <w:p w:rsidR="00CA255A" w:rsidRDefault="00CA255A" w:rsidP="00CA255A">
      <w:pPr>
        <w:pStyle w:val="BodyTextIndent"/>
        <w:ind w:left="360"/>
        <w:rPr>
          <w:rFonts w:ascii="Arial" w:hAnsi="Arial"/>
        </w:rPr>
      </w:pPr>
      <w:r w:rsidRPr="000D7B69">
        <w:rPr>
          <w:rFonts w:ascii="Arial" w:hAnsi="Arial"/>
        </w:rPr>
        <w:t xml:space="preserve">In relation to </w:t>
      </w:r>
      <w:r w:rsidR="00204813">
        <w:rPr>
          <w:rFonts w:ascii="Arial" w:hAnsi="Arial"/>
        </w:rPr>
        <w:t>any</w:t>
      </w:r>
      <w:r w:rsidRPr="000D7B69">
        <w:rPr>
          <w:rFonts w:ascii="Arial" w:hAnsi="Arial"/>
        </w:rPr>
        <w:t xml:space="preserve"> </w:t>
      </w:r>
      <w:r w:rsidR="00EF5A9C">
        <w:rPr>
          <w:rFonts w:ascii="Arial" w:hAnsi="Arial"/>
        </w:rPr>
        <w:t>Q</w:t>
      </w:r>
      <w:r w:rsidRPr="000D7B69">
        <w:rPr>
          <w:rFonts w:ascii="Arial" w:hAnsi="Arial"/>
        </w:rPr>
        <w:t xml:space="preserve">uotation or </w:t>
      </w:r>
      <w:r w:rsidR="00EF5A9C">
        <w:rPr>
          <w:rFonts w:ascii="Arial" w:hAnsi="Arial"/>
        </w:rPr>
        <w:t>T</w:t>
      </w:r>
      <w:r w:rsidRPr="000D7B69">
        <w:rPr>
          <w:rFonts w:ascii="Arial" w:hAnsi="Arial"/>
        </w:rPr>
        <w:t xml:space="preserve">endering process, there is a responsibility on Council to maintain the confidentiality of </w:t>
      </w:r>
      <w:r w:rsidR="00EF5A9C">
        <w:rPr>
          <w:rFonts w:ascii="Arial" w:hAnsi="Arial"/>
        </w:rPr>
        <w:t>T</w:t>
      </w:r>
      <w:r w:rsidRPr="000D7B69">
        <w:rPr>
          <w:rFonts w:ascii="Arial" w:hAnsi="Arial"/>
        </w:rPr>
        <w:t xml:space="preserve">ender </w:t>
      </w:r>
      <w:r w:rsidR="00EF5A9C">
        <w:rPr>
          <w:rFonts w:ascii="Arial" w:hAnsi="Arial"/>
        </w:rPr>
        <w:t>S</w:t>
      </w:r>
      <w:r w:rsidRPr="000D7B69">
        <w:rPr>
          <w:rFonts w:ascii="Arial" w:hAnsi="Arial"/>
        </w:rPr>
        <w:t xml:space="preserve">ubmissions received, consistent with the requirements of the Privacy Act. </w:t>
      </w:r>
    </w:p>
    <w:p w:rsidR="00CA255A" w:rsidRDefault="00CA255A" w:rsidP="00CA255A">
      <w:pPr>
        <w:pStyle w:val="BodyTextIndent"/>
        <w:ind w:left="360"/>
        <w:rPr>
          <w:rFonts w:ascii="Arial" w:hAnsi="Arial"/>
        </w:rPr>
      </w:pPr>
    </w:p>
    <w:p w:rsidR="00CA255A" w:rsidRPr="003455CB" w:rsidRDefault="00CA255A" w:rsidP="00CA255A">
      <w:pPr>
        <w:pStyle w:val="Heading2"/>
        <w:numPr>
          <w:ilvl w:val="0"/>
          <w:numId w:val="0"/>
        </w:numPr>
        <w:ind w:left="360"/>
      </w:pPr>
      <w:bookmarkStart w:id="474" w:name="_Toc458170080"/>
      <w:r w:rsidRPr="003455CB">
        <w:t>Document Security</w:t>
      </w:r>
      <w:bookmarkEnd w:id="474"/>
    </w:p>
    <w:p w:rsidR="00CA255A" w:rsidRPr="000D7B69" w:rsidRDefault="00CA255A" w:rsidP="00CA255A">
      <w:pPr>
        <w:pStyle w:val="BodyText"/>
        <w:ind w:left="360"/>
        <w:rPr>
          <w:rFonts w:ascii="Arial" w:hAnsi="Arial"/>
        </w:rPr>
      </w:pPr>
      <w:r w:rsidRPr="000D7B69">
        <w:rPr>
          <w:rFonts w:ascii="Arial" w:hAnsi="Arial"/>
        </w:rPr>
        <w:t xml:space="preserve">The procedures for handling </w:t>
      </w:r>
      <w:r w:rsidR="00EF5A9C">
        <w:rPr>
          <w:rFonts w:ascii="Arial" w:hAnsi="Arial"/>
        </w:rPr>
        <w:t>T</w:t>
      </w:r>
      <w:r w:rsidRPr="000D7B69">
        <w:rPr>
          <w:rFonts w:ascii="Arial" w:hAnsi="Arial"/>
        </w:rPr>
        <w:t>ender related documents are:</w:t>
      </w:r>
    </w:p>
    <w:p w:rsidR="00CA255A" w:rsidRPr="00CA255A"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d</w:t>
      </w:r>
      <w:r w:rsidR="00CA255A" w:rsidRPr="00CA255A">
        <w:rPr>
          <w:rFonts w:ascii="Arial" w:hAnsi="Arial" w:cs="Arial"/>
          <w:sz w:val="24"/>
          <w:szCs w:val="24"/>
        </w:rPr>
        <w:t xml:space="preserve">ocuments which contain </w:t>
      </w:r>
      <w:r w:rsidR="00EF5A9C">
        <w:rPr>
          <w:rFonts w:ascii="Arial" w:hAnsi="Arial" w:cs="Arial"/>
          <w:sz w:val="24"/>
          <w:szCs w:val="24"/>
        </w:rPr>
        <w:t>T</w:t>
      </w:r>
      <w:r w:rsidR="00CA255A" w:rsidRPr="00CA255A">
        <w:rPr>
          <w:rFonts w:ascii="Arial" w:hAnsi="Arial" w:cs="Arial"/>
          <w:sz w:val="24"/>
          <w:szCs w:val="24"/>
        </w:rPr>
        <w:t>ender related, commercially sensitive information should be stored at all times in secure conditions, with acces</w:t>
      </w:r>
      <w:r>
        <w:rPr>
          <w:rFonts w:ascii="Arial" w:hAnsi="Arial" w:cs="Arial"/>
          <w:sz w:val="24"/>
          <w:szCs w:val="24"/>
        </w:rPr>
        <w:t>s only for authorised personnel</w:t>
      </w:r>
    </w:p>
    <w:p w:rsidR="00CA255A" w:rsidRPr="00CA255A" w:rsidRDefault="006E253A" w:rsidP="00314C05">
      <w:pPr>
        <w:pStyle w:val="ListParagraph"/>
        <w:numPr>
          <w:ilvl w:val="0"/>
          <w:numId w:val="6"/>
        </w:numPr>
        <w:ind w:left="709"/>
        <w:rPr>
          <w:rFonts w:ascii="Arial" w:hAnsi="Arial" w:cs="Arial"/>
          <w:sz w:val="24"/>
          <w:szCs w:val="24"/>
        </w:rPr>
      </w:pPr>
      <w:r>
        <w:rPr>
          <w:rFonts w:ascii="Arial" w:hAnsi="Arial" w:cs="Arial"/>
          <w:sz w:val="24"/>
          <w:szCs w:val="24"/>
        </w:rPr>
        <w:t>o</w:t>
      </w:r>
      <w:r w:rsidR="00CA255A" w:rsidRPr="00CA255A">
        <w:rPr>
          <w:rFonts w:ascii="Arial" w:hAnsi="Arial" w:cs="Arial"/>
          <w:sz w:val="24"/>
          <w:szCs w:val="24"/>
        </w:rPr>
        <w:t xml:space="preserve">nly authorised staff with a direct ‘need to know’ should be privy to </w:t>
      </w:r>
      <w:r w:rsidR="00EF5A9C">
        <w:rPr>
          <w:rFonts w:ascii="Arial" w:hAnsi="Arial" w:cs="Arial"/>
          <w:sz w:val="24"/>
          <w:szCs w:val="24"/>
        </w:rPr>
        <w:t>T</w:t>
      </w:r>
      <w:r w:rsidR="00CA255A" w:rsidRPr="00CA255A">
        <w:rPr>
          <w:rFonts w:ascii="Arial" w:hAnsi="Arial" w:cs="Arial"/>
          <w:sz w:val="24"/>
          <w:szCs w:val="24"/>
        </w:rPr>
        <w:t>ender related com</w:t>
      </w:r>
      <w:r w:rsidR="00CA255A">
        <w:rPr>
          <w:rFonts w:ascii="Arial" w:hAnsi="Arial" w:cs="Arial"/>
          <w:sz w:val="24"/>
          <w:szCs w:val="24"/>
        </w:rPr>
        <w:t xml:space="preserve">mercially sensitive information. </w:t>
      </w:r>
    </w:p>
    <w:p w:rsidR="00F51A27" w:rsidRDefault="00CA255A" w:rsidP="00F51A27">
      <w:pPr>
        <w:pStyle w:val="BodyText"/>
        <w:ind w:left="360"/>
        <w:rPr>
          <w:rFonts w:ascii="Arial" w:hAnsi="Arial"/>
        </w:rPr>
      </w:pPr>
      <w:r w:rsidRPr="000D7B69">
        <w:rPr>
          <w:rFonts w:ascii="Arial" w:hAnsi="Arial"/>
        </w:rPr>
        <w:t xml:space="preserve">Responsibility for the </w:t>
      </w:r>
      <w:r w:rsidR="00EF5A9C">
        <w:rPr>
          <w:rFonts w:ascii="Arial" w:hAnsi="Arial"/>
        </w:rPr>
        <w:t xml:space="preserve">appropriate </w:t>
      </w:r>
      <w:r w:rsidRPr="000D7B69">
        <w:rPr>
          <w:rFonts w:ascii="Arial" w:hAnsi="Arial"/>
        </w:rPr>
        <w:t xml:space="preserve">disposal of </w:t>
      </w:r>
      <w:r w:rsidR="00EF5A9C">
        <w:rPr>
          <w:rFonts w:ascii="Arial" w:hAnsi="Arial"/>
        </w:rPr>
        <w:t xml:space="preserve">tender </w:t>
      </w:r>
      <w:r w:rsidRPr="000D7B69">
        <w:rPr>
          <w:rFonts w:ascii="Arial" w:hAnsi="Arial"/>
        </w:rPr>
        <w:t xml:space="preserve">documentation will lay with the </w:t>
      </w:r>
      <w:r>
        <w:rPr>
          <w:rFonts w:ascii="Arial" w:hAnsi="Arial"/>
        </w:rPr>
        <w:t xml:space="preserve">responsible </w:t>
      </w:r>
      <w:r w:rsidRPr="000D7B69">
        <w:rPr>
          <w:rFonts w:ascii="Arial" w:hAnsi="Arial"/>
        </w:rPr>
        <w:t xml:space="preserve">person </w:t>
      </w:r>
      <w:r>
        <w:rPr>
          <w:rFonts w:ascii="Arial" w:hAnsi="Arial"/>
        </w:rPr>
        <w:t>in rightful possession of that documentation.</w:t>
      </w:r>
    </w:p>
    <w:p w:rsidR="00F51A27" w:rsidRDefault="00F51A27" w:rsidP="00F51A27">
      <w:pPr>
        <w:pStyle w:val="BodyText"/>
        <w:ind w:left="360"/>
      </w:pPr>
    </w:p>
    <w:p w:rsidR="00F51A27" w:rsidRPr="003455CB" w:rsidRDefault="00F51A27" w:rsidP="00F51A27">
      <w:pPr>
        <w:pStyle w:val="Heading2"/>
        <w:numPr>
          <w:ilvl w:val="0"/>
          <w:numId w:val="0"/>
        </w:numPr>
        <w:ind w:left="360"/>
      </w:pPr>
      <w:bookmarkStart w:id="475" w:name="_Toc458170081"/>
      <w:r w:rsidRPr="003455CB">
        <w:t xml:space="preserve">Personal confidentiality </w:t>
      </w:r>
      <w:r>
        <w:t xml:space="preserve">and conflict of interest </w:t>
      </w:r>
      <w:r w:rsidRPr="003455CB">
        <w:t>obligations</w:t>
      </w:r>
      <w:bookmarkEnd w:id="475"/>
      <w:r w:rsidRPr="003455CB">
        <w:t xml:space="preserve"> </w:t>
      </w:r>
    </w:p>
    <w:p w:rsidR="00F51A27" w:rsidRPr="000D7B69" w:rsidRDefault="00F51A27" w:rsidP="00F51A27">
      <w:pPr>
        <w:pStyle w:val="BodyText"/>
        <w:ind w:left="360"/>
        <w:rPr>
          <w:rFonts w:ascii="Arial" w:hAnsi="Arial"/>
        </w:rPr>
      </w:pPr>
      <w:r w:rsidRPr="000D7B69">
        <w:rPr>
          <w:rFonts w:ascii="Arial" w:hAnsi="Arial"/>
        </w:rPr>
        <w:t>As per Councils Code of Conduct, all employees are under a general obligation of confidentiality to Council</w:t>
      </w:r>
      <w:r>
        <w:rPr>
          <w:rFonts w:ascii="Arial" w:hAnsi="Arial"/>
        </w:rPr>
        <w:t xml:space="preserve">. </w:t>
      </w:r>
      <w:r w:rsidRPr="000D7B69">
        <w:rPr>
          <w:rFonts w:ascii="Arial" w:hAnsi="Arial"/>
        </w:rPr>
        <w:t xml:space="preserve">All staff and any external parties involved in a </w:t>
      </w:r>
      <w:r w:rsidR="00EF5A9C">
        <w:rPr>
          <w:rFonts w:ascii="Arial" w:hAnsi="Arial"/>
        </w:rPr>
        <w:t>T</w:t>
      </w:r>
      <w:r w:rsidRPr="000D7B69">
        <w:rPr>
          <w:rFonts w:ascii="Arial" w:hAnsi="Arial"/>
        </w:rPr>
        <w:t xml:space="preserve">ender process and </w:t>
      </w:r>
      <w:r w:rsidRPr="00F443F4">
        <w:rPr>
          <w:rFonts w:ascii="Arial" w:hAnsi="Arial"/>
        </w:rPr>
        <w:t xml:space="preserve">having access to </w:t>
      </w:r>
      <w:r w:rsidR="00EF5A9C">
        <w:rPr>
          <w:rFonts w:ascii="Arial" w:hAnsi="Arial"/>
        </w:rPr>
        <w:t>T</w:t>
      </w:r>
      <w:r w:rsidRPr="00F443F4">
        <w:rPr>
          <w:rFonts w:ascii="Arial" w:hAnsi="Arial"/>
        </w:rPr>
        <w:t xml:space="preserve">ender information will sign </w:t>
      </w:r>
      <w:r w:rsidR="00EF5A9C">
        <w:rPr>
          <w:rFonts w:ascii="Arial" w:hAnsi="Arial"/>
        </w:rPr>
        <w:t>a</w:t>
      </w:r>
      <w:r w:rsidRPr="00F443F4">
        <w:rPr>
          <w:rFonts w:ascii="Arial" w:hAnsi="Arial"/>
        </w:rPr>
        <w:t xml:space="preserve"> </w:t>
      </w:r>
      <w:r w:rsidR="00EF5A9C">
        <w:rPr>
          <w:rFonts w:ascii="Arial" w:hAnsi="Arial"/>
        </w:rPr>
        <w:t>c</w:t>
      </w:r>
      <w:r w:rsidRPr="009423B6">
        <w:rPr>
          <w:rFonts w:ascii="Arial" w:hAnsi="Arial"/>
        </w:rPr>
        <w:t xml:space="preserve">onflict of </w:t>
      </w:r>
      <w:r w:rsidR="00EF5A9C">
        <w:rPr>
          <w:rFonts w:ascii="Arial" w:hAnsi="Arial"/>
        </w:rPr>
        <w:t>i</w:t>
      </w:r>
      <w:r w:rsidRPr="009423B6">
        <w:rPr>
          <w:rFonts w:ascii="Arial" w:hAnsi="Arial"/>
        </w:rPr>
        <w:t xml:space="preserve">nterest </w:t>
      </w:r>
      <w:r w:rsidR="00EF5A9C">
        <w:rPr>
          <w:rFonts w:ascii="Arial" w:hAnsi="Arial"/>
        </w:rPr>
        <w:t>d</w:t>
      </w:r>
      <w:r w:rsidRPr="009423B6">
        <w:rPr>
          <w:rFonts w:ascii="Arial" w:hAnsi="Arial"/>
        </w:rPr>
        <w:t xml:space="preserve">eclaration </w:t>
      </w:r>
      <w:r w:rsidR="00EF5A9C">
        <w:rPr>
          <w:rFonts w:ascii="Arial" w:hAnsi="Arial"/>
        </w:rPr>
        <w:t>f</w:t>
      </w:r>
      <w:r w:rsidRPr="009423B6">
        <w:rPr>
          <w:rFonts w:ascii="Arial" w:hAnsi="Arial"/>
        </w:rPr>
        <w:t>orm</w:t>
      </w:r>
      <w:r w:rsidRPr="00F443F4">
        <w:rPr>
          <w:rFonts w:ascii="Arial" w:hAnsi="Arial"/>
        </w:rPr>
        <w:t xml:space="preserve"> prior to gaining assess to the </w:t>
      </w:r>
      <w:r w:rsidR="00EF5A9C">
        <w:rPr>
          <w:rFonts w:ascii="Arial" w:hAnsi="Arial"/>
        </w:rPr>
        <w:t>T</w:t>
      </w:r>
      <w:r w:rsidRPr="00F443F4">
        <w:rPr>
          <w:rFonts w:ascii="Arial" w:hAnsi="Arial"/>
        </w:rPr>
        <w:t xml:space="preserve">ender </w:t>
      </w:r>
      <w:r w:rsidR="00EF5A9C">
        <w:rPr>
          <w:rFonts w:ascii="Arial" w:hAnsi="Arial"/>
        </w:rPr>
        <w:t>Submissions</w:t>
      </w:r>
      <w:r w:rsidRPr="00F443F4">
        <w:rPr>
          <w:rFonts w:ascii="Arial" w:hAnsi="Arial"/>
        </w:rPr>
        <w:t>.</w:t>
      </w:r>
    </w:p>
    <w:p w:rsidR="00F51A27" w:rsidRPr="000D7B69" w:rsidRDefault="00F51A27" w:rsidP="00F51A27">
      <w:pPr>
        <w:pStyle w:val="BodyText"/>
        <w:rPr>
          <w:rFonts w:ascii="Arial" w:hAnsi="Arial"/>
        </w:rPr>
      </w:pPr>
    </w:p>
    <w:p w:rsidR="00F51A27" w:rsidRPr="000D7B69" w:rsidRDefault="00F51A27" w:rsidP="00F51A27">
      <w:pPr>
        <w:pStyle w:val="BodyText"/>
        <w:ind w:left="360"/>
        <w:rPr>
          <w:rFonts w:ascii="Arial" w:hAnsi="Arial"/>
        </w:rPr>
      </w:pPr>
      <w:r w:rsidRPr="000D7B69">
        <w:rPr>
          <w:rFonts w:ascii="Arial" w:hAnsi="Arial"/>
        </w:rPr>
        <w:t xml:space="preserve">Where a </w:t>
      </w:r>
      <w:r>
        <w:rPr>
          <w:rFonts w:ascii="Arial" w:hAnsi="Arial"/>
        </w:rPr>
        <w:t xml:space="preserve">potential, perceived or actual </w:t>
      </w:r>
      <w:r w:rsidRPr="000D7B69">
        <w:rPr>
          <w:rFonts w:ascii="Arial" w:hAnsi="Arial"/>
        </w:rPr>
        <w:t xml:space="preserve">conflict of interest arises, the relevant </w:t>
      </w:r>
      <w:r>
        <w:rPr>
          <w:rFonts w:ascii="Arial" w:hAnsi="Arial"/>
        </w:rPr>
        <w:t>persons</w:t>
      </w:r>
      <w:r w:rsidRPr="000D7B69">
        <w:rPr>
          <w:rFonts w:ascii="Arial" w:hAnsi="Arial"/>
        </w:rPr>
        <w:t xml:space="preserve"> </w:t>
      </w:r>
      <w:r>
        <w:rPr>
          <w:rFonts w:ascii="Arial" w:hAnsi="Arial"/>
        </w:rPr>
        <w:t xml:space="preserve">must declare the conflict and if required, the </w:t>
      </w:r>
      <w:r w:rsidR="000D2B3D">
        <w:rPr>
          <w:rFonts w:ascii="Arial" w:hAnsi="Arial"/>
        </w:rPr>
        <w:t>Evaluation Panel</w:t>
      </w:r>
      <w:r>
        <w:rPr>
          <w:rFonts w:ascii="Arial" w:hAnsi="Arial"/>
        </w:rPr>
        <w:t xml:space="preserve"> may decide to </w:t>
      </w:r>
      <w:r w:rsidRPr="000D7B69">
        <w:rPr>
          <w:rFonts w:ascii="Arial" w:hAnsi="Arial"/>
        </w:rPr>
        <w:t xml:space="preserve">relieve </w:t>
      </w:r>
      <w:r>
        <w:rPr>
          <w:rFonts w:ascii="Arial" w:hAnsi="Arial"/>
        </w:rPr>
        <w:t xml:space="preserve">them </w:t>
      </w:r>
      <w:r w:rsidRPr="000D7B69">
        <w:rPr>
          <w:rFonts w:ascii="Arial" w:hAnsi="Arial"/>
        </w:rPr>
        <w:t>of any further associat</w:t>
      </w:r>
      <w:r w:rsidR="00EF5A9C">
        <w:rPr>
          <w:rFonts w:ascii="Arial" w:hAnsi="Arial"/>
        </w:rPr>
        <w:t xml:space="preserve">ion </w:t>
      </w:r>
      <w:r w:rsidRPr="000D7B69">
        <w:rPr>
          <w:rFonts w:ascii="Arial" w:hAnsi="Arial"/>
        </w:rPr>
        <w:t xml:space="preserve">with the </w:t>
      </w:r>
      <w:r w:rsidR="00EF5A9C">
        <w:rPr>
          <w:rFonts w:ascii="Arial" w:hAnsi="Arial"/>
        </w:rPr>
        <w:t>T</w:t>
      </w:r>
      <w:r w:rsidRPr="000D7B69">
        <w:rPr>
          <w:rFonts w:ascii="Arial" w:hAnsi="Arial"/>
        </w:rPr>
        <w:t>ender</w:t>
      </w:r>
      <w:r w:rsidR="00EF5A9C">
        <w:rPr>
          <w:rFonts w:ascii="Arial" w:hAnsi="Arial"/>
        </w:rPr>
        <w:t>ing P</w:t>
      </w:r>
      <w:r w:rsidRPr="000D7B69">
        <w:rPr>
          <w:rFonts w:ascii="Arial" w:hAnsi="Arial"/>
        </w:rPr>
        <w:t>rocess.</w:t>
      </w:r>
    </w:p>
    <w:p w:rsidR="00F51A27" w:rsidRPr="000D7B69" w:rsidRDefault="00F51A27" w:rsidP="00F51A27">
      <w:pPr>
        <w:pStyle w:val="BodyText"/>
        <w:rPr>
          <w:rFonts w:ascii="Arial" w:hAnsi="Arial"/>
        </w:rPr>
      </w:pPr>
    </w:p>
    <w:p w:rsidR="00F51A27" w:rsidRPr="000D7B69" w:rsidRDefault="00F51A27" w:rsidP="00F51A27">
      <w:pPr>
        <w:pStyle w:val="BodyText"/>
        <w:ind w:left="360"/>
        <w:rPr>
          <w:rFonts w:ascii="Arial" w:hAnsi="Arial"/>
        </w:rPr>
      </w:pPr>
      <w:r w:rsidRPr="000D7B69">
        <w:rPr>
          <w:rFonts w:ascii="Arial" w:hAnsi="Arial"/>
        </w:rPr>
        <w:t xml:space="preserve">Should any queries regarding </w:t>
      </w:r>
      <w:r>
        <w:rPr>
          <w:rFonts w:ascii="Arial" w:hAnsi="Arial"/>
        </w:rPr>
        <w:t>c</w:t>
      </w:r>
      <w:r w:rsidRPr="000D7B69">
        <w:rPr>
          <w:rFonts w:ascii="Arial" w:hAnsi="Arial"/>
        </w:rPr>
        <w:t xml:space="preserve">onflict of </w:t>
      </w:r>
      <w:r>
        <w:rPr>
          <w:rFonts w:ascii="Arial" w:hAnsi="Arial"/>
        </w:rPr>
        <w:t>i</w:t>
      </w:r>
      <w:r w:rsidRPr="000D7B69">
        <w:rPr>
          <w:rFonts w:ascii="Arial" w:hAnsi="Arial"/>
        </w:rPr>
        <w:t xml:space="preserve">nterest arise during the process, those queries should be </w:t>
      </w:r>
      <w:r w:rsidR="00346BA8">
        <w:rPr>
          <w:rFonts w:ascii="Arial" w:hAnsi="Arial"/>
        </w:rPr>
        <w:t>discussed with</w:t>
      </w:r>
      <w:r w:rsidRPr="000D7B69">
        <w:rPr>
          <w:rFonts w:ascii="Arial" w:hAnsi="Arial"/>
        </w:rPr>
        <w:t xml:space="preserve"> the Manager Strategic Procurement. </w:t>
      </w:r>
    </w:p>
    <w:p w:rsidR="00F51A27" w:rsidRDefault="00F51A27" w:rsidP="00F51A27">
      <w:pPr>
        <w:pStyle w:val="Heading2"/>
        <w:numPr>
          <w:ilvl w:val="0"/>
          <w:numId w:val="0"/>
        </w:numPr>
        <w:ind w:left="360"/>
      </w:pPr>
    </w:p>
    <w:p w:rsidR="00F51A27" w:rsidRPr="003455CB" w:rsidRDefault="00F51A27" w:rsidP="00F51A27">
      <w:pPr>
        <w:pStyle w:val="Heading2"/>
        <w:numPr>
          <w:ilvl w:val="0"/>
          <w:numId w:val="0"/>
        </w:numPr>
        <w:ind w:left="360"/>
      </w:pPr>
      <w:bookmarkStart w:id="476" w:name="_Toc458170082"/>
      <w:r>
        <w:t>Freedom of Information</w:t>
      </w:r>
      <w:bookmarkEnd w:id="476"/>
      <w:r>
        <w:t xml:space="preserve"> </w:t>
      </w:r>
    </w:p>
    <w:p w:rsidR="00F51A27" w:rsidRPr="00F443F4" w:rsidRDefault="00F51A27" w:rsidP="00F51A27">
      <w:pPr>
        <w:pStyle w:val="BodyText"/>
        <w:ind w:left="360"/>
        <w:rPr>
          <w:rFonts w:ascii="Arial" w:hAnsi="Arial"/>
        </w:rPr>
      </w:pPr>
      <w:r w:rsidRPr="000D7B69">
        <w:rPr>
          <w:rFonts w:ascii="Arial" w:hAnsi="Arial"/>
        </w:rPr>
        <w:t xml:space="preserve">Council is committed to a policy of openness and transparency in all its dealings, including commercial tendering activities. </w:t>
      </w:r>
      <w:r>
        <w:rPr>
          <w:rFonts w:ascii="Arial" w:hAnsi="Arial"/>
        </w:rPr>
        <w:t>As such,</w:t>
      </w:r>
      <w:r w:rsidRPr="000D7B69">
        <w:rPr>
          <w:rFonts w:ascii="Arial" w:hAnsi="Arial"/>
        </w:rPr>
        <w:t xml:space="preserve"> a strong measure of confidentiality </w:t>
      </w:r>
      <w:r>
        <w:rPr>
          <w:rFonts w:ascii="Arial" w:hAnsi="Arial"/>
        </w:rPr>
        <w:t>is</w:t>
      </w:r>
      <w:r w:rsidRPr="000D7B69">
        <w:rPr>
          <w:rFonts w:ascii="Arial" w:hAnsi="Arial"/>
        </w:rPr>
        <w:t xml:space="preserve"> required during a tendering process in order to protect both the competitive position of individual </w:t>
      </w:r>
      <w:r w:rsidR="00346BA8">
        <w:rPr>
          <w:rFonts w:ascii="Arial" w:hAnsi="Arial"/>
        </w:rPr>
        <w:t>T</w:t>
      </w:r>
      <w:r w:rsidRPr="000D7B69">
        <w:rPr>
          <w:rFonts w:ascii="Arial" w:hAnsi="Arial"/>
        </w:rPr>
        <w:t xml:space="preserve">enderers and the commercial interests of Council. </w:t>
      </w:r>
      <w:r>
        <w:rPr>
          <w:rFonts w:ascii="Arial" w:hAnsi="Arial"/>
        </w:rPr>
        <w:t>However, a</w:t>
      </w:r>
      <w:r w:rsidRPr="000D7B69">
        <w:rPr>
          <w:rFonts w:ascii="Arial" w:hAnsi="Arial"/>
        </w:rPr>
        <w:t xml:space="preserve">ll information with the </w:t>
      </w:r>
      <w:r w:rsidRPr="00F443F4">
        <w:rPr>
          <w:rFonts w:ascii="Arial" w:hAnsi="Arial"/>
        </w:rPr>
        <w:t xml:space="preserve">exception of specific evaluation details may be subject to enquiries under the </w:t>
      </w:r>
      <w:r w:rsidRPr="00DC2CAB">
        <w:rPr>
          <w:rFonts w:ascii="Arial" w:hAnsi="Arial"/>
        </w:rPr>
        <w:t>Victorian Freedom of Information Act 1982</w:t>
      </w:r>
      <w:r w:rsidRPr="00F443F4">
        <w:rPr>
          <w:rFonts w:ascii="Arial" w:hAnsi="Arial"/>
        </w:rPr>
        <w:t>.</w:t>
      </w:r>
    </w:p>
    <w:p w:rsidR="00F51A27" w:rsidRPr="000D7B69" w:rsidRDefault="00F51A27" w:rsidP="00F51A27">
      <w:pPr>
        <w:pStyle w:val="BodyText"/>
        <w:rPr>
          <w:rFonts w:ascii="Arial" w:hAnsi="Arial"/>
        </w:rPr>
      </w:pPr>
    </w:p>
    <w:p w:rsidR="00F51A27" w:rsidRPr="00D75EEC" w:rsidRDefault="00F51A27" w:rsidP="00F51A27">
      <w:pPr>
        <w:pStyle w:val="Heading2"/>
        <w:numPr>
          <w:ilvl w:val="0"/>
          <w:numId w:val="0"/>
        </w:numPr>
        <w:ind w:left="360"/>
      </w:pPr>
      <w:bookmarkStart w:id="477" w:name="_Toc458170083"/>
      <w:r w:rsidRPr="00D75EEC">
        <w:t>Provision of Information to Tenderers</w:t>
      </w:r>
      <w:bookmarkEnd w:id="477"/>
      <w:r w:rsidRPr="00D75EEC">
        <w:t xml:space="preserve"> </w:t>
      </w:r>
    </w:p>
    <w:p w:rsidR="00F51A27" w:rsidRPr="000D7B69" w:rsidRDefault="00F51A27" w:rsidP="00F51A27">
      <w:pPr>
        <w:pStyle w:val="BodyText"/>
        <w:ind w:left="360"/>
        <w:rPr>
          <w:rFonts w:ascii="Arial" w:hAnsi="Arial"/>
        </w:rPr>
      </w:pPr>
      <w:r w:rsidRPr="000D7B69">
        <w:rPr>
          <w:rFonts w:ascii="Arial" w:hAnsi="Arial"/>
        </w:rPr>
        <w:t xml:space="preserve">All Tenderers are to be afforded the same opportunities to access </w:t>
      </w:r>
      <w:r w:rsidR="00EF5A9C">
        <w:rPr>
          <w:rFonts w:ascii="Arial" w:hAnsi="Arial"/>
        </w:rPr>
        <w:t>T</w:t>
      </w:r>
      <w:r w:rsidRPr="000D7B69">
        <w:rPr>
          <w:rFonts w:ascii="Arial" w:hAnsi="Arial"/>
        </w:rPr>
        <w:t>ender information</w:t>
      </w:r>
      <w:r w:rsidR="00EF5A9C">
        <w:rPr>
          <w:rFonts w:ascii="Arial" w:hAnsi="Arial"/>
        </w:rPr>
        <w:t xml:space="preserve"> reasonably required</w:t>
      </w:r>
      <w:r w:rsidRPr="000D7B69">
        <w:rPr>
          <w:rFonts w:ascii="Arial" w:hAnsi="Arial"/>
        </w:rPr>
        <w:t>. There should be no discrimination between Tenderers in the provision of such information.</w:t>
      </w:r>
    </w:p>
    <w:p w:rsidR="00F51A27" w:rsidRPr="000D7B69" w:rsidRDefault="00F51A27" w:rsidP="00F51A27">
      <w:pPr>
        <w:pStyle w:val="BodyText"/>
        <w:rPr>
          <w:rFonts w:ascii="Arial" w:hAnsi="Arial"/>
        </w:rPr>
      </w:pPr>
    </w:p>
    <w:p w:rsidR="00204813" w:rsidRDefault="00204813">
      <w:pPr>
        <w:rPr>
          <w:lang w:val="en-AU"/>
        </w:rPr>
      </w:pPr>
      <w:r>
        <w:br w:type="page"/>
      </w:r>
    </w:p>
    <w:p w:rsidR="00F51A27" w:rsidRDefault="00F51A27" w:rsidP="00F51A27">
      <w:pPr>
        <w:pStyle w:val="BodyText"/>
        <w:ind w:left="360"/>
        <w:rPr>
          <w:rFonts w:ascii="Arial" w:hAnsi="Arial"/>
        </w:rPr>
      </w:pPr>
      <w:r w:rsidRPr="000D7B69">
        <w:rPr>
          <w:rFonts w:ascii="Arial" w:hAnsi="Arial"/>
        </w:rPr>
        <w:lastRenderedPageBreak/>
        <w:t xml:space="preserve">To ensure that all information is provided in accordance with this principle of non- discrimination, the </w:t>
      </w:r>
      <w:r w:rsidR="000D2B3D">
        <w:rPr>
          <w:rFonts w:ascii="Arial" w:hAnsi="Arial"/>
        </w:rPr>
        <w:t>Evaluation Panel</w:t>
      </w:r>
      <w:r w:rsidRPr="000D7B69">
        <w:rPr>
          <w:rFonts w:ascii="Arial" w:hAnsi="Arial"/>
        </w:rPr>
        <w:t xml:space="preserve"> should take steps prior to the commencement of the </w:t>
      </w:r>
      <w:r w:rsidR="00300E8D">
        <w:rPr>
          <w:rFonts w:ascii="Arial" w:hAnsi="Arial"/>
        </w:rPr>
        <w:t>T</w:t>
      </w:r>
      <w:r w:rsidRPr="000D7B69">
        <w:rPr>
          <w:rFonts w:ascii="Arial" w:hAnsi="Arial"/>
        </w:rPr>
        <w:t xml:space="preserve">ender </w:t>
      </w:r>
      <w:r w:rsidR="00300E8D">
        <w:rPr>
          <w:rFonts w:ascii="Arial" w:hAnsi="Arial"/>
        </w:rPr>
        <w:t>P</w:t>
      </w:r>
      <w:r w:rsidRPr="000D7B69">
        <w:rPr>
          <w:rFonts w:ascii="Arial" w:hAnsi="Arial"/>
        </w:rPr>
        <w:t xml:space="preserve">rocess to establish an internal process for controlling and monitoring the flow of information to and from Tenderers. </w:t>
      </w:r>
      <w:r>
        <w:rPr>
          <w:rFonts w:ascii="Arial" w:hAnsi="Arial"/>
        </w:rPr>
        <w:t>Examples include:</w:t>
      </w:r>
    </w:p>
    <w:p w:rsidR="00204813" w:rsidRDefault="00204813" w:rsidP="00F51A27">
      <w:pPr>
        <w:pStyle w:val="BodyText"/>
        <w:ind w:left="360"/>
        <w:rPr>
          <w:rFonts w:ascii="Arial" w:hAnsi="Arial"/>
          <w:i/>
          <w:szCs w:val="24"/>
        </w:rPr>
      </w:pPr>
    </w:p>
    <w:p w:rsidR="00204813" w:rsidRDefault="00F51A27" w:rsidP="00F51A27">
      <w:pPr>
        <w:pStyle w:val="BodyText"/>
        <w:ind w:left="360"/>
        <w:rPr>
          <w:rFonts w:ascii="Arial" w:hAnsi="Arial"/>
          <w:i/>
          <w:szCs w:val="24"/>
        </w:rPr>
      </w:pPr>
      <w:r w:rsidRPr="00F51A27">
        <w:rPr>
          <w:rFonts w:ascii="Arial" w:hAnsi="Arial"/>
          <w:i/>
          <w:szCs w:val="24"/>
        </w:rPr>
        <w:t>Contact point</w:t>
      </w:r>
      <w:r w:rsidR="00204813">
        <w:rPr>
          <w:rFonts w:ascii="Arial" w:hAnsi="Arial"/>
          <w:i/>
          <w:szCs w:val="24"/>
        </w:rPr>
        <w:t>:</w:t>
      </w:r>
    </w:p>
    <w:p w:rsidR="00F51A27" w:rsidRDefault="00F51A27" w:rsidP="00F51A27">
      <w:pPr>
        <w:pStyle w:val="BodyText"/>
        <w:ind w:left="360"/>
        <w:rPr>
          <w:rFonts w:ascii="Arial" w:hAnsi="Arial"/>
          <w:szCs w:val="24"/>
        </w:rPr>
      </w:pPr>
      <w:r w:rsidRPr="00F51A27">
        <w:rPr>
          <w:rFonts w:ascii="Arial" w:hAnsi="Arial"/>
          <w:szCs w:val="24"/>
        </w:rPr>
        <w:t>A single officer should be authorised to deal directly with Tenderers. This officer should be given the power to authorise others to communicate with Tenderers when required (</w:t>
      </w:r>
      <w:proofErr w:type="spellStart"/>
      <w:r w:rsidRPr="00F51A27">
        <w:rPr>
          <w:rFonts w:ascii="Arial" w:hAnsi="Arial"/>
          <w:szCs w:val="24"/>
        </w:rPr>
        <w:t>eg</w:t>
      </w:r>
      <w:proofErr w:type="spellEnd"/>
      <w:r w:rsidRPr="00F51A27">
        <w:rPr>
          <w:rFonts w:ascii="Arial" w:hAnsi="Arial"/>
          <w:szCs w:val="24"/>
        </w:rPr>
        <w:t xml:space="preserve"> reference checks).</w:t>
      </w:r>
    </w:p>
    <w:p w:rsidR="00F51A27" w:rsidRDefault="00F51A27" w:rsidP="00F51A27">
      <w:pPr>
        <w:pStyle w:val="BodyText"/>
        <w:ind w:left="360"/>
        <w:rPr>
          <w:rFonts w:ascii="Arial" w:hAnsi="Arial"/>
          <w:szCs w:val="24"/>
        </w:rPr>
      </w:pPr>
    </w:p>
    <w:p w:rsidR="00204813" w:rsidRDefault="00F51A27" w:rsidP="00F51A27">
      <w:pPr>
        <w:pStyle w:val="BodyText"/>
        <w:ind w:left="360"/>
        <w:rPr>
          <w:rFonts w:ascii="Arial" w:hAnsi="Arial"/>
          <w:szCs w:val="24"/>
        </w:rPr>
      </w:pPr>
      <w:r w:rsidRPr="00F51A27">
        <w:rPr>
          <w:rFonts w:ascii="Arial" w:hAnsi="Arial"/>
          <w:i/>
          <w:szCs w:val="24"/>
        </w:rPr>
        <w:t>Recording discussions</w:t>
      </w:r>
      <w:r w:rsidRPr="00F51A27">
        <w:rPr>
          <w:rFonts w:ascii="Arial" w:hAnsi="Arial"/>
          <w:szCs w:val="24"/>
        </w:rPr>
        <w:t>:</w:t>
      </w:r>
    </w:p>
    <w:p w:rsidR="00F51A27" w:rsidRDefault="00F51A27" w:rsidP="00F51A27">
      <w:pPr>
        <w:pStyle w:val="BodyText"/>
        <w:ind w:left="360"/>
        <w:rPr>
          <w:rFonts w:ascii="Arial" w:hAnsi="Arial"/>
          <w:szCs w:val="24"/>
        </w:rPr>
      </w:pPr>
      <w:r w:rsidRPr="00F51A27">
        <w:rPr>
          <w:rFonts w:ascii="Arial" w:hAnsi="Arial"/>
          <w:szCs w:val="24"/>
        </w:rPr>
        <w:t xml:space="preserve">Arrangements should be made for documenting key discussions or interviews with Tenderers, including </w:t>
      </w:r>
      <w:r w:rsidR="00346BA8">
        <w:rPr>
          <w:rFonts w:ascii="Arial" w:hAnsi="Arial"/>
          <w:szCs w:val="24"/>
        </w:rPr>
        <w:t xml:space="preserve">meeting </w:t>
      </w:r>
      <w:r w:rsidRPr="00F51A27">
        <w:rPr>
          <w:rFonts w:ascii="Arial" w:hAnsi="Arial"/>
          <w:szCs w:val="24"/>
        </w:rPr>
        <w:t>minutes. Notes should also be kept recording any substantive telephone conversations with Tenderers.</w:t>
      </w:r>
    </w:p>
    <w:p w:rsidR="00F51A27" w:rsidRDefault="00F51A27" w:rsidP="00F51A27">
      <w:pPr>
        <w:pStyle w:val="BodyText"/>
        <w:ind w:left="360"/>
        <w:rPr>
          <w:rFonts w:ascii="Arial" w:hAnsi="Arial"/>
          <w:i/>
          <w:szCs w:val="24"/>
        </w:rPr>
      </w:pPr>
    </w:p>
    <w:p w:rsidR="00204813" w:rsidRDefault="00F51A27" w:rsidP="00F51A27">
      <w:pPr>
        <w:pStyle w:val="BodyText"/>
        <w:ind w:left="360"/>
        <w:rPr>
          <w:rFonts w:ascii="Arial" w:hAnsi="Arial"/>
          <w:i/>
          <w:szCs w:val="24"/>
        </w:rPr>
      </w:pPr>
      <w:r w:rsidRPr="00F51A27">
        <w:rPr>
          <w:rFonts w:ascii="Arial" w:hAnsi="Arial"/>
          <w:i/>
          <w:szCs w:val="24"/>
        </w:rPr>
        <w:t>Approved correspondence:</w:t>
      </w:r>
    </w:p>
    <w:p w:rsidR="00F51A27" w:rsidRDefault="00F51A27" w:rsidP="00F51A27">
      <w:pPr>
        <w:pStyle w:val="BodyText"/>
        <w:ind w:left="360"/>
        <w:rPr>
          <w:rFonts w:ascii="Arial" w:hAnsi="Arial"/>
          <w:szCs w:val="24"/>
        </w:rPr>
      </w:pPr>
      <w:r w:rsidRPr="00F51A27">
        <w:rPr>
          <w:rFonts w:ascii="Arial" w:hAnsi="Arial"/>
          <w:szCs w:val="24"/>
        </w:rPr>
        <w:t xml:space="preserve">The nominated officer within the </w:t>
      </w:r>
      <w:r w:rsidR="000D2B3D">
        <w:rPr>
          <w:rFonts w:ascii="Arial" w:hAnsi="Arial"/>
          <w:szCs w:val="24"/>
        </w:rPr>
        <w:t>Evaluation Panel</w:t>
      </w:r>
      <w:r w:rsidRPr="00F51A27">
        <w:rPr>
          <w:rFonts w:ascii="Arial" w:hAnsi="Arial"/>
          <w:szCs w:val="24"/>
        </w:rPr>
        <w:t xml:space="preserve"> should review and authorise all correspondence with Tenderers, recognising the need to provide consistent communication.</w:t>
      </w:r>
    </w:p>
    <w:p w:rsidR="00F51A27" w:rsidRDefault="00F51A27" w:rsidP="00F51A27">
      <w:pPr>
        <w:pStyle w:val="BodyText"/>
        <w:ind w:left="360"/>
        <w:rPr>
          <w:rFonts w:ascii="Arial" w:hAnsi="Arial"/>
          <w:szCs w:val="24"/>
        </w:rPr>
      </w:pPr>
    </w:p>
    <w:p w:rsidR="00204813" w:rsidRDefault="00F51A27" w:rsidP="00F51A27">
      <w:pPr>
        <w:pStyle w:val="BodyText"/>
        <w:ind w:left="360"/>
        <w:rPr>
          <w:rFonts w:ascii="Arial" w:hAnsi="Arial"/>
          <w:i/>
          <w:szCs w:val="24"/>
        </w:rPr>
      </w:pPr>
      <w:r w:rsidRPr="00F51A27">
        <w:rPr>
          <w:rFonts w:ascii="Arial" w:hAnsi="Arial"/>
          <w:i/>
          <w:szCs w:val="24"/>
        </w:rPr>
        <w:t>Filing:</w:t>
      </w:r>
    </w:p>
    <w:p w:rsidR="00F51A27" w:rsidRDefault="00F51A27" w:rsidP="00F51A27">
      <w:pPr>
        <w:pStyle w:val="BodyText"/>
        <w:ind w:left="360"/>
        <w:rPr>
          <w:rFonts w:ascii="Arial" w:hAnsi="Arial"/>
          <w:szCs w:val="24"/>
        </w:rPr>
      </w:pPr>
      <w:r w:rsidRPr="00F51A27">
        <w:rPr>
          <w:rFonts w:ascii="Arial" w:hAnsi="Arial"/>
          <w:szCs w:val="24"/>
        </w:rPr>
        <w:t>A properly organised system for filing and retrieving correspondence and other evaluation material must be maintained.</w:t>
      </w:r>
    </w:p>
    <w:p w:rsidR="00957383" w:rsidRDefault="00957383" w:rsidP="00F51A27">
      <w:pPr>
        <w:pStyle w:val="BodyText"/>
        <w:ind w:left="360"/>
        <w:rPr>
          <w:rFonts w:ascii="Arial" w:hAnsi="Arial"/>
          <w:szCs w:val="24"/>
        </w:rPr>
      </w:pPr>
    </w:p>
    <w:p w:rsidR="00B3242E" w:rsidRDefault="00B3242E">
      <w:pPr>
        <w:rPr>
          <w:szCs w:val="24"/>
        </w:rPr>
      </w:pPr>
      <w:r>
        <w:rPr>
          <w:szCs w:val="24"/>
        </w:rPr>
        <w:br w:type="page"/>
      </w:r>
    </w:p>
    <w:p w:rsidR="00B3242E" w:rsidRPr="000D7B69" w:rsidRDefault="00B3242E" w:rsidP="00B3242E"/>
    <w:p w:rsidR="00B3242E" w:rsidRPr="00CD08FB" w:rsidRDefault="00B3242E" w:rsidP="00CD08FB">
      <w:pPr>
        <w:pStyle w:val="Heading1"/>
        <w:numPr>
          <w:ilvl w:val="0"/>
          <w:numId w:val="0"/>
        </w:numPr>
        <w:ind w:firstLine="360"/>
      </w:pPr>
      <w:bookmarkStart w:id="478" w:name="_Toc458170084"/>
      <w:r w:rsidRPr="00CD08FB">
        <w:t>Appendix 1:</w:t>
      </w:r>
      <w:r w:rsidRPr="00CD08FB">
        <w:tab/>
        <w:t>EXAMPLES OF TYPICAL EVALUATION CRITERIA</w:t>
      </w:r>
      <w:bookmarkEnd w:id="478"/>
    </w:p>
    <w:p w:rsidR="00B3242E" w:rsidRPr="000D7B69" w:rsidRDefault="00B3242E" w:rsidP="00B3242E"/>
    <w:p w:rsidR="00B3242E" w:rsidRPr="000D7B69" w:rsidRDefault="00B3242E" w:rsidP="00B3242E">
      <w:pPr>
        <w:ind w:left="360"/>
      </w:pPr>
      <w:r>
        <w:t>The following examples</w:t>
      </w:r>
      <w:r w:rsidRPr="000D7B69">
        <w:t xml:space="preserve"> </w:t>
      </w:r>
      <w:r>
        <w:t>have</w:t>
      </w:r>
      <w:r w:rsidRPr="000D7B69">
        <w:t xml:space="preserve"> been provided to assist in determining the most relevant criteria to be applied for evaluation of tender submissions. Th</w:t>
      </w:r>
      <w:r>
        <w:t>is</w:t>
      </w:r>
      <w:r w:rsidRPr="000D7B69">
        <w:t xml:space="preserve"> list is not </w:t>
      </w:r>
      <w:r>
        <w:t>exhaustive</w:t>
      </w:r>
      <w:r w:rsidRPr="000D7B69">
        <w:t>.</w:t>
      </w:r>
    </w:p>
    <w:p w:rsidR="00B3242E" w:rsidRPr="000D7B69" w:rsidRDefault="00B3242E" w:rsidP="00B3242E"/>
    <w:p w:rsidR="00B3242E" w:rsidRPr="000D7B69" w:rsidRDefault="00B3242E" w:rsidP="00B3242E">
      <w:pPr>
        <w:ind w:left="360"/>
      </w:pPr>
      <w:r w:rsidRPr="0083382F">
        <w:rPr>
          <w:i/>
        </w:rPr>
        <w:t>Pre-requisites</w:t>
      </w:r>
      <w:r>
        <w:t xml:space="preserve"> should include </w:t>
      </w:r>
      <w:r w:rsidR="003D7640">
        <w:t>f</w:t>
      </w:r>
      <w:r w:rsidRPr="000D7B69">
        <w:t xml:space="preserve">inancial </w:t>
      </w:r>
      <w:r w:rsidR="003D7640">
        <w:t>v</w:t>
      </w:r>
      <w:r w:rsidRPr="000D7B69">
        <w:t>iability</w:t>
      </w:r>
      <w:r>
        <w:t xml:space="preserve"> and compliance with Council’s Health &amp; Safety requirements.</w:t>
      </w:r>
    </w:p>
    <w:p w:rsidR="00B3242E" w:rsidRPr="000D7B69" w:rsidRDefault="00B3242E" w:rsidP="00B3242E"/>
    <w:p w:rsidR="00B3242E" w:rsidRPr="000D7B69" w:rsidRDefault="00B3242E" w:rsidP="00B3242E">
      <w:pPr>
        <w:ind w:left="360"/>
      </w:pPr>
      <w:r w:rsidRPr="0083382F">
        <w:rPr>
          <w:i/>
        </w:rPr>
        <w:t>Price</w:t>
      </w:r>
      <w:r>
        <w:t xml:space="preserve"> may include total cost and/or </w:t>
      </w:r>
      <w:r w:rsidR="00346BA8">
        <w:t>a schedule of</w:t>
      </w:r>
      <w:r>
        <w:t xml:space="preserve"> rates</w:t>
      </w:r>
      <w:r w:rsidR="00346BA8">
        <w:t>.</w:t>
      </w:r>
    </w:p>
    <w:p w:rsidR="00B3242E" w:rsidRPr="000D7B69" w:rsidRDefault="00B3242E" w:rsidP="00B3242E"/>
    <w:p w:rsidR="00B3242E" w:rsidRPr="00CD08FB" w:rsidRDefault="009B206E" w:rsidP="00CD08FB">
      <w:pPr>
        <w:pStyle w:val="Heading2"/>
        <w:numPr>
          <w:ilvl w:val="0"/>
          <w:numId w:val="0"/>
        </w:numPr>
        <w:ind w:firstLine="360"/>
      </w:pPr>
      <w:bookmarkStart w:id="479" w:name="_Toc458170085"/>
      <w:r w:rsidRPr="00CD08FB">
        <w:t xml:space="preserve">EXAMPLE CRITERIA FOR SERVICE </w:t>
      </w:r>
      <w:r w:rsidR="00BF69D9">
        <w:t>CONTRACT</w:t>
      </w:r>
      <w:r w:rsidRPr="00CD08FB">
        <w:t>S</w:t>
      </w:r>
      <w:bookmarkEnd w:id="479"/>
    </w:p>
    <w:p w:rsidR="00B3242E" w:rsidRPr="000D7B69" w:rsidRDefault="00B3242E" w:rsidP="00B3242E"/>
    <w:p w:rsidR="00B3242E" w:rsidRPr="0083382F" w:rsidRDefault="00B3242E" w:rsidP="00B3242E">
      <w:pPr>
        <w:ind w:left="360"/>
        <w:rPr>
          <w:i/>
        </w:rPr>
      </w:pPr>
      <w:r w:rsidRPr="0083382F">
        <w:rPr>
          <w:i/>
        </w:rPr>
        <w:t>Technical Management:</w:t>
      </w:r>
    </w:p>
    <w:p w:rsidR="00B3242E" w:rsidRDefault="00B3242E" w:rsidP="00B3242E"/>
    <w:p w:rsidR="00B3242E" w:rsidRPr="000D7B69" w:rsidRDefault="00B3242E" w:rsidP="00B3242E">
      <w:pPr>
        <w:ind w:left="360"/>
      </w:pPr>
      <w:r w:rsidRPr="000D7B69">
        <w:t>The Tenderer is required to demonstrate the organisation’s capacity and experience in providing services of a similar nature.  The following information is to be provided</w:t>
      </w:r>
      <w:r w:rsidR="006E253A">
        <w:t>:</w:t>
      </w:r>
    </w:p>
    <w:p w:rsidR="00B3242E" w:rsidRPr="000D7B69" w:rsidRDefault="00B3242E" w:rsidP="00B3242E"/>
    <w:p w:rsidR="00B3242E" w:rsidRPr="0083382F" w:rsidRDefault="00B3242E" w:rsidP="00314C05">
      <w:pPr>
        <w:pStyle w:val="ListParagraph"/>
        <w:numPr>
          <w:ilvl w:val="0"/>
          <w:numId w:val="6"/>
        </w:numPr>
        <w:rPr>
          <w:rFonts w:ascii="Arial" w:hAnsi="Arial" w:cs="Arial"/>
          <w:sz w:val="24"/>
          <w:szCs w:val="24"/>
        </w:rPr>
      </w:pPr>
      <w:r w:rsidRPr="0083382F">
        <w:rPr>
          <w:rFonts w:ascii="Arial" w:hAnsi="Arial" w:cs="Arial"/>
          <w:sz w:val="24"/>
          <w:szCs w:val="24"/>
        </w:rPr>
        <w:t xml:space="preserve">a statement of the Tenderer’s past performance and ability to perform in relation to the Management and Operation </w:t>
      </w:r>
      <w:r w:rsidR="003F3BE4" w:rsidRPr="0083382F">
        <w:rPr>
          <w:rFonts w:ascii="Arial" w:hAnsi="Arial" w:cs="Arial"/>
          <w:sz w:val="24"/>
          <w:szCs w:val="24"/>
        </w:rPr>
        <w:t>of the</w:t>
      </w:r>
      <w:r w:rsidRPr="0083382F">
        <w:rPr>
          <w:rFonts w:ascii="Arial" w:hAnsi="Arial" w:cs="Arial"/>
          <w:sz w:val="24"/>
          <w:szCs w:val="24"/>
        </w:rPr>
        <w:t xml:space="preserve"> services, including a general overview of the tendering organisation that includes ownership, philosophy </w:t>
      </w:r>
      <w:r w:rsidR="00E03DCC">
        <w:rPr>
          <w:rFonts w:ascii="Arial" w:hAnsi="Arial" w:cs="Arial"/>
          <w:sz w:val="24"/>
          <w:szCs w:val="24"/>
        </w:rPr>
        <w:t>and history of the organisation</w:t>
      </w:r>
    </w:p>
    <w:p w:rsidR="00B3242E" w:rsidRPr="0083382F" w:rsidRDefault="00B3242E" w:rsidP="00314C05">
      <w:pPr>
        <w:pStyle w:val="ListParagraph"/>
        <w:numPr>
          <w:ilvl w:val="0"/>
          <w:numId w:val="6"/>
        </w:numPr>
        <w:rPr>
          <w:rFonts w:ascii="Arial" w:hAnsi="Arial" w:cs="Arial"/>
          <w:sz w:val="24"/>
          <w:szCs w:val="24"/>
        </w:rPr>
      </w:pPr>
      <w:r w:rsidRPr="0083382F">
        <w:rPr>
          <w:rFonts w:ascii="Arial" w:hAnsi="Arial" w:cs="Arial"/>
          <w:sz w:val="24"/>
          <w:szCs w:val="24"/>
        </w:rPr>
        <w:t>details of the Tenderer’s ability, experience and capacity to manage the full range of services and ad</w:t>
      </w:r>
      <w:r w:rsidR="00E03DCC">
        <w:rPr>
          <w:rFonts w:ascii="Arial" w:hAnsi="Arial" w:cs="Arial"/>
          <w:sz w:val="24"/>
          <w:szCs w:val="24"/>
        </w:rPr>
        <w:t>ditional client initiated works</w:t>
      </w:r>
    </w:p>
    <w:p w:rsidR="00B3242E" w:rsidRPr="0083382F" w:rsidRDefault="00B3242E" w:rsidP="00314C05">
      <w:pPr>
        <w:pStyle w:val="ListParagraph"/>
        <w:numPr>
          <w:ilvl w:val="0"/>
          <w:numId w:val="6"/>
        </w:numPr>
        <w:rPr>
          <w:rFonts w:ascii="Arial" w:hAnsi="Arial" w:cs="Arial"/>
          <w:sz w:val="24"/>
          <w:szCs w:val="24"/>
        </w:rPr>
      </w:pPr>
      <w:r w:rsidRPr="0083382F">
        <w:rPr>
          <w:rFonts w:ascii="Arial" w:hAnsi="Arial" w:cs="Arial"/>
          <w:sz w:val="24"/>
          <w:szCs w:val="24"/>
        </w:rPr>
        <w:t xml:space="preserve">details of at least last five (5) years of all work of a similar nature to this </w:t>
      </w:r>
      <w:r w:rsidR="00BF69D9">
        <w:rPr>
          <w:rFonts w:ascii="Arial" w:hAnsi="Arial" w:cs="Arial"/>
          <w:sz w:val="24"/>
          <w:szCs w:val="24"/>
        </w:rPr>
        <w:t>Contract</w:t>
      </w:r>
      <w:r w:rsidRPr="0083382F">
        <w:rPr>
          <w:rFonts w:ascii="Arial" w:hAnsi="Arial" w:cs="Arial"/>
          <w:sz w:val="24"/>
          <w:szCs w:val="24"/>
        </w:rPr>
        <w:t xml:space="preserve"> and include information from both current and past works including;</w:t>
      </w:r>
    </w:p>
    <w:p w:rsidR="00B3242E" w:rsidRPr="0083382F" w:rsidRDefault="00B3242E" w:rsidP="00314C05">
      <w:pPr>
        <w:pStyle w:val="ListParagraph"/>
        <w:numPr>
          <w:ilvl w:val="0"/>
          <w:numId w:val="12"/>
        </w:numPr>
        <w:ind w:left="1843"/>
        <w:rPr>
          <w:rFonts w:ascii="Arial" w:hAnsi="Arial" w:cs="Arial"/>
          <w:sz w:val="24"/>
          <w:szCs w:val="24"/>
        </w:rPr>
      </w:pPr>
      <w:r w:rsidRPr="0083382F">
        <w:rPr>
          <w:rFonts w:ascii="Arial" w:hAnsi="Arial" w:cs="Arial"/>
          <w:sz w:val="24"/>
          <w:szCs w:val="24"/>
        </w:rPr>
        <w:t>Clie</w:t>
      </w:r>
      <w:r w:rsidR="00E03DCC">
        <w:rPr>
          <w:rFonts w:ascii="Arial" w:hAnsi="Arial" w:cs="Arial"/>
          <w:sz w:val="24"/>
          <w:szCs w:val="24"/>
        </w:rPr>
        <w:t>nts/companies/contact personnel</w:t>
      </w:r>
    </w:p>
    <w:p w:rsidR="00B3242E" w:rsidRPr="0083382F" w:rsidRDefault="00BF69D9" w:rsidP="00314C05">
      <w:pPr>
        <w:pStyle w:val="ListParagraph"/>
        <w:numPr>
          <w:ilvl w:val="0"/>
          <w:numId w:val="12"/>
        </w:numPr>
        <w:ind w:left="1843"/>
        <w:rPr>
          <w:rFonts w:ascii="Arial" w:hAnsi="Arial" w:cs="Arial"/>
          <w:sz w:val="24"/>
          <w:szCs w:val="24"/>
        </w:rPr>
      </w:pPr>
      <w:r>
        <w:rPr>
          <w:rFonts w:ascii="Arial" w:hAnsi="Arial" w:cs="Arial"/>
          <w:sz w:val="24"/>
          <w:szCs w:val="24"/>
        </w:rPr>
        <w:t>Contract</w:t>
      </w:r>
      <w:r w:rsidR="00E03DCC">
        <w:rPr>
          <w:rFonts w:ascii="Arial" w:hAnsi="Arial" w:cs="Arial"/>
          <w:sz w:val="24"/>
          <w:szCs w:val="24"/>
        </w:rPr>
        <w:t xml:space="preserve"> amount</w:t>
      </w:r>
    </w:p>
    <w:p w:rsidR="00B3242E" w:rsidRPr="0083382F" w:rsidRDefault="00B3242E" w:rsidP="00314C05">
      <w:pPr>
        <w:pStyle w:val="ListParagraph"/>
        <w:numPr>
          <w:ilvl w:val="0"/>
          <w:numId w:val="12"/>
        </w:numPr>
        <w:ind w:left="1843"/>
        <w:rPr>
          <w:rFonts w:ascii="Arial" w:hAnsi="Arial" w:cs="Arial"/>
          <w:sz w:val="24"/>
          <w:szCs w:val="24"/>
        </w:rPr>
      </w:pPr>
      <w:r w:rsidRPr="0083382F">
        <w:rPr>
          <w:rFonts w:ascii="Arial" w:hAnsi="Arial" w:cs="Arial"/>
          <w:sz w:val="24"/>
          <w:szCs w:val="24"/>
        </w:rPr>
        <w:t xml:space="preserve">When awarded, duration of </w:t>
      </w:r>
      <w:r w:rsidR="00BF69D9">
        <w:rPr>
          <w:rFonts w:ascii="Arial" w:hAnsi="Arial" w:cs="Arial"/>
          <w:sz w:val="24"/>
          <w:szCs w:val="24"/>
        </w:rPr>
        <w:t>Contract</w:t>
      </w:r>
      <w:r w:rsidR="00E03DCC">
        <w:rPr>
          <w:rFonts w:ascii="Arial" w:hAnsi="Arial" w:cs="Arial"/>
          <w:sz w:val="24"/>
          <w:szCs w:val="24"/>
        </w:rPr>
        <w:t xml:space="preserve"> and completion date</w:t>
      </w:r>
    </w:p>
    <w:p w:rsidR="00B3242E" w:rsidRPr="0083382F" w:rsidRDefault="00B3242E" w:rsidP="00314C05">
      <w:pPr>
        <w:pStyle w:val="ListParagraph"/>
        <w:numPr>
          <w:ilvl w:val="0"/>
          <w:numId w:val="12"/>
        </w:numPr>
        <w:ind w:left="1843"/>
        <w:rPr>
          <w:rFonts w:ascii="Arial" w:hAnsi="Arial" w:cs="Arial"/>
          <w:sz w:val="24"/>
          <w:szCs w:val="24"/>
        </w:rPr>
      </w:pPr>
      <w:r w:rsidRPr="0083382F">
        <w:rPr>
          <w:rFonts w:ascii="Arial" w:hAnsi="Arial" w:cs="Arial"/>
          <w:sz w:val="24"/>
          <w:szCs w:val="24"/>
        </w:rPr>
        <w:t>Brief description of works.</w:t>
      </w:r>
    </w:p>
    <w:p w:rsidR="00B3242E" w:rsidRPr="000D7B69" w:rsidRDefault="00B3242E" w:rsidP="00B3242E"/>
    <w:p w:rsidR="00B3242E" w:rsidRPr="00716B5D" w:rsidRDefault="00B3242E" w:rsidP="00314C05">
      <w:pPr>
        <w:pStyle w:val="ListParagraph"/>
        <w:numPr>
          <w:ilvl w:val="0"/>
          <w:numId w:val="6"/>
        </w:numPr>
        <w:rPr>
          <w:rFonts w:ascii="Arial" w:hAnsi="Arial" w:cs="Arial"/>
          <w:sz w:val="24"/>
          <w:szCs w:val="24"/>
        </w:rPr>
      </w:pPr>
      <w:r w:rsidRPr="00716B5D">
        <w:rPr>
          <w:rFonts w:ascii="Arial" w:hAnsi="Arial" w:cs="Arial"/>
          <w:sz w:val="24"/>
          <w:szCs w:val="24"/>
        </w:rPr>
        <w:t xml:space="preserve">details of existing staff performance auditing processes indicating who carries out the auditing, any systems incorporated in the performance of audits and the frequency they are carried out. Provide evidence of existing </w:t>
      </w:r>
      <w:r w:rsidR="003D7640">
        <w:rPr>
          <w:rFonts w:ascii="Arial" w:hAnsi="Arial" w:cs="Arial"/>
          <w:sz w:val="24"/>
          <w:szCs w:val="24"/>
        </w:rPr>
        <w:t>a</w:t>
      </w:r>
      <w:r w:rsidRPr="00716B5D">
        <w:rPr>
          <w:rFonts w:ascii="Arial" w:hAnsi="Arial" w:cs="Arial"/>
          <w:sz w:val="24"/>
          <w:szCs w:val="24"/>
        </w:rPr>
        <w:t xml:space="preserve">udit </w:t>
      </w:r>
      <w:r w:rsidR="003D7640">
        <w:rPr>
          <w:rFonts w:ascii="Arial" w:hAnsi="Arial" w:cs="Arial"/>
          <w:sz w:val="24"/>
          <w:szCs w:val="24"/>
        </w:rPr>
        <w:t>s</w:t>
      </w:r>
      <w:r w:rsidRPr="00716B5D">
        <w:rPr>
          <w:rFonts w:ascii="Arial" w:hAnsi="Arial" w:cs="Arial"/>
          <w:sz w:val="24"/>
          <w:szCs w:val="24"/>
        </w:rPr>
        <w:t xml:space="preserve">heets that have been developed specific to site areas similar to those covered under this </w:t>
      </w:r>
      <w:r w:rsidR="00BF69D9">
        <w:rPr>
          <w:rFonts w:ascii="Arial" w:hAnsi="Arial" w:cs="Arial"/>
          <w:sz w:val="24"/>
          <w:szCs w:val="24"/>
        </w:rPr>
        <w:t>Contract</w:t>
      </w:r>
      <w:r w:rsidRPr="00716B5D">
        <w:rPr>
          <w:rFonts w:ascii="Arial" w:hAnsi="Arial" w:cs="Arial"/>
          <w:sz w:val="24"/>
          <w:szCs w:val="24"/>
        </w:rPr>
        <w:t>.</w:t>
      </w:r>
    </w:p>
    <w:p w:rsidR="00B3242E" w:rsidRPr="000D7B69" w:rsidRDefault="00B3242E" w:rsidP="00B3242E">
      <w:pPr>
        <w:ind w:left="360"/>
      </w:pPr>
      <w:r>
        <w:br w:type="page"/>
      </w:r>
    </w:p>
    <w:p w:rsidR="00B3242E" w:rsidRDefault="00B3242E" w:rsidP="00B3242E">
      <w:pPr>
        <w:ind w:left="360"/>
        <w:rPr>
          <w:i/>
        </w:rPr>
      </w:pPr>
      <w:r w:rsidRPr="00716B5D">
        <w:rPr>
          <w:i/>
        </w:rPr>
        <w:lastRenderedPageBreak/>
        <w:t>Technical Capacity</w:t>
      </w:r>
    </w:p>
    <w:p w:rsidR="00B3242E" w:rsidRDefault="00B3242E" w:rsidP="00B3242E">
      <w:pPr>
        <w:ind w:left="360"/>
        <w:rPr>
          <w:i/>
        </w:rPr>
      </w:pPr>
    </w:p>
    <w:p w:rsidR="00B3242E" w:rsidRPr="00716B5D" w:rsidRDefault="00B3242E" w:rsidP="00B3242E">
      <w:pPr>
        <w:ind w:left="360"/>
        <w:rPr>
          <w:i/>
        </w:rPr>
      </w:pPr>
      <w:r w:rsidRPr="00716B5D">
        <w:rPr>
          <w:szCs w:val="24"/>
        </w:rPr>
        <w:t xml:space="preserve">Provide details of the </w:t>
      </w:r>
      <w:r w:rsidR="009F5B83">
        <w:rPr>
          <w:szCs w:val="24"/>
        </w:rPr>
        <w:t>Tenderer</w:t>
      </w:r>
      <w:r w:rsidR="009B206E">
        <w:rPr>
          <w:szCs w:val="24"/>
        </w:rPr>
        <w:t>’s</w:t>
      </w:r>
      <w:r w:rsidRPr="00716B5D">
        <w:rPr>
          <w:szCs w:val="24"/>
        </w:rPr>
        <w:t xml:space="preserve"> capability to carry out the services as specified in the service specifications.  This </w:t>
      </w:r>
      <w:r w:rsidR="009B206E">
        <w:rPr>
          <w:szCs w:val="24"/>
        </w:rPr>
        <w:t>may include but not be limited to;</w:t>
      </w:r>
    </w:p>
    <w:p w:rsidR="00B3242E" w:rsidRPr="00716B5D" w:rsidRDefault="00E03DCC" w:rsidP="00314C05">
      <w:pPr>
        <w:pStyle w:val="ListParagraph"/>
        <w:numPr>
          <w:ilvl w:val="0"/>
          <w:numId w:val="6"/>
        </w:numPr>
        <w:ind w:left="709"/>
        <w:rPr>
          <w:rFonts w:ascii="Arial" w:hAnsi="Arial" w:cs="Arial"/>
          <w:sz w:val="24"/>
          <w:szCs w:val="24"/>
        </w:rPr>
      </w:pPr>
      <w:r>
        <w:rPr>
          <w:rFonts w:ascii="Arial" w:hAnsi="Arial" w:cs="Arial"/>
          <w:sz w:val="24"/>
          <w:szCs w:val="24"/>
        </w:rPr>
        <w:t>d</w:t>
      </w:r>
      <w:r w:rsidR="00B3242E" w:rsidRPr="00716B5D">
        <w:rPr>
          <w:rFonts w:ascii="Arial" w:hAnsi="Arial" w:cs="Arial"/>
          <w:sz w:val="24"/>
          <w:szCs w:val="24"/>
        </w:rPr>
        <w:t>escrib</w:t>
      </w:r>
      <w:r>
        <w:rPr>
          <w:rFonts w:ascii="Arial" w:hAnsi="Arial" w:cs="Arial"/>
          <w:sz w:val="24"/>
          <w:szCs w:val="24"/>
        </w:rPr>
        <w:t>ing</w:t>
      </w:r>
      <w:r w:rsidR="00B3242E" w:rsidRPr="00716B5D">
        <w:rPr>
          <w:rFonts w:ascii="Arial" w:hAnsi="Arial" w:cs="Arial"/>
          <w:sz w:val="24"/>
          <w:szCs w:val="24"/>
        </w:rPr>
        <w:t xml:space="preserve"> how the services will be managed, identifying work scheduling and processes to be incorporated in meeting the required management requirements of the specification, and the specif</w:t>
      </w:r>
      <w:r>
        <w:rPr>
          <w:rFonts w:ascii="Arial" w:hAnsi="Arial" w:cs="Arial"/>
          <w:sz w:val="24"/>
          <w:szCs w:val="24"/>
        </w:rPr>
        <w:t>ic service levels and standards</w:t>
      </w:r>
    </w:p>
    <w:p w:rsidR="00B3242E" w:rsidRPr="00716B5D" w:rsidRDefault="00E03DCC" w:rsidP="00314C05">
      <w:pPr>
        <w:pStyle w:val="ListParagraph"/>
        <w:numPr>
          <w:ilvl w:val="0"/>
          <w:numId w:val="6"/>
        </w:numPr>
        <w:ind w:left="709"/>
        <w:rPr>
          <w:rFonts w:ascii="Arial" w:hAnsi="Arial" w:cs="Arial"/>
          <w:sz w:val="24"/>
          <w:szCs w:val="24"/>
        </w:rPr>
      </w:pPr>
      <w:r>
        <w:rPr>
          <w:rFonts w:ascii="Arial" w:hAnsi="Arial" w:cs="Arial"/>
          <w:sz w:val="24"/>
          <w:szCs w:val="24"/>
        </w:rPr>
        <w:t>d</w:t>
      </w:r>
      <w:r w:rsidR="00B3242E" w:rsidRPr="00716B5D">
        <w:rPr>
          <w:rFonts w:ascii="Arial" w:hAnsi="Arial" w:cs="Arial"/>
          <w:sz w:val="24"/>
          <w:szCs w:val="24"/>
        </w:rPr>
        <w:t>etail</w:t>
      </w:r>
      <w:r>
        <w:rPr>
          <w:rFonts w:ascii="Arial" w:hAnsi="Arial" w:cs="Arial"/>
          <w:sz w:val="24"/>
          <w:szCs w:val="24"/>
        </w:rPr>
        <w:t>ing</w:t>
      </w:r>
      <w:r w:rsidR="00B3242E" w:rsidRPr="00716B5D">
        <w:rPr>
          <w:rFonts w:ascii="Arial" w:hAnsi="Arial" w:cs="Arial"/>
          <w:sz w:val="24"/>
          <w:szCs w:val="24"/>
        </w:rPr>
        <w:t xml:space="preserve"> any sub-</w:t>
      </w:r>
      <w:r w:rsidR="00BF69D9">
        <w:rPr>
          <w:rFonts w:ascii="Arial" w:hAnsi="Arial" w:cs="Arial"/>
          <w:sz w:val="24"/>
          <w:szCs w:val="24"/>
        </w:rPr>
        <w:t>Contract</w:t>
      </w:r>
      <w:r w:rsidR="00B3242E" w:rsidRPr="00716B5D">
        <w:rPr>
          <w:rFonts w:ascii="Arial" w:hAnsi="Arial" w:cs="Arial"/>
          <w:sz w:val="24"/>
          <w:szCs w:val="24"/>
        </w:rPr>
        <w:t xml:space="preserve">ors intended to be employed under this </w:t>
      </w:r>
      <w:r w:rsidR="00BF69D9">
        <w:rPr>
          <w:rFonts w:ascii="Arial" w:hAnsi="Arial" w:cs="Arial"/>
          <w:sz w:val="24"/>
          <w:szCs w:val="24"/>
        </w:rPr>
        <w:t>Contract</w:t>
      </w:r>
      <w:r w:rsidR="00B3242E" w:rsidRPr="00716B5D">
        <w:rPr>
          <w:rFonts w:ascii="Arial" w:hAnsi="Arial" w:cs="Arial"/>
          <w:sz w:val="24"/>
          <w:szCs w:val="24"/>
        </w:rPr>
        <w:t>, including company name and address, type of work to be undertaken and staff numbers to be employed. Also include details of current and previous work, client for whom work w</w:t>
      </w:r>
      <w:r>
        <w:rPr>
          <w:rFonts w:ascii="Arial" w:hAnsi="Arial" w:cs="Arial"/>
          <w:sz w:val="24"/>
          <w:szCs w:val="24"/>
        </w:rPr>
        <w:t>as carried out and contact name</w:t>
      </w:r>
    </w:p>
    <w:p w:rsidR="00B3242E" w:rsidRPr="00716B5D" w:rsidRDefault="00E03DCC" w:rsidP="00314C05">
      <w:pPr>
        <w:pStyle w:val="ListParagraph"/>
        <w:numPr>
          <w:ilvl w:val="0"/>
          <w:numId w:val="6"/>
        </w:numPr>
        <w:ind w:left="709"/>
        <w:rPr>
          <w:rFonts w:ascii="Arial" w:hAnsi="Arial" w:cs="Arial"/>
          <w:sz w:val="24"/>
          <w:szCs w:val="24"/>
        </w:rPr>
      </w:pPr>
      <w:r>
        <w:rPr>
          <w:rFonts w:ascii="Arial" w:hAnsi="Arial" w:cs="Arial"/>
          <w:sz w:val="24"/>
          <w:szCs w:val="24"/>
        </w:rPr>
        <w:t>f</w:t>
      </w:r>
      <w:r w:rsidR="00B3242E" w:rsidRPr="00716B5D">
        <w:rPr>
          <w:rFonts w:ascii="Arial" w:hAnsi="Arial" w:cs="Arial"/>
          <w:sz w:val="24"/>
          <w:szCs w:val="24"/>
        </w:rPr>
        <w:t>or each sub-</w:t>
      </w:r>
      <w:r w:rsidR="00BF69D9">
        <w:rPr>
          <w:rFonts w:ascii="Arial" w:hAnsi="Arial" w:cs="Arial"/>
          <w:sz w:val="24"/>
          <w:szCs w:val="24"/>
        </w:rPr>
        <w:t>Contract</w:t>
      </w:r>
      <w:r w:rsidR="00B3242E" w:rsidRPr="00716B5D">
        <w:rPr>
          <w:rFonts w:ascii="Arial" w:hAnsi="Arial" w:cs="Arial"/>
          <w:sz w:val="24"/>
          <w:szCs w:val="24"/>
        </w:rPr>
        <w:t>or nominated, document previous joint service delivery and include details of current and previous work, client for whom work w</w:t>
      </w:r>
      <w:r>
        <w:rPr>
          <w:rFonts w:ascii="Arial" w:hAnsi="Arial" w:cs="Arial"/>
          <w:sz w:val="24"/>
          <w:szCs w:val="24"/>
        </w:rPr>
        <w:t>as carried out and contact name</w:t>
      </w:r>
    </w:p>
    <w:p w:rsidR="00B3242E" w:rsidRPr="00716B5D" w:rsidRDefault="00E03DCC" w:rsidP="00314C05">
      <w:pPr>
        <w:pStyle w:val="ListParagraph"/>
        <w:numPr>
          <w:ilvl w:val="0"/>
          <w:numId w:val="6"/>
        </w:numPr>
        <w:ind w:left="709"/>
        <w:rPr>
          <w:rFonts w:ascii="Arial" w:hAnsi="Arial" w:cs="Arial"/>
          <w:sz w:val="24"/>
          <w:szCs w:val="24"/>
        </w:rPr>
      </w:pPr>
      <w:r>
        <w:rPr>
          <w:rFonts w:ascii="Arial" w:hAnsi="Arial" w:cs="Arial"/>
          <w:sz w:val="24"/>
          <w:szCs w:val="24"/>
        </w:rPr>
        <w:t>p</w:t>
      </w:r>
      <w:r w:rsidR="00B3242E" w:rsidRPr="00716B5D">
        <w:rPr>
          <w:rFonts w:ascii="Arial" w:hAnsi="Arial" w:cs="Arial"/>
          <w:sz w:val="24"/>
          <w:szCs w:val="24"/>
        </w:rPr>
        <w:t>rovid</w:t>
      </w:r>
      <w:r>
        <w:rPr>
          <w:rFonts w:ascii="Arial" w:hAnsi="Arial" w:cs="Arial"/>
          <w:sz w:val="24"/>
          <w:szCs w:val="24"/>
        </w:rPr>
        <w:t>ing</w:t>
      </w:r>
      <w:r w:rsidR="00B3242E" w:rsidRPr="00716B5D">
        <w:rPr>
          <w:rFonts w:ascii="Arial" w:hAnsi="Arial" w:cs="Arial"/>
          <w:sz w:val="24"/>
          <w:szCs w:val="24"/>
        </w:rPr>
        <w:t xml:space="preserve"> a copy of any Memorandum of Agreement (or other) that exists between your organisation and sub-</w:t>
      </w:r>
      <w:r w:rsidR="00BF69D9">
        <w:rPr>
          <w:rFonts w:ascii="Arial" w:hAnsi="Arial" w:cs="Arial"/>
          <w:sz w:val="24"/>
          <w:szCs w:val="24"/>
        </w:rPr>
        <w:t>Contract</w:t>
      </w:r>
      <w:r w:rsidR="00B3242E" w:rsidRPr="00716B5D">
        <w:rPr>
          <w:rFonts w:ascii="Arial" w:hAnsi="Arial" w:cs="Arial"/>
          <w:sz w:val="24"/>
          <w:szCs w:val="24"/>
        </w:rPr>
        <w:t>ors</w:t>
      </w:r>
    </w:p>
    <w:p w:rsidR="00B3242E" w:rsidRPr="00716B5D" w:rsidRDefault="00E03DCC" w:rsidP="00314C05">
      <w:pPr>
        <w:pStyle w:val="ListParagraph"/>
        <w:numPr>
          <w:ilvl w:val="0"/>
          <w:numId w:val="6"/>
        </w:numPr>
        <w:ind w:left="709"/>
        <w:rPr>
          <w:rFonts w:ascii="Arial" w:hAnsi="Arial" w:cs="Arial"/>
          <w:sz w:val="24"/>
          <w:szCs w:val="24"/>
        </w:rPr>
      </w:pPr>
      <w:r>
        <w:rPr>
          <w:rFonts w:ascii="Arial" w:hAnsi="Arial" w:cs="Arial"/>
          <w:sz w:val="24"/>
          <w:szCs w:val="24"/>
        </w:rPr>
        <w:t>p</w:t>
      </w:r>
      <w:r w:rsidR="00B3242E" w:rsidRPr="00716B5D">
        <w:rPr>
          <w:rFonts w:ascii="Arial" w:hAnsi="Arial" w:cs="Arial"/>
          <w:sz w:val="24"/>
          <w:szCs w:val="24"/>
        </w:rPr>
        <w:t>rovid</w:t>
      </w:r>
      <w:r>
        <w:rPr>
          <w:rFonts w:ascii="Arial" w:hAnsi="Arial" w:cs="Arial"/>
          <w:sz w:val="24"/>
          <w:szCs w:val="24"/>
        </w:rPr>
        <w:t>ing</w:t>
      </w:r>
      <w:r w:rsidR="00B3242E" w:rsidRPr="00716B5D">
        <w:rPr>
          <w:rFonts w:ascii="Arial" w:hAnsi="Arial" w:cs="Arial"/>
          <w:sz w:val="24"/>
          <w:szCs w:val="24"/>
        </w:rPr>
        <w:t xml:space="preserve"> details of all major materials suppliers the Tenderer intends to use under this </w:t>
      </w:r>
      <w:r w:rsidR="00BF69D9">
        <w:rPr>
          <w:rFonts w:ascii="Arial" w:hAnsi="Arial" w:cs="Arial"/>
          <w:sz w:val="24"/>
          <w:szCs w:val="24"/>
        </w:rPr>
        <w:t>Contract</w:t>
      </w:r>
      <w:r w:rsidR="00B3242E" w:rsidRPr="00716B5D">
        <w:rPr>
          <w:rFonts w:ascii="Arial" w:hAnsi="Arial" w:cs="Arial"/>
          <w:sz w:val="24"/>
          <w:szCs w:val="24"/>
        </w:rPr>
        <w:t>.</w:t>
      </w:r>
    </w:p>
    <w:p w:rsidR="00B3242E" w:rsidRPr="00716B5D" w:rsidRDefault="00B3242E" w:rsidP="00B3242E">
      <w:pPr>
        <w:ind w:left="360"/>
        <w:rPr>
          <w:i/>
        </w:rPr>
      </w:pPr>
      <w:r w:rsidRPr="00716B5D">
        <w:rPr>
          <w:i/>
        </w:rPr>
        <w:t>Management Hierarchy</w:t>
      </w:r>
    </w:p>
    <w:p w:rsidR="00B3242E" w:rsidRPr="000D7B69" w:rsidRDefault="00B3242E" w:rsidP="00B3242E"/>
    <w:p w:rsidR="00B3242E" w:rsidRPr="00716B5D" w:rsidRDefault="00B3242E" w:rsidP="00314C05">
      <w:pPr>
        <w:pStyle w:val="ListParagraph"/>
        <w:numPr>
          <w:ilvl w:val="0"/>
          <w:numId w:val="6"/>
        </w:numPr>
        <w:ind w:left="709"/>
        <w:rPr>
          <w:rFonts w:ascii="Arial" w:hAnsi="Arial" w:cs="Arial"/>
          <w:sz w:val="24"/>
          <w:szCs w:val="24"/>
        </w:rPr>
      </w:pPr>
      <w:r w:rsidRPr="00716B5D">
        <w:rPr>
          <w:rFonts w:ascii="Arial" w:hAnsi="Arial" w:cs="Arial"/>
          <w:sz w:val="24"/>
          <w:szCs w:val="24"/>
        </w:rPr>
        <w:t>On-Site Management - Identify personnel by name and provide a position description listing duties and responsibilities that will apply to the following employees, and a Resume of each person intended to fulfil the duties.</w:t>
      </w:r>
    </w:p>
    <w:p w:rsidR="00B3242E" w:rsidRPr="00716B5D" w:rsidRDefault="00B3242E" w:rsidP="00314C05">
      <w:pPr>
        <w:pStyle w:val="ListParagraph"/>
        <w:numPr>
          <w:ilvl w:val="0"/>
          <w:numId w:val="6"/>
        </w:numPr>
        <w:ind w:left="709"/>
        <w:rPr>
          <w:rFonts w:ascii="Arial" w:hAnsi="Arial" w:cs="Arial"/>
          <w:sz w:val="24"/>
          <w:szCs w:val="24"/>
        </w:rPr>
      </w:pPr>
      <w:r w:rsidRPr="00716B5D">
        <w:rPr>
          <w:rFonts w:ascii="Arial" w:hAnsi="Arial" w:cs="Arial"/>
          <w:sz w:val="24"/>
          <w:szCs w:val="24"/>
        </w:rPr>
        <w:t>On-Site Structure - Provide details of the proposed structure for on-site personnel, including sub-</w:t>
      </w:r>
      <w:r w:rsidR="00BF69D9">
        <w:rPr>
          <w:rFonts w:ascii="Arial" w:hAnsi="Arial" w:cs="Arial"/>
          <w:sz w:val="24"/>
          <w:szCs w:val="24"/>
        </w:rPr>
        <w:t>Contract</w:t>
      </w:r>
      <w:r w:rsidRPr="00716B5D">
        <w:rPr>
          <w:rFonts w:ascii="Arial" w:hAnsi="Arial" w:cs="Arial"/>
          <w:sz w:val="24"/>
          <w:szCs w:val="24"/>
        </w:rPr>
        <w:t>ors and their levels of delegated authority (decision making).  Details should include;</w:t>
      </w:r>
    </w:p>
    <w:p w:rsidR="00B3242E" w:rsidRPr="00716B5D" w:rsidRDefault="00B3242E" w:rsidP="00314C05">
      <w:pPr>
        <w:pStyle w:val="ListParagraph"/>
        <w:numPr>
          <w:ilvl w:val="0"/>
          <w:numId w:val="6"/>
        </w:numPr>
        <w:ind w:left="709"/>
        <w:rPr>
          <w:rFonts w:ascii="Arial" w:hAnsi="Arial" w:cs="Arial"/>
          <w:sz w:val="24"/>
          <w:szCs w:val="24"/>
        </w:rPr>
      </w:pPr>
      <w:r w:rsidRPr="00716B5D">
        <w:rPr>
          <w:rFonts w:ascii="Arial" w:hAnsi="Arial" w:cs="Arial"/>
          <w:sz w:val="24"/>
          <w:szCs w:val="24"/>
        </w:rPr>
        <w:t>Proposed structure for on-site personnel for each individual service area (</w:t>
      </w:r>
      <w:proofErr w:type="spellStart"/>
      <w:r w:rsidRPr="00716B5D">
        <w:rPr>
          <w:rFonts w:ascii="Arial" w:hAnsi="Arial" w:cs="Arial"/>
          <w:sz w:val="24"/>
          <w:szCs w:val="24"/>
        </w:rPr>
        <w:t>eg</w:t>
      </w:r>
      <w:proofErr w:type="spellEnd"/>
      <w:r w:rsidRPr="00716B5D">
        <w:rPr>
          <w:rFonts w:ascii="Arial" w:hAnsi="Arial" w:cs="Arial"/>
          <w:sz w:val="24"/>
          <w:szCs w:val="24"/>
        </w:rPr>
        <w:t>. Management and Operations). Details should include:</w:t>
      </w:r>
    </w:p>
    <w:p w:rsidR="00B3242E" w:rsidRPr="00716B5D" w:rsidRDefault="00B3242E" w:rsidP="00314C05">
      <w:pPr>
        <w:pStyle w:val="ListParagraph"/>
        <w:numPr>
          <w:ilvl w:val="0"/>
          <w:numId w:val="13"/>
        </w:numPr>
        <w:ind w:left="1843"/>
        <w:rPr>
          <w:rFonts w:ascii="Arial" w:hAnsi="Arial" w:cs="Arial"/>
          <w:sz w:val="24"/>
          <w:szCs w:val="24"/>
        </w:rPr>
      </w:pPr>
      <w:r w:rsidRPr="00716B5D">
        <w:rPr>
          <w:rFonts w:ascii="Arial" w:hAnsi="Arial" w:cs="Arial"/>
          <w:sz w:val="24"/>
          <w:szCs w:val="24"/>
        </w:rPr>
        <w:t>Qualifications and experience in services to be employed;</w:t>
      </w:r>
    </w:p>
    <w:p w:rsidR="00B3242E" w:rsidRPr="00716B5D" w:rsidRDefault="00B3242E" w:rsidP="00314C05">
      <w:pPr>
        <w:pStyle w:val="ListParagraph"/>
        <w:numPr>
          <w:ilvl w:val="0"/>
          <w:numId w:val="13"/>
        </w:numPr>
        <w:ind w:left="1843"/>
        <w:rPr>
          <w:rFonts w:ascii="Arial" w:hAnsi="Arial" w:cs="Arial"/>
          <w:sz w:val="24"/>
          <w:szCs w:val="24"/>
        </w:rPr>
      </w:pPr>
      <w:r w:rsidRPr="00716B5D">
        <w:rPr>
          <w:rFonts w:ascii="Arial" w:hAnsi="Arial" w:cs="Arial"/>
          <w:sz w:val="24"/>
          <w:szCs w:val="24"/>
        </w:rPr>
        <w:t>Any additional qualification held by staff;</w:t>
      </w:r>
    </w:p>
    <w:p w:rsidR="00B3242E" w:rsidRPr="00716B5D" w:rsidRDefault="00B3242E" w:rsidP="00314C05">
      <w:pPr>
        <w:pStyle w:val="ListParagraph"/>
        <w:numPr>
          <w:ilvl w:val="0"/>
          <w:numId w:val="13"/>
        </w:numPr>
        <w:ind w:left="1843"/>
        <w:rPr>
          <w:rFonts w:ascii="Arial" w:hAnsi="Arial" w:cs="Arial"/>
          <w:sz w:val="24"/>
          <w:szCs w:val="24"/>
        </w:rPr>
      </w:pPr>
      <w:r w:rsidRPr="00716B5D">
        <w:rPr>
          <w:rFonts w:ascii="Arial" w:hAnsi="Arial" w:cs="Arial"/>
          <w:sz w:val="24"/>
          <w:szCs w:val="24"/>
        </w:rPr>
        <w:t>The level of delegated authority (decision making) for all personnel; and</w:t>
      </w:r>
    </w:p>
    <w:p w:rsidR="00B3242E" w:rsidRPr="00716B5D" w:rsidRDefault="00B3242E" w:rsidP="00314C05">
      <w:pPr>
        <w:pStyle w:val="ListParagraph"/>
        <w:numPr>
          <w:ilvl w:val="0"/>
          <w:numId w:val="13"/>
        </w:numPr>
        <w:ind w:left="1843"/>
        <w:rPr>
          <w:rFonts w:ascii="Arial" w:hAnsi="Arial" w:cs="Arial"/>
          <w:sz w:val="24"/>
          <w:szCs w:val="24"/>
        </w:rPr>
      </w:pPr>
      <w:r w:rsidRPr="00716B5D">
        <w:rPr>
          <w:rFonts w:ascii="Arial" w:hAnsi="Arial" w:cs="Arial"/>
          <w:sz w:val="24"/>
          <w:szCs w:val="24"/>
        </w:rPr>
        <w:t>the proposed manning levels the Tenderer will provide to conduct these services.</w:t>
      </w:r>
    </w:p>
    <w:p w:rsidR="00B3242E" w:rsidRPr="00716B5D" w:rsidRDefault="00B3242E" w:rsidP="00B3242E">
      <w:pPr>
        <w:ind w:left="360"/>
        <w:rPr>
          <w:i/>
        </w:rPr>
      </w:pPr>
      <w:r w:rsidRPr="00716B5D">
        <w:rPr>
          <w:i/>
        </w:rPr>
        <w:t>Management Interfaces</w:t>
      </w:r>
    </w:p>
    <w:p w:rsidR="00B3242E" w:rsidRDefault="00B3242E" w:rsidP="00B3242E">
      <w:pPr>
        <w:ind w:left="360"/>
      </w:pPr>
    </w:p>
    <w:p w:rsidR="00B3242E" w:rsidRPr="000D7B69" w:rsidRDefault="00B3242E" w:rsidP="00B3242E">
      <w:pPr>
        <w:ind w:left="360"/>
      </w:pPr>
      <w:r w:rsidRPr="000D7B69">
        <w:t>Provide details of the proposed interface between the Tenderer’s head office management, on-site management and Council.  Details should include:</w:t>
      </w:r>
    </w:p>
    <w:p w:rsidR="00B3242E" w:rsidRPr="000D7B69" w:rsidRDefault="00B3242E" w:rsidP="00B3242E"/>
    <w:p w:rsidR="00B3242E" w:rsidRPr="00716B5D" w:rsidRDefault="00E03DCC" w:rsidP="00314C05">
      <w:pPr>
        <w:pStyle w:val="ListParagraph"/>
        <w:numPr>
          <w:ilvl w:val="0"/>
          <w:numId w:val="6"/>
        </w:numPr>
        <w:ind w:left="709"/>
        <w:rPr>
          <w:rFonts w:ascii="Arial" w:hAnsi="Arial" w:cs="Arial"/>
          <w:sz w:val="24"/>
          <w:szCs w:val="24"/>
        </w:rPr>
      </w:pPr>
      <w:r>
        <w:rPr>
          <w:rFonts w:ascii="Arial" w:hAnsi="Arial" w:cs="Arial"/>
          <w:sz w:val="24"/>
          <w:szCs w:val="24"/>
        </w:rPr>
        <w:t>r</w:t>
      </w:r>
      <w:r w:rsidR="00B3242E" w:rsidRPr="00716B5D">
        <w:rPr>
          <w:rFonts w:ascii="Arial" w:hAnsi="Arial" w:cs="Arial"/>
          <w:sz w:val="24"/>
          <w:szCs w:val="24"/>
        </w:rPr>
        <w:t>eporting responsibilities from on-site ma</w:t>
      </w:r>
      <w:r>
        <w:rPr>
          <w:rFonts w:ascii="Arial" w:hAnsi="Arial" w:cs="Arial"/>
          <w:sz w:val="24"/>
          <w:szCs w:val="24"/>
        </w:rPr>
        <w:t>nagement to head office support</w:t>
      </w:r>
    </w:p>
    <w:p w:rsidR="00B3242E" w:rsidRPr="00716B5D" w:rsidRDefault="00E03DCC" w:rsidP="00314C05">
      <w:pPr>
        <w:pStyle w:val="ListParagraph"/>
        <w:numPr>
          <w:ilvl w:val="0"/>
          <w:numId w:val="6"/>
        </w:numPr>
        <w:ind w:left="709"/>
        <w:rPr>
          <w:rFonts w:ascii="Arial" w:hAnsi="Arial" w:cs="Arial"/>
          <w:sz w:val="24"/>
          <w:szCs w:val="24"/>
        </w:rPr>
      </w:pPr>
      <w:r>
        <w:rPr>
          <w:rFonts w:ascii="Arial" w:hAnsi="Arial" w:cs="Arial"/>
          <w:sz w:val="24"/>
          <w:szCs w:val="24"/>
        </w:rPr>
        <w:t>d</w:t>
      </w:r>
      <w:r w:rsidR="00B3242E" w:rsidRPr="00716B5D">
        <w:rPr>
          <w:rFonts w:ascii="Arial" w:hAnsi="Arial" w:cs="Arial"/>
          <w:sz w:val="24"/>
          <w:szCs w:val="24"/>
        </w:rPr>
        <w:t>etails of reporting responsibilities from</w:t>
      </w:r>
      <w:r>
        <w:rPr>
          <w:rFonts w:ascii="Arial" w:hAnsi="Arial" w:cs="Arial"/>
          <w:sz w:val="24"/>
          <w:szCs w:val="24"/>
        </w:rPr>
        <w:t xml:space="preserve"> on-site management to Council</w:t>
      </w:r>
    </w:p>
    <w:p w:rsidR="00B3242E" w:rsidRPr="000D7B69" w:rsidRDefault="00E03DCC" w:rsidP="009B206E">
      <w:pPr>
        <w:pStyle w:val="ListParagraph"/>
        <w:numPr>
          <w:ilvl w:val="0"/>
          <w:numId w:val="6"/>
        </w:numPr>
        <w:ind w:left="709"/>
      </w:pPr>
      <w:r w:rsidRPr="00E03DCC">
        <w:rPr>
          <w:rFonts w:ascii="Arial" w:hAnsi="Arial" w:cs="Arial"/>
          <w:sz w:val="24"/>
          <w:szCs w:val="24"/>
        </w:rPr>
        <w:t>t</w:t>
      </w:r>
      <w:r w:rsidR="00B3242E" w:rsidRPr="00E03DCC">
        <w:rPr>
          <w:rFonts w:ascii="Arial" w:hAnsi="Arial" w:cs="Arial"/>
          <w:sz w:val="24"/>
          <w:szCs w:val="24"/>
        </w:rPr>
        <w:t>he process of interfacing with Council’s existing structure, including</w:t>
      </w:r>
      <w:r w:rsidRPr="00E03DCC">
        <w:rPr>
          <w:rFonts w:ascii="Arial" w:hAnsi="Arial" w:cs="Arial"/>
          <w:sz w:val="24"/>
          <w:szCs w:val="24"/>
        </w:rPr>
        <w:t xml:space="preserve"> meetings, reporting </w:t>
      </w:r>
    </w:p>
    <w:p w:rsidR="00B3242E" w:rsidRPr="00E03DCC" w:rsidRDefault="00E03DCC" w:rsidP="00314C05">
      <w:pPr>
        <w:pStyle w:val="ListParagraph"/>
        <w:numPr>
          <w:ilvl w:val="0"/>
          <w:numId w:val="6"/>
        </w:numPr>
        <w:ind w:left="709"/>
      </w:pPr>
      <w:r>
        <w:rPr>
          <w:rFonts w:ascii="Arial" w:hAnsi="Arial" w:cs="Arial"/>
          <w:sz w:val="24"/>
          <w:szCs w:val="24"/>
        </w:rPr>
        <w:t>e</w:t>
      </w:r>
      <w:r w:rsidR="00B3242E" w:rsidRPr="00716B5D">
        <w:rPr>
          <w:rFonts w:ascii="Arial" w:hAnsi="Arial" w:cs="Arial"/>
          <w:sz w:val="24"/>
          <w:szCs w:val="24"/>
        </w:rPr>
        <w:t>xamples of periodic reports based on performance and workloads.</w:t>
      </w:r>
    </w:p>
    <w:p w:rsidR="00E03DCC" w:rsidRPr="000D7B69" w:rsidRDefault="00E03DCC" w:rsidP="00E03DCC"/>
    <w:p w:rsidR="00B3242E" w:rsidRPr="00716B5D" w:rsidRDefault="00B3242E" w:rsidP="00B3242E">
      <w:pPr>
        <w:ind w:left="360"/>
        <w:rPr>
          <w:i/>
        </w:rPr>
      </w:pPr>
      <w:r w:rsidRPr="00716B5D">
        <w:rPr>
          <w:i/>
        </w:rPr>
        <w:lastRenderedPageBreak/>
        <w:t>Human Resources</w:t>
      </w:r>
    </w:p>
    <w:p w:rsidR="00B3242E" w:rsidRPr="000D7B69" w:rsidRDefault="00B3242E" w:rsidP="00B3242E"/>
    <w:p w:rsidR="00B3242E" w:rsidRPr="00716B5D" w:rsidRDefault="00B3242E" w:rsidP="00314C05">
      <w:pPr>
        <w:pStyle w:val="ListParagraph"/>
        <w:numPr>
          <w:ilvl w:val="0"/>
          <w:numId w:val="14"/>
        </w:numPr>
        <w:rPr>
          <w:rFonts w:ascii="Arial" w:hAnsi="Arial" w:cs="Arial"/>
          <w:sz w:val="24"/>
          <w:szCs w:val="24"/>
        </w:rPr>
      </w:pPr>
      <w:r>
        <w:rPr>
          <w:rFonts w:ascii="Arial" w:hAnsi="Arial" w:cs="Arial"/>
          <w:sz w:val="24"/>
          <w:szCs w:val="24"/>
        </w:rPr>
        <w:t>Detail the</w:t>
      </w:r>
      <w:r w:rsidRPr="00716B5D">
        <w:rPr>
          <w:rFonts w:ascii="Arial" w:hAnsi="Arial" w:cs="Arial"/>
          <w:sz w:val="24"/>
          <w:szCs w:val="24"/>
        </w:rPr>
        <w:t xml:space="preserve"> </w:t>
      </w:r>
      <w:r w:rsidR="003F3BE4" w:rsidRPr="00716B5D">
        <w:rPr>
          <w:rFonts w:ascii="Arial" w:hAnsi="Arial" w:cs="Arial"/>
          <w:sz w:val="24"/>
          <w:szCs w:val="24"/>
        </w:rPr>
        <w:t>resources the</w:t>
      </w:r>
      <w:r w:rsidRPr="00716B5D">
        <w:rPr>
          <w:rFonts w:ascii="Arial" w:hAnsi="Arial" w:cs="Arial"/>
          <w:sz w:val="24"/>
          <w:szCs w:val="24"/>
        </w:rPr>
        <w:t xml:space="preserve"> Tenderer </w:t>
      </w:r>
      <w:r>
        <w:rPr>
          <w:rFonts w:ascii="Arial" w:hAnsi="Arial" w:cs="Arial"/>
          <w:sz w:val="24"/>
          <w:szCs w:val="24"/>
        </w:rPr>
        <w:t xml:space="preserve">will </w:t>
      </w:r>
      <w:r w:rsidRPr="00716B5D">
        <w:rPr>
          <w:rFonts w:ascii="Arial" w:hAnsi="Arial" w:cs="Arial"/>
          <w:sz w:val="24"/>
          <w:szCs w:val="24"/>
        </w:rPr>
        <w:t>call upon to ensure that there will be a continuous availability of sufficiently skilled staff to carry out the services</w:t>
      </w:r>
      <w:r>
        <w:rPr>
          <w:rFonts w:ascii="Arial" w:hAnsi="Arial" w:cs="Arial"/>
          <w:sz w:val="24"/>
          <w:szCs w:val="24"/>
        </w:rPr>
        <w:t>.</w:t>
      </w:r>
    </w:p>
    <w:p w:rsidR="00B3242E" w:rsidRPr="00716B5D" w:rsidRDefault="00B3242E" w:rsidP="00314C05">
      <w:pPr>
        <w:pStyle w:val="ListParagraph"/>
        <w:numPr>
          <w:ilvl w:val="0"/>
          <w:numId w:val="14"/>
        </w:numPr>
        <w:rPr>
          <w:rFonts w:ascii="Arial" w:hAnsi="Arial" w:cs="Arial"/>
          <w:sz w:val="24"/>
          <w:szCs w:val="24"/>
        </w:rPr>
      </w:pPr>
      <w:r>
        <w:rPr>
          <w:rFonts w:ascii="Arial" w:hAnsi="Arial" w:cs="Arial"/>
          <w:sz w:val="24"/>
          <w:szCs w:val="24"/>
        </w:rPr>
        <w:t xml:space="preserve">Detail </w:t>
      </w:r>
      <w:r w:rsidR="003F3BE4">
        <w:rPr>
          <w:rFonts w:ascii="Arial" w:hAnsi="Arial" w:cs="Arial"/>
          <w:sz w:val="24"/>
          <w:szCs w:val="24"/>
        </w:rPr>
        <w:t xml:space="preserve">how </w:t>
      </w:r>
      <w:r w:rsidR="003F3BE4" w:rsidRPr="00716B5D">
        <w:rPr>
          <w:rFonts w:ascii="Arial" w:hAnsi="Arial" w:cs="Arial"/>
          <w:sz w:val="24"/>
          <w:szCs w:val="24"/>
        </w:rPr>
        <w:t>the</w:t>
      </w:r>
      <w:r w:rsidRPr="00716B5D">
        <w:rPr>
          <w:rFonts w:ascii="Arial" w:hAnsi="Arial" w:cs="Arial"/>
          <w:sz w:val="24"/>
          <w:szCs w:val="24"/>
        </w:rPr>
        <w:t xml:space="preserve"> Tenderer intends to replace personnel in their absence, either managerial, supervisory or other staff, without causing a decrease in level of service standards.</w:t>
      </w:r>
    </w:p>
    <w:p w:rsidR="00B3242E" w:rsidRPr="00716B5D" w:rsidRDefault="00B3242E" w:rsidP="00314C05">
      <w:pPr>
        <w:pStyle w:val="ListParagraph"/>
        <w:numPr>
          <w:ilvl w:val="0"/>
          <w:numId w:val="14"/>
        </w:numPr>
        <w:rPr>
          <w:rFonts w:ascii="Arial" w:hAnsi="Arial" w:cs="Arial"/>
          <w:sz w:val="24"/>
          <w:szCs w:val="24"/>
        </w:rPr>
      </w:pPr>
      <w:r w:rsidRPr="00716B5D">
        <w:rPr>
          <w:rFonts w:ascii="Arial" w:hAnsi="Arial" w:cs="Arial"/>
          <w:sz w:val="24"/>
          <w:szCs w:val="24"/>
        </w:rPr>
        <w:t>Detail staff training and development policies to ensure that staff have necessary ongoing qualifications and experience.</w:t>
      </w:r>
    </w:p>
    <w:p w:rsidR="00B3242E" w:rsidRPr="00716B5D" w:rsidRDefault="00B3242E" w:rsidP="00314C05">
      <w:pPr>
        <w:pStyle w:val="ListParagraph"/>
        <w:numPr>
          <w:ilvl w:val="0"/>
          <w:numId w:val="14"/>
        </w:numPr>
        <w:rPr>
          <w:rFonts w:ascii="Arial" w:hAnsi="Arial" w:cs="Arial"/>
          <w:sz w:val="24"/>
          <w:szCs w:val="24"/>
        </w:rPr>
      </w:pPr>
      <w:r w:rsidRPr="00716B5D">
        <w:rPr>
          <w:rFonts w:ascii="Arial" w:hAnsi="Arial" w:cs="Arial"/>
          <w:sz w:val="24"/>
          <w:szCs w:val="24"/>
        </w:rPr>
        <w:t xml:space="preserve">Give details on normal staff induction programs and how these will be incorporated for this </w:t>
      </w:r>
      <w:r w:rsidR="00BF69D9">
        <w:rPr>
          <w:rFonts w:ascii="Arial" w:hAnsi="Arial" w:cs="Arial"/>
          <w:sz w:val="24"/>
          <w:szCs w:val="24"/>
        </w:rPr>
        <w:t>Contract</w:t>
      </w:r>
      <w:r>
        <w:rPr>
          <w:rFonts w:ascii="Arial" w:hAnsi="Arial" w:cs="Arial"/>
          <w:sz w:val="24"/>
          <w:szCs w:val="24"/>
        </w:rPr>
        <w:t>.</w:t>
      </w:r>
    </w:p>
    <w:p w:rsidR="00B3242E" w:rsidRPr="00716B5D" w:rsidRDefault="00B3242E" w:rsidP="00314C05">
      <w:pPr>
        <w:pStyle w:val="ListParagraph"/>
        <w:numPr>
          <w:ilvl w:val="0"/>
          <w:numId w:val="14"/>
        </w:numPr>
        <w:rPr>
          <w:rFonts w:ascii="Arial" w:hAnsi="Arial" w:cs="Arial"/>
          <w:sz w:val="24"/>
          <w:szCs w:val="24"/>
        </w:rPr>
      </w:pPr>
      <w:r w:rsidRPr="00716B5D">
        <w:rPr>
          <w:rFonts w:ascii="Arial" w:hAnsi="Arial" w:cs="Arial"/>
          <w:sz w:val="24"/>
          <w:szCs w:val="24"/>
        </w:rPr>
        <w:t>Tenderers intention toward offering employment to existing staff and to what extent.</w:t>
      </w:r>
    </w:p>
    <w:p w:rsidR="00B3242E" w:rsidRPr="00716B5D" w:rsidRDefault="00B3242E" w:rsidP="00B3242E">
      <w:pPr>
        <w:ind w:left="360"/>
        <w:rPr>
          <w:i/>
        </w:rPr>
      </w:pPr>
      <w:r w:rsidRPr="00716B5D">
        <w:rPr>
          <w:i/>
        </w:rPr>
        <w:t>Risk Management</w:t>
      </w:r>
    </w:p>
    <w:p w:rsidR="00B3242E" w:rsidRPr="00716B5D" w:rsidRDefault="00B3242E" w:rsidP="00314C05">
      <w:pPr>
        <w:pStyle w:val="ListParagraph"/>
        <w:numPr>
          <w:ilvl w:val="0"/>
          <w:numId w:val="14"/>
        </w:numPr>
        <w:rPr>
          <w:rFonts w:ascii="Arial" w:hAnsi="Arial" w:cs="Arial"/>
          <w:sz w:val="24"/>
          <w:szCs w:val="24"/>
        </w:rPr>
      </w:pPr>
      <w:r w:rsidRPr="00716B5D">
        <w:rPr>
          <w:rFonts w:ascii="Arial" w:hAnsi="Arial" w:cs="Arial"/>
          <w:sz w:val="24"/>
          <w:szCs w:val="24"/>
        </w:rPr>
        <w:t xml:space="preserve">Identify any perceived major risks associated with the delivery of the service, and list strategies the </w:t>
      </w:r>
      <w:r w:rsidR="003D7640">
        <w:rPr>
          <w:rFonts w:ascii="Arial" w:hAnsi="Arial" w:cs="Arial"/>
          <w:sz w:val="24"/>
          <w:szCs w:val="24"/>
        </w:rPr>
        <w:t>s</w:t>
      </w:r>
      <w:r w:rsidRPr="00716B5D">
        <w:rPr>
          <w:rFonts w:ascii="Arial" w:hAnsi="Arial" w:cs="Arial"/>
          <w:sz w:val="24"/>
          <w:szCs w:val="24"/>
        </w:rPr>
        <w:t xml:space="preserve">ervice </w:t>
      </w:r>
      <w:r w:rsidR="003D7640">
        <w:rPr>
          <w:rFonts w:ascii="Arial" w:hAnsi="Arial" w:cs="Arial"/>
          <w:sz w:val="24"/>
          <w:szCs w:val="24"/>
        </w:rPr>
        <w:t>p</w:t>
      </w:r>
      <w:r w:rsidRPr="00716B5D">
        <w:rPr>
          <w:rFonts w:ascii="Arial" w:hAnsi="Arial" w:cs="Arial"/>
          <w:sz w:val="24"/>
          <w:szCs w:val="24"/>
        </w:rPr>
        <w:t>rovider’s management team will implement to ensure service continuity and mitigate the impacts of such events.</w:t>
      </w:r>
    </w:p>
    <w:p w:rsidR="00B3242E" w:rsidRPr="00716B5D" w:rsidRDefault="00B3242E" w:rsidP="00314C05">
      <w:pPr>
        <w:pStyle w:val="ListParagraph"/>
        <w:numPr>
          <w:ilvl w:val="0"/>
          <w:numId w:val="14"/>
        </w:numPr>
        <w:rPr>
          <w:rFonts w:ascii="Arial" w:hAnsi="Arial" w:cs="Arial"/>
          <w:sz w:val="24"/>
          <w:szCs w:val="24"/>
        </w:rPr>
      </w:pPr>
      <w:r w:rsidRPr="00716B5D">
        <w:rPr>
          <w:rFonts w:ascii="Arial" w:hAnsi="Arial" w:cs="Arial"/>
          <w:sz w:val="24"/>
          <w:szCs w:val="24"/>
        </w:rPr>
        <w:t xml:space="preserve">As a component of their tender submission, the </w:t>
      </w:r>
      <w:r w:rsidR="009F5B83">
        <w:rPr>
          <w:rFonts w:ascii="Arial" w:hAnsi="Arial" w:cs="Arial"/>
          <w:sz w:val="24"/>
          <w:szCs w:val="24"/>
        </w:rPr>
        <w:t>Tenderer</w:t>
      </w:r>
      <w:r w:rsidRPr="00716B5D">
        <w:rPr>
          <w:rFonts w:ascii="Arial" w:hAnsi="Arial" w:cs="Arial"/>
          <w:sz w:val="24"/>
          <w:szCs w:val="24"/>
        </w:rPr>
        <w:t xml:space="preserve"> must provide a draft copy of a Risk Management Plan specific </w:t>
      </w:r>
      <w:r>
        <w:rPr>
          <w:rFonts w:ascii="Arial" w:hAnsi="Arial" w:cs="Arial"/>
          <w:sz w:val="24"/>
          <w:szCs w:val="24"/>
        </w:rPr>
        <w:t>t</w:t>
      </w:r>
      <w:r w:rsidRPr="00716B5D">
        <w:rPr>
          <w:rFonts w:ascii="Arial" w:hAnsi="Arial" w:cs="Arial"/>
          <w:sz w:val="24"/>
          <w:szCs w:val="24"/>
        </w:rPr>
        <w:t xml:space="preserve">o this </w:t>
      </w:r>
      <w:r w:rsidR="00BF69D9">
        <w:rPr>
          <w:rFonts w:ascii="Arial" w:hAnsi="Arial" w:cs="Arial"/>
          <w:sz w:val="24"/>
          <w:szCs w:val="24"/>
        </w:rPr>
        <w:t>Contract</w:t>
      </w:r>
      <w:r w:rsidRPr="00716B5D">
        <w:rPr>
          <w:rFonts w:ascii="Arial" w:hAnsi="Arial" w:cs="Arial"/>
          <w:sz w:val="24"/>
          <w:szCs w:val="24"/>
        </w:rPr>
        <w:t xml:space="preserve">. The </w:t>
      </w:r>
      <w:r w:rsidR="003D7640">
        <w:rPr>
          <w:rFonts w:ascii="Arial" w:hAnsi="Arial" w:cs="Arial"/>
          <w:sz w:val="24"/>
          <w:szCs w:val="24"/>
        </w:rPr>
        <w:t>p</w:t>
      </w:r>
      <w:r w:rsidRPr="00716B5D">
        <w:rPr>
          <w:rFonts w:ascii="Arial" w:hAnsi="Arial" w:cs="Arial"/>
          <w:sz w:val="24"/>
          <w:szCs w:val="24"/>
        </w:rPr>
        <w:t xml:space="preserve">lan must be compliant with the </w:t>
      </w:r>
      <w:r w:rsidRPr="00C92120">
        <w:rPr>
          <w:rFonts w:ascii="Arial" w:hAnsi="Arial" w:cs="Arial"/>
          <w:sz w:val="24"/>
          <w:szCs w:val="24"/>
        </w:rPr>
        <w:t xml:space="preserve">requirements of </w:t>
      </w:r>
      <w:r w:rsidR="00C92120" w:rsidRPr="00C92120">
        <w:rPr>
          <w:rFonts w:ascii="Arial" w:hAnsi="Arial" w:cs="Arial"/>
          <w:sz w:val="24"/>
          <w:szCs w:val="24"/>
        </w:rPr>
        <w:t>AS/NZS ISO 31000:2009</w:t>
      </w:r>
      <w:r w:rsidRPr="00C92120">
        <w:rPr>
          <w:rFonts w:ascii="Arial" w:hAnsi="Arial" w:cs="Arial"/>
          <w:sz w:val="24"/>
          <w:szCs w:val="24"/>
        </w:rPr>
        <w:t>.</w:t>
      </w:r>
    </w:p>
    <w:p w:rsidR="00B3242E" w:rsidRPr="00716B5D" w:rsidRDefault="00B3242E" w:rsidP="00B3242E">
      <w:pPr>
        <w:ind w:left="360"/>
        <w:rPr>
          <w:i/>
        </w:rPr>
      </w:pPr>
      <w:r w:rsidRPr="00716B5D">
        <w:rPr>
          <w:i/>
        </w:rPr>
        <w:t>Industrial Relations</w:t>
      </w:r>
    </w:p>
    <w:p w:rsidR="00B3242E" w:rsidRPr="00C75052" w:rsidRDefault="00B3242E" w:rsidP="00314C05">
      <w:pPr>
        <w:pStyle w:val="ListParagraph"/>
        <w:numPr>
          <w:ilvl w:val="0"/>
          <w:numId w:val="14"/>
        </w:numPr>
        <w:rPr>
          <w:rFonts w:ascii="Arial" w:hAnsi="Arial" w:cs="Arial"/>
          <w:sz w:val="24"/>
          <w:szCs w:val="24"/>
        </w:rPr>
      </w:pPr>
      <w:r w:rsidRPr="00716B5D">
        <w:rPr>
          <w:rFonts w:ascii="Arial" w:hAnsi="Arial" w:cs="Arial"/>
          <w:sz w:val="24"/>
          <w:szCs w:val="24"/>
        </w:rPr>
        <w:t>Provide details of the Tenderer’s policies and procedures pertaining to Industrial Relations issues.</w:t>
      </w:r>
    </w:p>
    <w:p w:rsidR="00B3242E" w:rsidRPr="00C75052" w:rsidRDefault="00B3242E" w:rsidP="00314C05">
      <w:pPr>
        <w:pStyle w:val="ListParagraph"/>
        <w:numPr>
          <w:ilvl w:val="0"/>
          <w:numId w:val="14"/>
        </w:numPr>
        <w:rPr>
          <w:rFonts w:ascii="Arial" w:hAnsi="Arial" w:cs="Arial"/>
          <w:sz w:val="24"/>
          <w:szCs w:val="24"/>
        </w:rPr>
      </w:pPr>
      <w:r w:rsidRPr="00716B5D">
        <w:rPr>
          <w:rFonts w:ascii="Arial" w:hAnsi="Arial" w:cs="Arial"/>
          <w:sz w:val="24"/>
          <w:szCs w:val="24"/>
        </w:rPr>
        <w:t>Provide details of any disputations the organisation may have experienced during the past 10 years.</w:t>
      </w:r>
    </w:p>
    <w:p w:rsidR="00B3242E" w:rsidRPr="00716B5D" w:rsidRDefault="00B3242E" w:rsidP="00314C05">
      <w:pPr>
        <w:pStyle w:val="ListParagraph"/>
        <w:numPr>
          <w:ilvl w:val="0"/>
          <w:numId w:val="14"/>
        </w:numPr>
        <w:rPr>
          <w:rFonts w:ascii="Arial" w:hAnsi="Arial" w:cs="Arial"/>
          <w:sz w:val="24"/>
          <w:szCs w:val="24"/>
        </w:rPr>
      </w:pPr>
      <w:r w:rsidRPr="00716B5D">
        <w:rPr>
          <w:rFonts w:ascii="Arial" w:hAnsi="Arial" w:cs="Arial"/>
          <w:sz w:val="24"/>
          <w:szCs w:val="24"/>
        </w:rPr>
        <w:t>Provide evidence of established policies and procedures that will ensure an acceptable Industrial Relations environment that allows for the facilitation of continuous employee consultation.</w:t>
      </w:r>
    </w:p>
    <w:p w:rsidR="00B3242E" w:rsidRPr="00C75052" w:rsidRDefault="00B3242E" w:rsidP="00B3242E">
      <w:pPr>
        <w:ind w:left="360"/>
        <w:rPr>
          <w:i/>
        </w:rPr>
      </w:pPr>
      <w:r w:rsidRPr="00C75052">
        <w:rPr>
          <w:i/>
        </w:rPr>
        <w:t>Insurance</w:t>
      </w: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Tenderers must provide evidence of the following current insurances:</w:t>
      </w: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Public Liability Insurance Policies;</w:t>
      </w: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Relevant Professional Indemnity Insurance Policies;</w:t>
      </w: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Workers Compensation Insurance Policies;</w:t>
      </w:r>
      <w:r>
        <w:rPr>
          <w:rFonts w:ascii="Arial" w:hAnsi="Arial" w:cs="Arial"/>
          <w:sz w:val="24"/>
          <w:szCs w:val="24"/>
        </w:rPr>
        <w:t xml:space="preserve"> and</w:t>
      </w: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Motor Vehicle Comprehensive Insurance Policies.</w:t>
      </w:r>
    </w:p>
    <w:p w:rsidR="00B3242E" w:rsidRPr="00C75052" w:rsidRDefault="00B3242E" w:rsidP="00B3242E">
      <w:pPr>
        <w:ind w:left="360"/>
        <w:rPr>
          <w:i/>
        </w:rPr>
      </w:pPr>
      <w:r w:rsidRPr="00C75052">
        <w:rPr>
          <w:i/>
        </w:rPr>
        <w:t xml:space="preserve">Legal Compliance </w:t>
      </w: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Provide details of proposed systems to maintain compliance with all relevant statutory and regulatory requirements.</w:t>
      </w:r>
    </w:p>
    <w:p w:rsidR="00E03DCC" w:rsidRDefault="00E03DCC">
      <w:pPr>
        <w:rPr>
          <w:b/>
        </w:rPr>
      </w:pPr>
      <w:r>
        <w:br w:type="page"/>
      </w:r>
    </w:p>
    <w:p w:rsidR="00B3242E" w:rsidRPr="00016AE8" w:rsidRDefault="009B206E" w:rsidP="00CD08FB">
      <w:pPr>
        <w:pStyle w:val="Heading2"/>
        <w:numPr>
          <w:ilvl w:val="0"/>
          <w:numId w:val="0"/>
        </w:numPr>
        <w:ind w:firstLine="360"/>
      </w:pPr>
      <w:bookmarkStart w:id="480" w:name="_Toc458170086"/>
      <w:r>
        <w:lastRenderedPageBreak/>
        <w:t xml:space="preserve">EXAMPLE CRITERIA FOR THE PROVISION OF </w:t>
      </w:r>
      <w:r w:rsidR="00B3242E" w:rsidRPr="00016AE8">
        <w:t>CUSTOMER SERVICE</w:t>
      </w:r>
      <w:bookmarkEnd w:id="480"/>
    </w:p>
    <w:p w:rsidR="00B3242E" w:rsidRPr="00FA1691" w:rsidRDefault="00B3242E" w:rsidP="00B3242E">
      <w:pPr>
        <w:rPr>
          <w:b/>
        </w:rPr>
      </w:pP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Detail how the Tenderer intends to provide a quality customer service to both internal and externally located clients.</w:t>
      </w: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Provide evidence of existing customer service policies and procedures to be implemented in providing these services.</w:t>
      </w: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P</w:t>
      </w:r>
      <w:r>
        <w:rPr>
          <w:rFonts w:ascii="Arial" w:hAnsi="Arial" w:cs="Arial"/>
          <w:sz w:val="24"/>
          <w:szCs w:val="24"/>
        </w:rPr>
        <w:t>rovide details of the Tenderer</w:t>
      </w:r>
      <w:r w:rsidRPr="00C75052">
        <w:rPr>
          <w:rFonts w:ascii="Arial" w:hAnsi="Arial" w:cs="Arial"/>
          <w:sz w:val="24"/>
          <w:szCs w:val="24"/>
        </w:rPr>
        <w:t xml:space="preserve"> complaint management system</w:t>
      </w:r>
      <w:r>
        <w:rPr>
          <w:rFonts w:ascii="Arial" w:hAnsi="Arial" w:cs="Arial"/>
          <w:sz w:val="24"/>
          <w:szCs w:val="24"/>
        </w:rPr>
        <w:t>.</w:t>
      </w:r>
    </w:p>
    <w:p w:rsidR="00B3242E" w:rsidRPr="00C75052" w:rsidRDefault="00B3242E" w:rsidP="00314C05">
      <w:pPr>
        <w:pStyle w:val="ListParagraph"/>
        <w:numPr>
          <w:ilvl w:val="0"/>
          <w:numId w:val="14"/>
        </w:numPr>
        <w:rPr>
          <w:rFonts w:ascii="Arial" w:hAnsi="Arial" w:cs="Arial"/>
          <w:sz w:val="24"/>
          <w:szCs w:val="24"/>
        </w:rPr>
      </w:pPr>
      <w:r>
        <w:rPr>
          <w:rFonts w:ascii="Arial" w:hAnsi="Arial" w:cs="Arial"/>
          <w:sz w:val="24"/>
          <w:szCs w:val="24"/>
        </w:rPr>
        <w:t>Detail what mechanisms the T</w:t>
      </w:r>
      <w:r w:rsidRPr="00C75052">
        <w:rPr>
          <w:rFonts w:ascii="Arial" w:hAnsi="Arial" w:cs="Arial"/>
          <w:sz w:val="24"/>
          <w:szCs w:val="24"/>
        </w:rPr>
        <w:t xml:space="preserve">enderer will apply to implement continuous </w:t>
      </w:r>
      <w:r>
        <w:rPr>
          <w:rFonts w:ascii="Arial" w:hAnsi="Arial" w:cs="Arial"/>
          <w:sz w:val="24"/>
          <w:szCs w:val="24"/>
        </w:rPr>
        <w:t>improvement in customer service.</w:t>
      </w:r>
    </w:p>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Detail the Tenderer’s capabilities in relating and complying with Council’s Customer Service Charter.</w:t>
      </w:r>
    </w:p>
    <w:p w:rsidR="00B3242E" w:rsidRPr="00C75052" w:rsidRDefault="00B3242E" w:rsidP="00B3242E">
      <w:pPr>
        <w:ind w:left="360"/>
        <w:rPr>
          <w:i/>
        </w:rPr>
      </w:pPr>
      <w:r w:rsidRPr="00C75052">
        <w:rPr>
          <w:i/>
        </w:rPr>
        <w:t>Transition Management</w:t>
      </w:r>
    </w:p>
    <w:p w:rsidR="00B3242E" w:rsidRPr="000D7B69" w:rsidRDefault="00B3242E" w:rsidP="00B3242E">
      <w:pPr>
        <w:ind w:left="360"/>
      </w:pPr>
      <w:r w:rsidRPr="000D7B69">
        <w:t xml:space="preserve">The Transition Period shall be defined as that period between the acceptance of a Tender and the commencement date of the services. </w:t>
      </w:r>
    </w:p>
    <w:p w:rsidR="00B3242E" w:rsidRPr="000D7B69" w:rsidRDefault="00B3242E" w:rsidP="00B3242E"/>
    <w:p w:rsidR="00B3242E" w:rsidRPr="000D7B69" w:rsidRDefault="00B3242E" w:rsidP="00B3242E">
      <w:pPr>
        <w:ind w:left="360"/>
      </w:pPr>
      <w:r w:rsidRPr="000D7B69">
        <w:t xml:space="preserve">An integral part of the evaluation process will be the assessment carried out on the organisation’s ability to not only recognise the various tasks associated with the transition, but their ability to effect a smooth transition from the current provider to the control of the incoming </w:t>
      </w:r>
      <w:r w:rsidR="003D7640">
        <w:t>s</w:t>
      </w:r>
      <w:r w:rsidRPr="000D7B69">
        <w:t xml:space="preserve">ervice </w:t>
      </w:r>
      <w:r w:rsidR="003D7640">
        <w:t>p</w:t>
      </w:r>
      <w:r w:rsidRPr="000D7B69">
        <w:t xml:space="preserve">rovider by the </w:t>
      </w:r>
      <w:r w:rsidR="003D7640">
        <w:t>c</w:t>
      </w:r>
      <w:r w:rsidRPr="000D7B69">
        <w:t xml:space="preserve">ommencement </w:t>
      </w:r>
      <w:r w:rsidR="003D7640">
        <w:t>d</w:t>
      </w:r>
      <w:r w:rsidRPr="000D7B69">
        <w:t>ate.</w:t>
      </w:r>
    </w:p>
    <w:p w:rsidR="00B3242E" w:rsidRPr="000D7B69" w:rsidRDefault="00B3242E" w:rsidP="00B3242E"/>
    <w:p w:rsidR="00B3242E" w:rsidRPr="00C75052"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 xml:space="preserve">Provide details of all transition tasks recognised as necessary.  The following details should be able to be converted by the Tenderer into an implementation plan that will then become an entity of the </w:t>
      </w:r>
      <w:r w:rsidR="00BF69D9">
        <w:rPr>
          <w:rFonts w:ascii="Arial" w:hAnsi="Arial" w:cs="Arial"/>
          <w:sz w:val="24"/>
          <w:szCs w:val="24"/>
        </w:rPr>
        <w:t>Contract</w:t>
      </w:r>
      <w:r w:rsidRPr="00C75052">
        <w:rPr>
          <w:rFonts w:ascii="Arial" w:hAnsi="Arial" w:cs="Arial"/>
          <w:sz w:val="24"/>
          <w:szCs w:val="24"/>
        </w:rPr>
        <w:t xml:space="preserve"> Documentation.  Details should include but not be limited to:</w:t>
      </w:r>
    </w:p>
    <w:p w:rsidR="00B3242E" w:rsidRPr="00C75052" w:rsidRDefault="00E03DCC" w:rsidP="00314C05">
      <w:pPr>
        <w:pStyle w:val="ListParagraph"/>
        <w:numPr>
          <w:ilvl w:val="0"/>
          <w:numId w:val="15"/>
        </w:numPr>
        <w:rPr>
          <w:rFonts w:ascii="Arial" w:hAnsi="Arial" w:cs="Arial"/>
          <w:sz w:val="24"/>
          <w:szCs w:val="24"/>
        </w:rPr>
      </w:pPr>
      <w:r>
        <w:rPr>
          <w:rFonts w:ascii="Arial" w:hAnsi="Arial" w:cs="Arial"/>
          <w:sz w:val="24"/>
          <w:szCs w:val="24"/>
        </w:rPr>
        <w:t>i</w:t>
      </w:r>
      <w:r w:rsidR="00B3242E" w:rsidRPr="00C75052">
        <w:rPr>
          <w:rFonts w:ascii="Arial" w:hAnsi="Arial" w:cs="Arial"/>
          <w:sz w:val="24"/>
          <w:szCs w:val="24"/>
        </w:rPr>
        <w:t>dentify</w:t>
      </w:r>
      <w:r>
        <w:rPr>
          <w:rFonts w:ascii="Arial" w:hAnsi="Arial" w:cs="Arial"/>
          <w:sz w:val="24"/>
          <w:szCs w:val="24"/>
        </w:rPr>
        <w:t>ing</w:t>
      </w:r>
      <w:r w:rsidR="00B3242E" w:rsidRPr="00C75052">
        <w:rPr>
          <w:rFonts w:ascii="Arial" w:hAnsi="Arial" w:cs="Arial"/>
          <w:sz w:val="24"/>
          <w:szCs w:val="24"/>
        </w:rPr>
        <w:t xml:space="preserve"> all major tasks associated with the transition and describe the proposed method for effecting the transition from the current provider to the control o</w:t>
      </w:r>
      <w:r>
        <w:rPr>
          <w:rFonts w:ascii="Arial" w:hAnsi="Arial" w:cs="Arial"/>
          <w:sz w:val="24"/>
          <w:szCs w:val="24"/>
        </w:rPr>
        <w:t xml:space="preserve">f the incoming </w:t>
      </w:r>
      <w:r w:rsidR="003D7640">
        <w:rPr>
          <w:rFonts w:ascii="Arial" w:hAnsi="Arial" w:cs="Arial"/>
          <w:sz w:val="24"/>
          <w:szCs w:val="24"/>
        </w:rPr>
        <w:t>s</w:t>
      </w:r>
      <w:r>
        <w:rPr>
          <w:rFonts w:ascii="Arial" w:hAnsi="Arial" w:cs="Arial"/>
          <w:sz w:val="24"/>
          <w:szCs w:val="24"/>
        </w:rPr>
        <w:t xml:space="preserve">ervice </w:t>
      </w:r>
      <w:r w:rsidR="003D7640">
        <w:rPr>
          <w:rFonts w:ascii="Arial" w:hAnsi="Arial" w:cs="Arial"/>
          <w:sz w:val="24"/>
          <w:szCs w:val="24"/>
        </w:rPr>
        <w:t>p</w:t>
      </w:r>
      <w:r>
        <w:rPr>
          <w:rFonts w:ascii="Arial" w:hAnsi="Arial" w:cs="Arial"/>
          <w:sz w:val="24"/>
          <w:szCs w:val="24"/>
        </w:rPr>
        <w:t>rovider</w:t>
      </w:r>
    </w:p>
    <w:p w:rsidR="00B3242E" w:rsidRPr="00C75052" w:rsidRDefault="00E03DCC" w:rsidP="00314C05">
      <w:pPr>
        <w:pStyle w:val="ListParagraph"/>
        <w:numPr>
          <w:ilvl w:val="0"/>
          <w:numId w:val="15"/>
        </w:numPr>
        <w:ind w:left="1843"/>
        <w:rPr>
          <w:rFonts w:ascii="Arial" w:hAnsi="Arial" w:cs="Arial"/>
          <w:sz w:val="24"/>
          <w:szCs w:val="24"/>
        </w:rPr>
      </w:pPr>
      <w:r>
        <w:rPr>
          <w:rFonts w:ascii="Arial" w:hAnsi="Arial" w:cs="Arial"/>
          <w:sz w:val="24"/>
          <w:szCs w:val="24"/>
        </w:rPr>
        <w:t>p</w:t>
      </w:r>
      <w:r w:rsidR="00B3242E" w:rsidRPr="00C75052">
        <w:rPr>
          <w:rFonts w:ascii="Arial" w:hAnsi="Arial" w:cs="Arial"/>
          <w:sz w:val="24"/>
          <w:szCs w:val="24"/>
        </w:rPr>
        <w:t>rovid</w:t>
      </w:r>
      <w:r>
        <w:rPr>
          <w:rFonts w:ascii="Arial" w:hAnsi="Arial" w:cs="Arial"/>
          <w:sz w:val="24"/>
          <w:szCs w:val="24"/>
        </w:rPr>
        <w:t>ing</w:t>
      </w:r>
      <w:r w:rsidR="00B3242E" w:rsidRPr="00C75052">
        <w:rPr>
          <w:rFonts w:ascii="Arial" w:hAnsi="Arial" w:cs="Arial"/>
          <w:sz w:val="24"/>
          <w:szCs w:val="24"/>
        </w:rPr>
        <w:t xml:space="preserve"> details of the division of duties and responsibilities between the current provider, the incomi</w:t>
      </w:r>
      <w:r>
        <w:rPr>
          <w:rFonts w:ascii="Arial" w:hAnsi="Arial" w:cs="Arial"/>
          <w:sz w:val="24"/>
          <w:szCs w:val="24"/>
        </w:rPr>
        <w:t xml:space="preserve">ng </w:t>
      </w:r>
      <w:r w:rsidR="003D7640">
        <w:rPr>
          <w:rFonts w:ascii="Arial" w:hAnsi="Arial" w:cs="Arial"/>
          <w:sz w:val="24"/>
          <w:szCs w:val="24"/>
        </w:rPr>
        <w:t>s</w:t>
      </w:r>
      <w:r>
        <w:rPr>
          <w:rFonts w:ascii="Arial" w:hAnsi="Arial" w:cs="Arial"/>
          <w:sz w:val="24"/>
          <w:szCs w:val="24"/>
        </w:rPr>
        <w:t xml:space="preserve">ervice </w:t>
      </w:r>
      <w:r w:rsidR="003D7640">
        <w:rPr>
          <w:rFonts w:ascii="Arial" w:hAnsi="Arial" w:cs="Arial"/>
          <w:sz w:val="24"/>
          <w:szCs w:val="24"/>
        </w:rPr>
        <w:t>p</w:t>
      </w:r>
      <w:r>
        <w:rPr>
          <w:rFonts w:ascii="Arial" w:hAnsi="Arial" w:cs="Arial"/>
          <w:sz w:val="24"/>
          <w:szCs w:val="24"/>
        </w:rPr>
        <w:t>rovider and Council</w:t>
      </w:r>
    </w:p>
    <w:p w:rsidR="00B3242E" w:rsidRPr="00C75052" w:rsidRDefault="00E03DCC" w:rsidP="00314C05">
      <w:pPr>
        <w:pStyle w:val="ListParagraph"/>
        <w:numPr>
          <w:ilvl w:val="0"/>
          <w:numId w:val="15"/>
        </w:numPr>
        <w:ind w:left="1843"/>
        <w:rPr>
          <w:rFonts w:ascii="Arial" w:hAnsi="Arial" w:cs="Arial"/>
          <w:sz w:val="24"/>
          <w:szCs w:val="24"/>
        </w:rPr>
      </w:pPr>
      <w:r>
        <w:rPr>
          <w:rFonts w:ascii="Arial" w:hAnsi="Arial" w:cs="Arial"/>
          <w:sz w:val="24"/>
          <w:szCs w:val="24"/>
        </w:rPr>
        <w:t>i</w:t>
      </w:r>
      <w:r w:rsidR="00B3242E" w:rsidRPr="00C75052">
        <w:rPr>
          <w:rFonts w:ascii="Arial" w:hAnsi="Arial" w:cs="Arial"/>
          <w:sz w:val="24"/>
          <w:szCs w:val="24"/>
        </w:rPr>
        <w:t>dentify</w:t>
      </w:r>
      <w:r>
        <w:rPr>
          <w:rFonts w:ascii="Arial" w:hAnsi="Arial" w:cs="Arial"/>
          <w:sz w:val="24"/>
          <w:szCs w:val="24"/>
        </w:rPr>
        <w:t>ing</w:t>
      </w:r>
      <w:r w:rsidR="00B3242E" w:rsidRPr="00C75052">
        <w:rPr>
          <w:rFonts w:ascii="Arial" w:hAnsi="Arial" w:cs="Arial"/>
          <w:sz w:val="24"/>
          <w:szCs w:val="24"/>
        </w:rPr>
        <w:t xml:space="preserve"> any industrial relations issues seen to be relevant to the transition and any consultations which have or will occur w</w:t>
      </w:r>
      <w:r>
        <w:rPr>
          <w:rFonts w:ascii="Arial" w:hAnsi="Arial" w:cs="Arial"/>
          <w:sz w:val="24"/>
          <w:szCs w:val="24"/>
        </w:rPr>
        <w:t>ith unions/</w:t>
      </w:r>
      <w:r w:rsidR="00BF69D9">
        <w:rPr>
          <w:rFonts w:ascii="Arial" w:hAnsi="Arial" w:cs="Arial"/>
          <w:sz w:val="24"/>
          <w:szCs w:val="24"/>
        </w:rPr>
        <w:t>Contract</w:t>
      </w:r>
      <w:r>
        <w:rPr>
          <w:rFonts w:ascii="Arial" w:hAnsi="Arial" w:cs="Arial"/>
          <w:sz w:val="24"/>
          <w:szCs w:val="24"/>
        </w:rPr>
        <w:t>or/employees</w:t>
      </w:r>
    </w:p>
    <w:p w:rsidR="00B3242E" w:rsidRPr="00C75052" w:rsidRDefault="00E03DCC" w:rsidP="00314C05">
      <w:pPr>
        <w:pStyle w:val="ListParagraph"/>
        <w:numPr>
          <w:ilvl w:val="0"/>
          <w:numId w:val="15"/>
        </w:numPr>
        <w:ind w:left="1843"/>
        <w:rPr>
          <w:rFonts w:ascii="Arial" w:hAnsi="Arial" w:cs="Arial"/>
          <w:sz w:val="24"/>
          <w:szCs w:val="24"/>
        </w:rPr>
      </w:pPr>
      <w:r>
        <w:rPr>
          <w:rFonts w:ascii="Arial" w:hAnsi="Arial" w:cs="Arial"/>
          <w:sz w:val="24"/>
          <w:szCs w:val="24"/>
        </w:rPr>
        <w:t>d</w:t>
      </w:r>
      <w:r w:rsidR="00B3242E" w:rsidRPr="00C75052">
        <w:rPr>
          <w:rFonts w:ascii="Arial" w:hAnsi="Arial" w:cs="Arial"/>
          <w:sz w:val="24"/>
          <w:szCs w:val="24"/>
        </w:rPr>
        <w:t>etail</w:t>
      </w:r>
      <w:r>
        <w:rPr>
          <w:rFonts w:ascii="Arial" w:hAnsi="Arial" w:cs="Arial"/>
          <w:sz w:val="24"/>
          <w:szCs w:val="24"/>
        </w:rPr>
        <w:t>ing</w:t>
      </w:r>
      <w:r w:rsidR="00B3242E" w:rsidRPr="00C75052">
        <w:rPr>
          <w:rFonts w:ascii="Arial" w:hAnsi="Arial" w:cs="Arial"/>
          <w:sz w:val="24"/>
          <w:szCs w:val="24"/>
        </w:rPr>
        <w:t xml:space="preserve"> transitional requirements for </w:t>
      </w:r>
      <w:r w:rsidR="00B3242E" w:rsidRPr="00C17743">
        <w:rPr>
          <w:rFonts w:ascii="Arial" w:hAnsi="Arial" w:cs="Arial"/>
          <w:sz w:val="24"/>
          <w:szCs w:val="24"/>
        </w:rPr>
        <w:t>change-over at the end</w:t>
      </w:r>
      <w:r w:rsidR="00B3242E" w:rsidRPr="00C75052">
        <w:rPr>
          <w:rFonts w:ascii="Arial" w:hAnsi="Arial" w:cs="Arial"/>
          <w:sz w:val="24"/>
          <w:szCs w:val="24"/>
        </w:rPr>
        <w:t xml:space="preserve"> of this </w:t>
      </w:r>
      <w:r w:rsidR="00BF69D9">
        <w:rPr>
          <w:rFonts w:ascii="Arial" w:hAnsi="Arial" w:cs="Arial"/>
          <w:sz w:val="24"/>
          <w:szCs w:val="24"/>
        </w:rPr>
        <w:t>Contract</w:t>
      </w:r>
      <w:r w:rsidR="00B3242E" w:rsidRPr="00C75052">
        <w:rPr>
          <w:rFonts w:ascii="Arial" w:hAnsi="Arial" w:cs="Arial"/>
          <w:sz w:val="24"/>
          <w:szCs w:val="24"/>
        </w:rPr>
        <w:t>.</w:t>
      </w:r>
    </w:p>
    <w:p w:rsidR="00B3242E" w:rsidRPr="00FA1691" w:rsidRDefault="00B3242E" w:rsidP="00B3242E"/>
    <w:p w:rsidR="00B3242E" w:rsidRPr="00FA1691" w:rsidRDefault="00B3242E" w:rsidP="00314C05">
      <w:pPr>
        <w:pStyle w:val="ListParagraph"/>
        <w:numPr>
          <w:ilvl w:val="0"/>
          <w:numId w:val="14"/>
        </w:numPr>
      </w:pPr>
      <w:r w:rsidRPr="00C75052">
        <w:rPr>
          <w:rFonts w:ascii="Arial" w:hAnsi="Arial" w:cs="Arial"/>
          <w:sz w:val="24"/>
          <w:szCs w:val="24"/>
        </w:rPr>
        <w:t xml:space="preserve">Tenderers shall provide a </w:t>
      </w:r>
      <w:r w:rsidR="003F3BE4">
        <w:rPr>
          <w:rFonts w:ascii="Arial" w:hAnsi="Arial" w:cs="Arial"/>
          <w:sz w:val="24"/>
          <w:szCs w:val="24"/>
        </w:rPr>
        <w:t>G</w:t>
      </w:r>
      <w:r w:rsidR="003F3BE4" w:rsidRPr="00C17743">
        <w:rPr>
          <w:rFonts w:ascii="Arial" w:hAnsi="Arial" w:cs="Arial"/>
          <w:sz w:val="24"/>
          <w:szCs w:val="24"/>
        </w:rPr>
        <w:t>antt</w:t>
      </w:r>
      <w:r w:rsidRPr="00C17743">
        <w:rPr>
          <w:rFonts w:ascii="Arial" w:hAnsi="Arial" w:cs="Arial"/>
          <w:sz w:val="24"/>
          <w:szCs w:val="24"/>
        </w:rPr>
        <w:t xml:space="preserve"> </w:t>
      </w:r>
      <w:r w:rsidR="00C17743">
        <w:rPr>
          <w:rFonts w:ascii="Arial" w:hAnsi="Arial" w:cs="Arial"/>
          <w:sz w:val="24"/>
          <w:szCs w:val="24"/>
        </w:rPr>
        <w:t>c</w:t>
      </w:r>
      <w:r w:rsidRPr="00C17743">
        <w:rPr>
          <w:rFonts w:ascii="Arial" w:hAnsi="Arial" w:cs="Arial"/>
          <w:sz w:val="24"/>
          <w:szCs w:val="24"/>
        </w:rPr>
        <w:t>hart milestone schedule</w:t>
      </w:r>
      <w:r w:rsidRPr="00C75052">
        <w:rPr>
          <w:rFonts w:ascii="Arial" w:hAnsi="Arial" w:cs="Arial"/>
          <w:sz w:val="24"/>
          <w:szCs w:val="24"/>
        </w:rPr>
        <w:t xml:space="preserve"> which indicates start/finish dates for all transition tasks.  Details should include:</w:t>
      </w:r>
    </w:p>
    <w:p w:rsidR="00B3242E" w:rsidRPr="00C75052" w:rsidRDefault="00E03DCC" w:rsidP="00314C05">
      <w:pPr>
        <w:pStyle w:val="ListParagraph"/>
        <w:numPr>
          <w:ilvl w:val="0"/>
          <w:numId w:val="16"/>
        </w:numPr>
        <w:rPr>
          <w:rFonts w:ascii="Arial" w:hAnsi="Arial" w:cs="Arial"/>
          <w:sz w:val="24"/>
          <w:szCs w:val="24"/>
        </w:rPr>
      </w:pPr>
      <w:r>
        <w:rPr>
          <w:rFonts w:ascii="Arial" w:hAnsi="Arial" w:cs="Arial"/>
          <w:sz w:val="24"/>
          <w:szCs w:val="24"/>
        </w:rPr>
        <w:t>a</w:t>
      </w:r>
      <w:r w:rsidR="00B3242E" w:rsidRPr="00C75052">
        <w:rPr>
          <w:rFonts w:ascii="Arial" w:hAnsi="Arial" w:cs="Arial"/>
          <w:sz w:val="24"/>
          <w:szCs w:val="24"/>
        </w:rPr>
        <w:t>n acceptable and realistic start/finish date f</w:t>
      </w:r>
      <w:r>
        <w:rPr>
          <w:rFonts w:ascii="Arial" w:hAnsi="Arial" w:cs="Arial"/>
          <w:sz w:val="24"/>
          <w:szCs w:val="24"/>
        </w:rPr>
        <w:t>or each transition task</w:t>
      </w:r>
    </w:p>
    <w:p w:rsidR="00B3242E" w:rsidRPr="00C75052" w:rsidRDefault="00E03DCC" w:rsidP="00314C05">
      <w:pPr>
        <w:pStyle w:val="ListParagraph"/>
        <w:numPr>
          <w:ilvl w:val="0"/>
          <w:numId w:val="16"/>
        </w:numPr>
        <w:rPr>
          <w:rFonts w:ascii="Arial" w:hAnsi="Arial" w:cs="Arial"/>
          <w:sz w:val="24"/>
          <w:szCs w:val="24"/>
        </w:rPr>
      </w:pPr>
      <w:r>
        <w:rPr>
          <w:rFonts w:ascii="Arial" w:hAnsi="Arial" w:cs="Arial"/>
          <w:sz w:val="24"/>
          <w:szCs w:val="24"/>
        </w:rPr>
        <w:t>p</w:t>
      </w:r>
      <w:r w:rsidR="00B3242E" w:rsidRPr="00C75052">
        <w:rPr>
          <w:rFonts w:ascii="Arial" w:hAnsi="Arial" w:cs="Arial"/>
          <w:sz w:val="24"/>
          <w:szCs w:val="24"/>
        </w:rPr>
        <w:t>ersonnel responsible for each transition task.</w:t>
      </w:r>
    </w:p>
    <w:p w:rsidR="00B3242E" w:rsidRDefault="00B3242E" w:rsidP="00B3242E">
      <w:r>
        <w:br w:type="page"/>
      </w:r>
    </w:p>
    <w:p w:rsidR="00B3242E" w:rsidRPr="00016AE8" w:rsidRDefault="009B206E" w:rsidP="00CD08FB">
      <w:pPr>
        <w:pStyle w:val="Heading2"/>
        <w:numPr>
          <w:ilvl w:val="0"/>
          <w:numId w:val="0"/>
        </w:numPr>
        <w:ind w:firstLine="360"/>
      </w:pPr>
      <w:bookmarkStart w:id="481" w:name="_Toc458170087"/>
      <w:r>
        <w:lastRenderedPageBreak/>
        <w:t>EXAMPLE CRITERIA FOR THE PROVISION OF SERVICES</w:t>
      </w:r>
      <w:bookmarkEnd w:id="481"/>
    </w:p>
    <w:p w:rsidR="00B3242E" w:rsidRDefault="00B3242E" w:rsidP="00B3242E"/>
    <w:p w:rsidR="00B3242E" w:rsidRPr="000D7B69" w:rsidRDefault="00B3242E" w:rsidP="00B3242E">
      <w:pPr>
        <w:ind w:left="360"/>
      </w:pPr>
      <w:r w:rsidRPr="000D7B69">
        <w:t>Tenderers must demonstrate that they have a complete understanding of the services required and be able to manage, audit and carry out the services to the specified standards and satisfaction of Council.</w:t>
      </w:r>
    </w:p>
    <w:p w:rsidR="00B3242E" w:rsidRPr="000D7B69" w:rsidRDefault="00B3242E" w:rsidP="00B3242E"/>
    <w:p w:rsidR="00B3242E" w:rsidRDefault="00B3242E" w:rsidP="00314C05">
      <w:pPr>
        <w:pStyle w:val="ListParagraph"/>
        <w:numPr>
          <w:ilvl w:val="0"/>
          <w:numId w:val="14"/>
        </w:numPr>
        <w:rPr>
          <w:rFonts w:ascii="Arial" w:hAnsi="Arial" w:cs="Arial"/>
          <w:sz w:val="24"/>
          <w:szCs w:val="24"/>
        </w:rPr>
      </w:pPr>
      <w:r w:rsidRPr="00C75052">
        <w:rPr>
          <w:rFonts w:ascii="Arial" w:hAnsi="Arial" w:cs="Arial"/>
          <w:sz w:val="24"/>
          <w:szCs w:val="24"/>
        </w:rPr>
        <w:t xml:space="preserve">[List </w:t>
      </w:r>
      <w:r w:rsidR="003D7640">
        <w:rPr>
          <w:rFonts w:ascii="Arial" w:hAnsi="Arial" w:cs="Arial"/>
          <w:sz w:val="24"/>
          <w:szCs w:val="24"/>
        </w:rPr>
        <w:t>s</w:t>
      </w:r>
      <w:r w:rsidRPr="00C75052">
        <w:rPr>
          <w:rFonts w:ascii="Arial" w:hAnsi="Arial" w:cs="Arial"/>
          <w:sz w:val="24"/>
          <w:szCs w:val="24"/>
        </w:rPr>
        <w:t>ervices to be provided]</w:t>
      </w:r>
    </w:p>
    <w:p w:rsidR="00B3242E" w:rsidRDefault="00B3242E" w:rsidP="00B3242E">
      <w:pPr>
        <w:ind w:left="360"/>
      </w:pPr>
      <w:r w:rsidRPr="009B3659">
        <w:t>The Tenderer is required to provide information pertaining to the provision of each of the nominated separate services</w:t>
      </w:r>
      <w:r>
        <w:t>:</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d</w:t>
      </w:r>
      <w:r w:rsidR="00B3242E" w:rsidRPr="009B3659">
        <w:rPr>
          <w:rFonts w:ascii="Arial" w:hAnsi="Arial" w:cs="Arial"/>
          <w:sz w:val="24"/>
          <w:szCs w:val="24"/>
        </w:rPr>
        <w:t>escribe how the service is to be provided, identifying the work scheduling and processes to be incorporated in meeting the requir</w:t>
      </w:r>
      <w:r>
        <w:rPr>
          <w:rFonts w:ascii="Arial" w:hAnsi="Arial" w:cs="Arial"/>
          <w:sz w:val="24"/>
          <w:szCs w:val="24"/>
        </w:rPr>
        <w:t>ed service levels and standards</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p</w:t>
      </w:r>
      <w:r w:rsidR="00B3242E" w:rsidRPr="009B3659">
        <w:rPr>
          <w:rFonts w:ascii="Arial" w:hAnsi="Arial" w:cs="Arial"/>
          <w:sz w:val="24"/>
          <w:szCs w:val="24"/>
        </w:rPr>
        <w:t>rovide details of the technical skills and experience of on-site operational st</w:t>
      </w:r>
      <w:r>
        <w:rPr>
          <w:rFonts w:ascii="Arial" w:hAnsi="Arial" w:cs="Arial"/>
          <w:sz w:val="24"/>
          <w:szCs w:val="24"/>
        </w:rPr>
        <w:t>aff for the required services</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s</w:t>
      </w:r>
      <w:r w:rsidR="00B3242E">
        <w:rPr>
          <w:rFonts w:ascii="Arial" w:hAnsi="Arial" w:cs="Arial"/>
          <w:sz w:val="24"/>
          <w:szCs w:val="24"/>
        </w:rPr>
        <w:t>pecify what</w:t>
      </w:r>
      <w:r w:rsidR="00B3242E" w:rsidRPr="009B3659">
        <w:rPr>
          <w:rFonts w:ascii="Arial" w:hAnsi="Arial" w:cs="Arial"/>
          <w:sz w:val="24"/>
          <w:szCs w:val="24"/>
        </w:rPr>
        <w:t xml:space="preserve"> actions </w:t>
      </w:r>
      <w:r w:rsidR="00B3242E">
        <w:rPr>
          <w:rFonts w:ascii="Arial" w:hAnsi="Arial" w:cs="Arial"/>
          <w:sz w:val="24"/>
          <w:szCs w:val="24"/>
        </w:rPr>
        <w:t>will be undertaken</w:t>
      </w:r>
      <w:r w:rsidR="00B3242E" w:rsidRPr="009B3659">
        <w:rPr>
          <w:rFonts w:ascii="Arial" w:hAnsi="Arial" w:cs="Arial"/>
          <w:sz w:val="24"/>
          <w:szCs w:val="24"/>
        </w:rPr>
        <w:t xml:space="preserve"> if service request numbers cannot be effectively d</w:t>
      </w:r>
      <w:r>
        <w:rPr>
          <w:rFonts w:ascii="Arial" w:hAnsi="Arial" w:cs="Arial"/>
          <w:sz w:val="24"/>
          <w:szCs w:val="24"/>
        </w:rPr>
        <w:t>elivered within specified times</w:t>
      </w:r>
    </w:p>
    <w:p w:rsidR="00B3242E" w:rsidRPr="000D7B69" w:rsidRDefault="00E03DCC" w:rsidP="00314C05">
      <w:pPr>
        <w:pStyle w:val="ListParagraph"/>
        <w:numPr>
          <w:ilvl w:val="0"/>
          <w:numId w:val="14"/>
        </w:numPr>
      </w:pPr>
      <w:r>
        <w:rPr>
          <w:rFonts w:ascii="Arial" w:hAnsi="Arial" w:cs="Arial"/>
          <w:sz w:val="24"/>
          <w:szCs w:val="24"/>
        </w:rPr>
        <w:t>s</w:t>
      </w:r>
      <w:r w:rsidR="00B3242E">
        <w:rPr>
          <w:rFonts w:ascii="Arial" w:hAnsi="Arial" w:cs="Arial"/>
          <w:sz w:val="24"/>
          <w:szCs w:val="24"/>
        </w:rPr>
        <w:t xml:space="preserve">pecify what </w:t>
      </w:r>
      <w:r w:rsidR="00B3242E" w:rsidRPr="009B3659">
        <w:rPr>
          <w:rFonts w:ascii="Arial" w:hAnsi="Arial" w:cs="Arial"/>
          <w:sz w:val="24"/>
          <w:szCs w:val="24"/>
        </w:rPr>
        <w:t>processes will</w:t>
      </w:r>
      <w:r w:rsidR="00B3242E">
        <w:rPr>
          <w:rFonts w:ascii="Arial" w:hAnsi="Arial" w:cs="Arial"/>
          <w:sz w:val="24"/>
          <w:szCs w:val="24"/>
        </w:rPr>
        <w:t xml:space="preserve"> be</w:t>
      </w:r>
      <w:r w:rsidR="00B3242E" w:rsidRPr="009B3659">
        <w:rPr>
          <w:rFonts w:ascii="Arial" w:hAnsi="Arial" w:cs="Arial"/>
          <w:sz w:val="24"/>
          <w:szCs w:val="24"/>
        </w:rPr>
        <w:t xml:space="preserve"> use</w:t>
      </w:r>
      <w:r w:rsidR="00B3242E">
        <w:rPr>
          <w:rFonts w:ascii="Arial" w:hAnsi="Arial" w:cs="Arial"/>
          <w:sz w:val="24"/>
          <w:szCs w:val="24"/>
        </w:rPr>
        <w:t>d</w:t>
      </w:r>
      <w:r w:rsidR="00B3242E" w:rsidRPr="009B3659">
        <w:rPr>
          <w:rFonts w:ascii="Arial" w:hAnsi="Arial" w:cs="Arial"/>
          <w:sz w:val="24"/>
          <w:szCs w:val="24"/>
        </w:rPr>
        <w:t xml:space="preserve"> to monitor and track workloads against resource availability.</w:t>
      </w:r>
    </w:p>
    <w:p w:rsidR="00B3242E" w:rsidRPr="000D7B69" w:rsidRDefault="00B3242E" w:rsidP="00B3242E"/>
    <w:p w:rsidR="00B3242E" w:rsidRDefault="00B3242E" w:rsidP="00B3242E">
      <w:pPr>
        <w:ind w:left="360"/>
        <w:rPr>
          <w:i/>
        </w:rPr>
      </w:pPr>
      <w:r w:rsidRPr="009B3659">
        <w:rPr>
          <w:i/>
        </w:rPr>
        <w:t>Health &amp; Safety (HS)</w:t>
      </w:r>
    </w:p>
    <w:p w:rsidR="00B3242E" w:rsidRPr="000D7B69" w:rsidRDefault="00B3242E" w:rsidP="00B3242E">
      <w:pPr>
        <w:ind w:left="360"/>
      </w:pPr>
      <w:r>
        <w:t>T</w:t>
      </w:r>
      <w:r w:rsidRPr="000D7B69">
        <w:t xml:space="preserve">he Tenderer </w:t>
      </w:r>
      <w:r>
        <w:t xml:space="preserve">must demonstrate how it </w:t>
      </w:r>
      <w:r w:rsidRPr="000D7B69">
        <w:t xml:space="preserve">will monitor and audit the services to ensure that the health and safety of all staff will be maintained throughout the </w:t>
      </w:r>
      <w:r w:rsidR="00BF69D9">
        <w:t>Contract</w:t>
      </w:r>
      <w:r w:rsidRPr="000D7B69">
        <w:t xml:space="preserve"> Period.  Details should include:</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a</w:t>
      </w:r>
      <w:r w:rsidR="00B3242E" w:rsidRPr="009B3659">
        <w:rPr>
          <w:rFonts w:ascii="Arial" w:hAnsi="Arial" w:cs="Arial"/>
          <w:sz w:val="24"/>
          <w:szCs w:val="24"/>
        </w:rPr>
        <w:t xml:space="preserve"> draft copy of the HS Plan specific to the delivery of the ser</w:t>
      </w:r>
      <w:r>
        <w:rPr>
          <w:rFonts w:ascii="Arial" w:hAnsi="Arial" w:cs="Arial"/>
          <w:sz w:val="24"/>
          <w:szCs w:val="24"/>
        </w:rPr>
        <w:t xml:space="preserve">vices under this </w:t>
      </w:r>
      <w:r w:rsidR="00BF69D9">
        <w:rPr>
          <w:rFonts w:ascii="Arial" w:hAnsi="Arial" w:cs="Arial"/>
          <w:sz w:val="24"/>
          <w:szCs w:val="24"/>
        </w:rPr>
        <w:t>Contract</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d</w:t>
      </w:r>
      <w:r w:rsidR="00B3242E" w:rsidRPr="009B3659">
        <w:rPr>
          <w:rFonts w:ascii="Arial" w:hAnsi="Arial" w:cs="Arial"/>
          <w:sz w:val="24"/>
          <w:szCs w:val="24"/>
        </w:rPr>
        <w:t xml:space="preserve">etails of adequate resources that can be assigned to implement and manage the </w:t>
      </w:r>
      <w:r>
        <w:rPr>
          <w:rFonts w:ascii="Arial" w:hAnsi="Arial" w:cs="Arial"/>
          <w:sz w:val="24"/>
          <w:szCs w:val="24"/>
        </w:rPr>
        <w:t>HS Plan</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e</w:t>
      </w:r>
      <w:r w:rsidR="00B3242E" w:rsidRPr="009B3659">
        <w:rPr>
          <w:rFonts w:ascii="Arial" w:hAnsi="Arial" w:cs="Arial"/>
          <w:sz w:val="24"/>
          <w:szCs w:val="24"/>
        </w:rPr>
        <w:t>vidence of any formal cer</w:t>
      </w:r>
      <w:r w:rsidR="00B3242E">
        <w:rPr>
          <w:rFonts w:ascii="Arial" w:hAnsi="Arial" w:cs="Arial"/>
          <w:sz w:val="24"/>
          <w:szCs w:val="24"/>
        </w:rPr>
        <w:t>tifi</w:t>
      </w:r>
      <w:r>
        <w:rPr>
          <w:rFonts w:ascii="Arial" w:hAnsi="Arial" w:cs="Arial"/>
          <w:sz w:val="24"/>
          <w:szCs w:val="24"/>
        </w:rPr>
        <w:t>cation held by the Tenderer</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c</w:t>
      </w:r>
      <w:r w:rsidR="00B3242E" w:rsidRPr="009B3659">
        <w:rPr>
          <w:rFonts w:ascii="Arial" w:hAnsi="Arial" w:cs="Arial"/>
          <w:sz w:val="24"/>
          <w:szCs w:val="24"/>
        </w:rPr>
        <w:t>ompleted copy of the HS Management System Questionnaire</w:t>
      </w:r>
      <w:r w:rsidR="00B3242E">
        <w:rPr>
          <w:rFonts w:ascii="Arial" w:hAnsi="Arial" w:cs="Arial"/>
          <w:sz w:val="24"/>
          <w:szCs w:val="24"/>
        </w:rPr>
        <w:t>.</w:t>
      </w:r>
    </w:p>
    <w:p w:rsidR="00B3242E" w:rsidRPr="000D7B69" w:rsidRDefault="00B3242E" w:rsidP="00B3242E"/>
    <w:p w:rsidR="00B3242E" w:rsidRDefault="00B3242E" w:rsidP="00B3242E">
      <w:pPr>
        <w:ind w:left="360"/>
        <w:rPr>
          <w:i/>
        </w:rPr>
      </w:pPr>
      <w:r w:rsidRPr="009B3659">
        <w:rPr>
          <w:i/>
        </w:rPr>
        <w:t>Quality Management</w:t>
      </w:r>
    </w:p>
    <w:p w:rsidR="00B3242E" w:rsidRPr="000D7B69" w:rsidRDefault="00B3242E" w:rsidP="00B3242E">
      <w:pPr>
        <w:ind w:left="360"/>
      </w:pPr>
      <w:r>
        <w:t>T</w:t>
      </w:r>
      <w:r w:rsidRPr="000D7B69">
        <w:t xml:space="preserve">he Tenderer </w:t>
      </w:r>
      <w:r>
        <w:t xml:space="preserve">must demonstrate how it </w:t>
      </w:r>
      <w:r w:rsidRPr="000D7B69">
        <w:t xml:space="preserve">will monitor and audit the services to ensure that the standard of performance will be maintained throughout the </w:t>
      </w:r>
      <w:r w:rsidR="003D7640">
        <w:t>c</w:t>
      </w:r>
      <w:r w:rsidR="00BF69D9">
        <w:t>ontract</w:t>
      </w:r>
      <w:r w:rsidRPr="000D7B69">
        <w:t xml:space="preserve"> </w:t>
      </w:r>
      <w:r w:rsidR="003D7640">
        <w:t>p</w:t>
      </w:r>
      <w:r w:rsidRPr="000D7B69">
        <w:t>eriod.  Details should include:</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a</w:t>
      </w:r>
      <w:r w:rsidR="00B3242E" w:rsidRPr="009B3659">
        <w:rPr>
          <w:rFonts w:ascii="Arial" w:hAnsi="Arial" w:cs="Arial"/>
          <w:sz w:val="24"/>
          <w:szCs w:val="24"/>
        </w:rPr>
        <w:t xml:space="preserve"> draft copy of the Quality Plan specific to the delivery of </w:t>
      </w:r>
      <w:r>
        <w:rPr>
          <w:rFonts w:ascii="Arial" w:hAnsi="Arial" w:cs="Arial"/>
          <w:sz w:val="24"/>
          <w:szCs w:val="24"/>
        </w:rPr>
        <w:t>these services</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d</w:t>
      </w:r>
      <w:r w:rsidR="00B3242E" w:rsidRPr="009B3659">
        <w:rPr>
          <w:rFonts w:ascii="Arial" w:hAnsi="Arial" w:cs="Arial"/>
          <w:sz w:val="24"/>
          <w:szCs w:val="24"/>
        </w:rPr>
        <w:t>etails of adequate resources that can be assigned to implem</w:t>
      </w:r>
      <w:r>
        <w:rPr>
          <w:rFonts w:ascii="Arial" w:hAnsi="Arial" w:cs="Arial"/>
          <w:sz w:val="24"/>
          <w:szCs w:val="24"/>
        </w:rPr>
        <w:t>ent and manage the Quality Plan</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e</w:t>
      </w:r>
      <w:r w:rsidR="00B3242E" w:rsidRPr="009B3659">
        <w:rPr>
          <w:rFonts w:ascii="Arial" w:hAnsi="Arial" w:cs="Arial"/>
          <w:sz w:val="24"/>
          <w:szCs w:val="24"/>
        </w:rPr>
        <w:t>vidence of any formal acc</w:t>
      </w:r>
      <w:r>
        <w:rPr>
          <w:rFonts w:ascii="Arial" w:hAnsi="Arial" w:cs="Arial"/>
          <w:sz w:val="24"/>
          <w:szCs w:val="24"/>
        </w:rPr>
        <w:t>reditation held by the Tenderer</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s</w:t>
      </w:r>
      <w:r w:rsidR="00B3242E" w:rsidRPr="009B3659">
        <w:rPr>
          <w:rFonts w:ascii="Arial" w:hAnsi="Arial" w:cs="Arial"/>
          <w:sz w:val="24"/>
          <w:szCs w:val="24"/>
        </w:rPr>
        <w:t xml:space="preserve">trategies </w:t>
      </w:r>
      <w:r>
        <w:rPr>
          <w:rFonts w:ascii="Arial" w:hAnsi="Arial" w:cs="Arial"/>
          <w:sz w:val="24"/>
          <w:szCs w:val="24"/>
        </w:rPr>
        <w:t>to adopt industry best practice</w:t>
      </w:r>
    </w:p>
    <w:p w:rsidR="00B3242E" w:rsidRPr="000D7B69" w:rsidRDefault="00E03DCC" w:rsidP="00314C05">
      <w:pPr>
        <w:pStyle w:val="ListParagraph"/>
        <w:numPr>
          <w:ilvl w:val="0"/>
          <w:numId w:val="14"/>
        </w:numPr>
      </w:pPr>
      <w:r>
        <w:rPr>
          <w:rFonts w:ascii="Arial" w:hAnsi="Arial" w:cs="Arial"/>
          <w:sz w:val="24"/>
          <w:szCs w:val="24"/>
        </w:rPr>
        <w:t>d</w:t>
      </w:r>
      <w:r w:rsidR="00B3242E">
        <w:rPr>
          <w:rFonts w:ascii="Arial" w:hAnsi="Arial" w:cs="Arial"/>
          <w:sz w:val="24"/>
          <w:szCs w:val="24"/>
        </w:rPr>
        <w:t>etails of</w:t>
      </w:r>
      <w:r w:rsidR="00B3242E" w:rsidRPr="009B3659">
        <w:rPr>
          <w:rFonts w:ascii="Arial" w:hAnsi="Arial" w:cs="Arial"/>
          <w:sz w:val="24"/>
          <w:szCs w:val="24"/>
        </w:rPr>
        <w:t xml:space="preserve"> how the Tenderer intends to monitor the quantity and standard of works carried out by its staff</w:t>
      </w:r>
    </w:p>
    <w:p w:rsidR="00B3242E" w:rsidRPr="000D7B69" w:rsidRDefault="00E03DCC" w:rsidP="00B3242E">
      <w:pPr>
        <w:pStyle w:val="ListParagraph"/>
        <w:numPr>
          <w:ilvl w:val="0"/>
          <w:numId w:val="14"/>
        </w:numPr>
      </w:pPr>
      <w:r w:rsidRPr="00E03DCC">
        <w:rPr>
          <w:rFonts w:ascii="Arial" w:hAnsi="Arial" w:cs="Arial"/>
          <w:sz w:val="24"/>
          <w:szCs w:val="24"/>
        </w:rPr>
        <w:t>e</w:t>
      </w:r>
      <w:r w:rsidR="00B3242E" w:rsidRPr="00E03DCC">
        <w:rPr>
          <w:rFonts w:ascii="Arial" w:hAnsi="Arial" w:cs="Arial"/>
          <w:sz w:val="24"/>
          <w:szCs w:val="24"/>
        </w:rPr>
        <w:t>vidence of the organisation’s capacity to manage the standard of</w:t>
      </w:r>
      <w:r w:rsidRPr="00E03DCC">
        <w:rPr>
          <w:rFonts w:ascii="Arial" w:hAnsi="Arial" w:cs="Arial"/>
          <w:sz w:val="24"/>
          <w:szCs w:val="24"/>
        </w:rPr>
        <w:t xml:space="preserve"> performance of sub-</w:t>
      </w:r>
      <w:r w:rsidR="00DA08F3">
        <w:rPr>
          <w:rFonts w:ascii="Arial" w:hAnsi="Arial" w:cs="Arial"/>
          <w:sz w:val="24"/>
          <w:szCs w:val="24"/>
        </w:rPr>
        <w:t>Contractor</w:t>
      </w:r>
      <w:r w:rsidRPr="00E03DCC">
        <w:rPr>
          <w:rFonts w:ascii="Arial" w:hAnsi="Arial" w:cs="Arial"/>
          <w:sz w:val="24"/>
          <w:szCs w:val="24"/>
        </w:rPr>
        <w:t>s</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d</w:t>
      </w:r>
      <w:r w:rsidR="00B3242E" w:rsidRPr="009B3659">
        <w:rPr>
          <w:rFonts w:ascii="Arial" w:hAnsi="Arial" w:cs="Arial"/>
          <w:sz w:val="24"/>
          <w:szCs w:val="24"/>
        </w:rPr>
        <w:t>etails of procedures for engaging, managing and monitoring sub-</w:t>
      </w:r>
      <w:r w:rsidR="00BF69D9">
        <w:rPr>
          <w:rFonts w:ascii="Arial" w:hAnsi="Arial" w:cs="Arial"/>
          <w:sz w:val="24"/>
          <w:szCs w:val="24"/>
        </w:rPr>
        <w:t>Contract</w:t>
      </w:r>
      <w:r>
        <w:rPr>
          <w:rFonts w:ascii="Arial" w:hAnsi="Arial" w:cs="Arial"/>
          <w:sz w:val="24"/>
          <w:szCs w:val="24"/>
        </w:rPr>
        <w:t>ors</w:t>
      </w:r>
    </w:p>
    <w:p w:rsidR="00B3242E" w:rsidRDefault="00E03DCC" w:rsidP="00314C05">
      <w:pPr>
        <w:pStyle w:val="ListParagraph"/>
        <w:numPr>
          <w:ilvl w:val="0"/>
          <w:numId w:val="14"/>
        </w:numPr>
        <w:rPr>
          <w:rFonts w:ascii="Arial" w:hAnsi="Arial" w:cs="Arial"/>
          <w:sz w:val="24"/>
          <w:szCs w:val="24"/>
        </w:rPr>
      </w:pPr>
      <w:r>
        <w:rPr>
          <w:rFonts w:ascii="Arial" w:hAnsi="Arial" w:cs="Arial"/>
          <w:sz w:val="24"/>
          <w:szCs w:val="24"/>
        </w:rPr>
        <w:t>c</w:t>
      </w:r>
      <w:r w:rsidR="00B3242E" w:rsidRPr="009B3659">
        <w:rPr>
          <w:rFonts w:ascii="Arial" w:hAnsi="Arial" w:cs="Arial"/>
          <w:sz w:val="24"/>
          <w:szCs w:val="24"/>
        </w:rPr>
        <w:t>apacity to initiate innovative methods and procedures to promote more effective and efficient works practices.</w:t>
      </w:r>
    </w:p>
    <w:p w:rsidR="00B3242E" w:rsidRPr="00B3242E" w:rsidRDefault="00B3242E" w:rsidP="00B3242E">
      <w:pPr>
        <w:ind w:left="360"/>
        <w:rPr>
          <w:i/>
        </w:rPr>
      </w:pPr>
      <w:r w:rsidRPr="00B3242E">
        <w:rPr>
          <w:i/>
        </w:rPr>
        <w:lastRenderedPageBreak/>
        <w:t>Sustainability</w:t>
      </w:r>
    </w:p>
    <w:p w:rsidR="00B3242E" w:rsidRPr="00B3242E" w:rsidRDefault="00B3242E" w:rsidP="00B3242E">
      <w:pPr>
        <w:ind w:left="360"/>
        <w:rPr>
          <w:i/>
        </w:rPr>
      </w:pPr>
    </w:p>
    <w:p w:rsidR="00B3242E" w:rsidRPr="00B3242E" w:rsidRDefault="00B3242E" w:rsidP="00314C05">
      <w:pPr>
        <w:numPr>
          <w:ilvl w:val="0"/>
          <w:numId w:val="31"/>
        </w:numPr>
        <w:rPr>
          <w:szCs w:val="24"/>
        </w:rPr>
      </w:pPr>
      <w:r w:rsidRPr="00B3242E">
        <w:rPr>
          <w:szCs w:val="24"/>
        </w:rPr>
        <w:t>Evidence of any formal accreditation held by the Tenderer (such as an accredited Environmental Management System) to informal training (such as the Council Sustainable Business Program);</w:t>
      </w:r>
    </w:p>
    <w:p w:rsidR="00B3242E" w:rsidRPr="00B3242E" w:rsidRDefault="00B3242E" w:rsidP="00B3242E">
      <w:pPr>
        <w:ind w:left="720"/>
        <w:rPr>
          <w:szCs w:val="24"/>
        </w:rPr>
      </w:pPr>
    </w:p>
    <w:p w:rsidR="00B3242E" w:rsidRPr="00B3242E" w:rsidRDefault="00B3242E" w:rsidP="00314C05">
      <w:pPr>
        <w:numPr>
          <w:ilvl w:val="0"/>
          <w:numId w:val="31"/>
        </w:numPr>
        <w:rPr>
          <w:szCs w:val="24"/>
        </w:rPr>
      </w:pPr>
      <w:r w:rsidRPr="00B3242E">
        <w:rPr>
          <w:szCs w:val="24"/>
        </w:rPr>
        <w:t>Details of any initiatives taken by the Tenderer to improve sustainable performance and outcomes, including but not limited to:</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e</w:t>
      </w:r>
      <w:r w:rsidR="00B3242E" w:rsidRPr="00B3242E">
        <w:rPr>
          <w:rFonts w:ascii="Arial" w:hAnsi="Arial" w:cs="Arial"/>
          <w:sz w:val="24"/>
          <w:szCs w:val="24"/>
        </w:rPr>
        <w:t xml:space="preserve">nvironmental Improvement Plans for all or </w:t>
      </w:r>
      <w:r>
        <w:rPr>
          <w:rFonts w:ascii="Arial" w:hAnsi="Arial" w:cs="Arial"/>
          <w:sz w:val="24"/>
          <w:szCs w:val="24"/>
        </w:rPr>
        <w:t>part of the Tenderer’s business</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s</w:t>
      </w:r>
      <w:r w:rsidR="00B3242E" w:rsidRPr="00B3242E">
        <w:rPr>
          <w:rFonts w:ascii="Arial" w:hAnsi="Arial" w:cs="Arial"/>
          <w:sz w:val="24"/>
          <w:szCs w:val="24"/>
        </w:rPr>
        <w:t>pecific measures undertaken to address biodiversity conservation, energy consumption, greenhouse gas emission, resource use, waste generation and/or water consumption issues</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u</w:t>
      </w:r>
      <w:r w:rsidR="00B3242E" w:rsidRPr="00B3242E">
        <w:rPr>
          <w:rFonts w:ascii="Arial" w:hAnsi="Arial" w:cs="Arial"/>
          <w:sz w:val="24"/>
          <w:szCs w:val="24"/>
        </w:rPr>
        <w:t>se of recycled materi</w:t>
      </w:r>
      <w:r>
        <w:rPr>
          <w:rFonts w:ascii="Arial" w:hAnsi="Arial" w:cs="Arial"/>
          <w:sz w:val="24"/>
          <w:szCs w:val="24"/>
        </w:rPr>
        <w:t>als in the business and service</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u</w:t>
      </w:r>
      <w:r w:rsidR="00B3242E" w:rsidRPr="00B3242E">
        <w:rPr>
          <w:rFonts w:ascii="Arial" w:hAnsi="Arial" w:cs="Arial"/>
          <w:sz w:val="24"/>
          <w:szCs w:val="24"/>
        </w:rPr>
        <w:t>se of non-toxic materials/substances</w:t>
      </w:r>
      <w:r>
        <w:rPr>
          <w:rFonts w:ascii="Arial" w:hAnsi="Arial" w:cs="Arial"/>
          <w:sz w:val="24"/>
          <w:szCs w:val="24"/>
        </w:rPr>
        <w:t xml:space="preserve"> in the conduct of the services</w:t>
      </w:r>
    </w:p>
    <w:p w:rsidR="00B3242E" w:rsidRPr="00B3242E" w:rsidRDefault="00B3242E" w:rsidP="00314C05">
      <w:pPr>
        <w:pStyle w:val="ListParagraph"/>
        <w:numPr>
          <w:ilvl w:val="0"/>
          <w:numId w:val="32"/>
        </w:numPr>
        <w:spacing w:after="0" w:line="240" w:lineRule="auto"/>
        <w:ind w:left="1134"/>
        <w:rPr>
          <w:rFonts w:ascii="Arial" w:hAnsi="Arial" w:cs="Arial"/>
          <w:sz w:val="24"/>
          <w:szCs w:val="24"/>
        </w:rPr>
      </w:pPr>
      <w:r w:rsidRPr="00B3242E">
        <w:rPr>
          <w:rFonts w:ascii="Arial" w:hAnsi="Arial" w:cs="Arial"/>
          <w:sz w:val="24"/>
          <w:szCs w:val="24"/>
        </w:rPr>
        <w:t>products associated with the service are consistent with the principals associated with environmental awareness, with preference given to products with a c</w:t>
      </w:r>
      <w:r w:rsidR="00E03DCC">
        <w:rPr>
          <w:rFonts w:ascii="Arial" w:hAnsi="Arial" w:cs="Arial"/>
          <w:sz w:val="24"/>
          <w:szCs w:val="24"/>
        </w:rPr>
        <w:t>redible third part endorsement</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d</w:t>
      </w:r>
      <w:r w:rsidR="00B3242E" w:rsidRPr="00B3242E">
        <w:rPr>
          <w:rFonts w:ascii="Arial" w:hAnsi="Arial" w:cs="Arial"/>
          <w:sz w:val="24"/>
          <w:szCs w:val="24"/>
        </w:rPr>
        <w:t>etails of commitments by the Tenderer to improve environmental performance and outco</w:t>
      </w:r>
      <w:r>
        <w:rPr>
          <w:rFonts w:ascii="Arial" w:hAnsi="Arial" w:cs="Arial"/>
          <w:sz w:val="24"/>
          <w:szCs w:val="24"/>
        </w:rPr>
        <w:t xml:space="preserve">mes during the </w:t>
      </w:r>
      <w:r w:rsidR="00BF69D9">
        <w:rPr>
          <w:rFonts w:ascii="Arial" w:hAnsi="Arial" w:cs="Arial"/>
          <w:sz w:val="24"/>
          <w:szCs w:val="24"/>
        </w:rPr>
        <w:t>Contract</w:t>
      </w:r>
      <w:r>
        <w:rPr>
          <w:rFonts w:ascii="Arial" w:hAnsi="Arial" w:cs="Arial"/>
          <w:sz w:val="24"/>
          <w:szCs w:val="24"/>
        </w:rPr>
        <w:t xml:space="preserve"> Period</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s</w:t>
      </w:r>
      <w:r w:rsidR="00B3242E" w:rsidRPr="00B3242E">
        <w:rPr>
          <w:rFonts w:ascii="Arial" w:hAnsi="Arial" w:cs="Arial"/>
          <w:sz w:val="24"/>
          <w:szCs w:val="24"/>
        </w:rPr>
        <w:t xml:space="preserve">upport local economies, </w:t>
      </w:r>
      <w:proofErr w:type="spellStart"/>
      <w:r w:rsidR="00B3242E" w:rsidRPr="00B3242E">
        <w:rPr>
          <w:rFonts w:ascii="Arial" w:hAnsi="Arial" w:cs="Arial"/>
          <w:sz w:val="24"/>
          <w:szCs w:val="24"/>
        </w:rPr>
        <w:t>eg</w:t>
      </w:r>
      <w:proofErr w:type="spellEnd"/>
      <w:r w:rsidR="00B3242E" w:rsidRPr="00B3242E">
        <w:rPr>
          <w:rFonts w:ascii="Arial" w:hAnsi="Arial" w:cs="Arial"/>
          <w:sz w:val="24"/>
          <w:szCs w:val="24"/>
        </w:rPr>
        <w:t xml:space="preserve"> through staff recruitment, purchasing of goods and materials</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c</w:t>
      </w:r>
      <w:r w:rsidR="00B3242E" w:rsidRPr="00B3242E">
        <w:rPr>
          <w:rFonts w:ascii="Arial" w:hAnsi="Arial" w:cs="Arial"/>
          <w:sz w:val="24"/>
          <w:szCs w:val="24"/>
        </w:rPr>
        <w:t xml:space="preserve">onsider life cycle costs </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in the choice of materials</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i</w:t>
      </w:r>
      <w:r w:rsidR="00B3242E" w:rsidRPr="00B3242E">
        <w:rPr>
          <w:rFonts w:ascii="Arial" w:hAnsi="Arial" w:cs="Arial"/>
          <w:sz w:val="24"/>
          <w:szCs w:val="24"/>
        </w:rPr>
        <w:t xml:space="preserve">ncreasing productivity and reduced time lost from illness because of </w:t>
      </w:r>
      <w:r>
        <w:rPr>
          <w:rFonts w:ascii="Arial" w:hAnsi="Arial" w:cs="Arial"/>
          <w:sz w:val="24"/>
          <w:szCs w:val="24"/>
        </w:rPr>
        <w:t>the improved working conditions</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s</w:t>
      </w:r>
      <w:r w:rsidR="00B3242E" w:rsidRPr="00B3242E">
        <w:rPr>
          <w:rFonts w:ascii="Arial" w:hAnsi="Arial" w:cs="Arial"/>
          <w:sz w:val="24"/>
          <w:szCs w:val="24"/>
        </w:rPr>
        <w:t xml:space="preserve">aving money through </w:t>
      </w:r>
      <w:r>
        <w:rPr>
          <w:rFonts w:ascii="Arial" w:hAnsi="Arial" w:cs="Arial"/>
          <w:sz w:val="24"/>
          <w:szCs w:val="24"/>
        </w:rPr>
        <w:t>re-using materials and products</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e</w:t>
      </w:r>
      <w:r w:rsidR="00B3242E" w:rsidRPr="00B3242E">
        <w:rPr>
          <w:rFonts w:ascii="Arial" w:hAnsi="Arial" w:cs="Arial"/>
          <w:sz w:val="24"/>
          <w:szCs w:val="24"/>
        </w:rPr>
        <w:t>xpanding the market for green and recycled products, as well as for prod</w:t>
      </w:r>
      <w:r>
        <w:rPr>
          <w:rFonts w:ascii="Arial" w:hAnsi="Arial" w:cs="Arial"/>
          <w:sz w:val="24"/>
          <w:szCs w:val="24"/>
        </w:rPr>
        <w:t>ucts with reduced packaging</w:t>
      </w:r>
    </w:p>
    <w:p w:rsidR="00B3242E" w:rsidRPr="00B3242E" w:rsidRDefault="00E03DCC" w:rsidP="00314C05">
      <w:pPr>
        <w:pStyle w:val="ListParagraph"/>
        <w:numPr>
          <w:ilvl w:val="0"/>
          <w:numId w:val="32"/>
        </w:numPr>
        <w:spacing w:after="0" w:line="240" w:lineRule="auto"/>
        <w:ind w:left="1134"/>
        <w:rPr>
          <w:rFonts w:ascii="Arial" w:hAnsi="Arial" w:cs="Arial"/>
          <w:sz w:val="24"/>
          <w:szCs w:val="24"/>
        </w:rPr>
      </w:pPr>
      <w:r>
        <w:rPr>
          <w:rFonts w:ascii="Arial" w:hAnsi="Arial" w:cs="Arial"/>
          <w:sz w:val="24"/>
          <w:szCs w:val="24"/>
        </w:rPr>
        <w:t>d</w:t>
      </w:r>
      <w:r w:rsidR="00B3242E" w:rsidRPr="00B3242E">
        <w:rPr>
          <w:rFonts w:ascii="Arial" w:hAnsi="Arial" w:cs="Arial"/>
          <w:sz w:val="24"/>
          <w:szCs w:val="24"/>
        </w:rPr>
        <w:t>ecreasing pressure to build new landfills</w:t>
      </w:r>
      <w:r>
        <w:rPr>
          <w:rFonts w:ascii="Arial" w:hAnsi="Arial" w:cs="Arial"/>
          <w:sz w:val="24"/>
          <w:szCs w:val="24"/>
        </w:rPr>
        <w:t>.</w:t>
      </w:r>
    </w:p>
    <w:p w:rsidR="00B3242E" w:rsidRPr="00B3242E" w:rsidRDefault="00B3242E" w:rsidP="00B3242E">
      <w:pPr>
        <w:pStyle w:val="ListParagraph"/>
        <w:spacing w:after="0" w:line="240" w:lineRule="auto"/>
        <w:ind w:left="1440"/>
        <w:rPr>
          <w:rFonts w:ascii="Arial" w:hAnsi="Arial" w:cs="Arial"/>
          <w:sz w:val="24"/>
          <w:szCs w:val="24"/>
        </w:rPr>
      </w:pPr>
    </w:p>
    <w:p w:rsidR="00B3242E" w:rsidRPr="00B3242E" w:rsidRDefault="00B3242E" w:rsidP="00314C05">
      <w:pPr>
        <w:pStyle w:val="ListParagraph"/>
        <w:numPr>
          <w:ilvl w:val="0"/>
          <w:numId w:val="33"/>
        </w:numPr>
        <w:rPr>
          <w:rFonts w:ascii="Arial" w:hAnsi="Arial" w:cs="Arial"/>
          <w:sz w:val="24"/>
          <w:szCs w:val="24"/>
        </w:rPr>
      </w:pPr>
      <w:r w:rsidRPr="00B3242E">
        <w:rPr>
          <w:rFonts w:ascii="Arial" w:hAnsi="Arial" w:cs="Arial"/>
          <w:sz w:val="24"/>
          <w:szCs w:val="24"/>
        </w:rPr>
        <w:t xml:space="preserve">Evidence of commitment by the </w:t>
      </w:r>
      <w:r w:rsidR="009F5B83">
        <w:rPr>
          <w:rFonts w:ascii="Arial" w:hAnsi="Arial" w:cs="Arial"/>
          <w:sz w:val="24"/>
          <w:szCs w:val="24"/>
        </w:rPr>
        <w:t>Tenderer</w:t>
      </w:r>
      <w:r w:rsidRPr="00B3242E">
        <w:rPr>
          <w:rFonts w:ascii="Arial" w:hAnsi="Arial" w:cs="Arial"/>
          <w:sz w:val="24"/>
          <w:szCs w:val="24"/>
        </w:rPr>
        <w:t xml:space="preserve"> to contribute to the improvement of the social quality of local communities such as support for social enterprise, details of initiatives that pursue excellence in protecting/enhancing local amenity, public health and safety, cultural and heritage values and/or other community services.</w:t>
      </w:r>
    </w:p>
    <w:p w:rsidR="00B3242E" w:rsidRDefault="00B3242E" w:rsidP="00B3242E">
      <w:pPr>
        <w:rPr>
          <w:szCs w:val="24"/>
        </w:rPr>
      </w:pPr>
    </w:p>
    <w:p w:rsidR="009B206E" w:rsidRDefault="009B206E">
      <w:pPr>
        <w:rPr>
          <w:szCs w:val="24"/>
        </w:rPr>
      </w:pPr>
      <w:r>
        <w:rPr>
          <w:szCs w:val="24"/>
        </w:rPr>
        <w:br w:type="page"/>
      </w:r>
    </w:p>
    <w:p w:rsidR="00B3242E" w:rsidRPr="00016AE8" w:rsidRDefault="009B206E" w:rsidP="00CD08FB">
      <w:pPr>
        <w:pStyle w:val="Heading2"/>
        <w:numPr>
          <w:ilvl w:val="0"/>
          <w:numId w:val="0"/>
        </w:numPr>
        <w:ind w:firstLine="360"/>
      </w:pPr>
      <w:bookmarkStart w:id="482" w:name="_Toc458170088"/>
      <w:r>
        <w:lastRenderedPageBreak/>
        <w:t xml:space="preserve">EXAMPLE CRITERIA FOR </w:t>
      </w:r>
      <w:r w:rsidR="00B3242E" w:rsidRPr="00016AE8">
        <w:t>PURCHASING GOODS</w:t>
      </w:r>
      <w:bookmarkEnd w:id="482"/>
    </w:p>
    <w:p w:rsidR="00B3242E" w:rsidRDefault="00B3242E" w:rsidP="00B3242E">
      <w:pPr>
        <w:rPr>
          <w:color w:val="FF0000"/>
        </w:rPr>
      </w:pPr>
    </w:p>
    <w:p w:rsidR="00B3242E" w:rsidRPr="00DE6095" w:rsidRDefault="00B3242E" w:rsidP="00B3242E">
      <w:pPr>
        <w:ind w:left="360"/>
        <w:rPr>
          <w:i/>
        </w:rPr>
      </w:pPr>
      <w:r w:rsidRPr="00DE6095">
        <w:rPr>
          <w:i/>
        </w:rPr>
        <w:t>Environment Sustainability</w:t>
      </w:r>
    </w:p>
    <w:p w:rsidR="00B3242E" w:rsidRDefault="00B3242E" w:rsidP="00B3242E">
      <w:pPr>
        <w:rPr>
          <w:color w:val="FF0000"/>
        </w:rPr>
      </w:pPr>
    </w:p>
    <w:p w:rsidR="00B3242E" w:rsidRPr="00CA22C6" w:rsidRDefault="00B3242E" w:rsidP="00B3242E">
      <w:pPr>
        <w:ind w:left="360"/>
      </w:pPr>
      <w:proofErr w:type="spellStart"/>
      <w:r w:rsidRPr="00CA22C6">
        <w:t>Yarra</w:t>
      </w:r>
      <w:proofErr w:type="spellEnd"/>
      <w:r w:rsidRPr="00CA22C6">
        <w:t xml:space="preserve"> Ranges Shire Council is committed to purchasing </w:t>
      </w:r>
      <w:r>
        <w:t xml:space="preserve">sustainable and </w:t>
      </w:r>
      <w:r w:rsidRPr="00CA22C6">
        <w:t xml:space="preserve">environmentally preferred products wherever possible and will give preference to organisations and individuals that can demonstrate their commitment to sustainability and quality. </w:t>
      </w:r>
      <w:r w:rsidRPr="000D7B69">
        <w:t>Details should include:</w:t>
      </w:r>
    </w:p>
    <w:p w:rsidR="00B3242E" w:rsidRPr="000D7B69" w:rsidRDefault="00B3242E" w:rsidP="00B3242E"/>
    <w:p w:rsidR="00B3242E" w:rsidRPr="002D4B0F" w:rsidRDefault="00E03DCC" w:rsidP="00314C05">
      <w:pPr>
        <w:pStyle w:val="ListParagraph"/>
        <w:numPr>
          <w:ilvl w:val="0"/>
          <w:numId w:val="14"/>
        </w:numPr>
        <w:rPr>
          <w:rFonts w:ascii="Arial" w:hAnsi="Arial" w:cs="Arial"/>
          <w:sz w:val="24"/>
          <w:szCs w:val="24"/>
        </w:rPr>
      </w:pPr>
      <w:r>
        <w:rPr>
          <w:rFonts w:ascii="Arial" w:hAnsi="Arial" w:cs="Arial"/>
          <w:sz w:val="24"/>
          <w:szCs w:val="24"/>
        </w:rPr>
        <w:t>e</w:t>
      </w:r>
      <w:r w:rsidR="00B3242E" w:rsidRPr="002D4B0F">
        <w:rPr>
          <w:rFonts w:ascii="Arial" w:hAnsi="Arial" w:cs="Arial"/>
          <w:sz w:val="24"/>
          <w:szCs w:val="24"/>
        </w:rPr>
        <w:t>vidence of any formal accreditation held by the Tenderer (such as an accredited Environmental management System)</w:t>
      </w:r>
    </w:p>
    <w:p w:rsidR="00B3242E" w:rsidRPr="002D4B0F" w:rsidRDefault="00E03DCC" w:rsidP="00314C05">
      <w:pPr>
        <w:pStyle w:val="ListParagraph"/>
        <w:numPr>
          <w:ilvl w:val="0"/>
          <w:numId w:val="14"/>
        </w:numPr>
        <w:rPr>
          <w:rFonts w:ascii="Arial" w:hAnsi="Arial" w:cs="Arial"/>
          <w:sz w:val="24"/>
          <w:szCs w:val="24"/>
        </w:rPr>
      </w:pPr>
      <w:r>
        <w:rPr>
          <w:rFonts w:ascii="Arial" w:hAnsi="Arial" w:cs="Arial"/>
          <w:sz w:val="24"/>
          <w:szCs w:val="24"/>
        </w:rPr>
        <w:t>d</w:t>
      </w:r>
      <w:r w:rsidR="00B3242E" w:rsidRPr="002D4B0F">
        <w:rPr>
          <w:rFonts w:ascii="Arial" w:hAnsi="Arial" w:cs="Arial"/>
          <w:sz w:val="24"/>
          <w:szCs w:val="24"/>
        </w:rPr>
        <w:t>etails of any initiatives taken by the Tenderer to improve environmental performance and outcomes, including but not limited to:</w:t>
      </w:r>
    </w:p>
    <w:p w:rsidR="00B3242E" w:rsidRPr="002D4B0F" w:rsidRDefault="00E03DCC" w:rsidP="00314C05">
      <w:pPr>
        <w:pStyle w:val="ListParagraph"/>
        <w:numPr>
          <w:ilvl w:val="0"/>
          <w:numId w:val="29"/>
        </w:numPr>
        <w:ind w:left="1276"/>
        <w:rPr>
          <w:rFonts w:ascii="Arial" w:hAnsi="Arial" w:cs="Arial"/>
          <w:sz w:val="24"/>
          <w:szCs w:val="24"/>
        </w:rPr>
      </w:pPr>
      <w:r>
        <w:rPr>
          <w:rFonts w:ascii="Arial" w:hAnsi="Arial" w:cs="Arial"/>
          <w:sz w:val="24"/>
          <w:szCs w:val="24"/>
        </w:rPr>
        <w:t>e</w:t>
      </w:r>
      <w:r w:rsidR="00B3242E" w:rsidRPr="002D4B0F">
        <w:rPr>
          <w:rFonts w:ascii="Arial" w:hAnsi="Arial" w:cs="Arial"/>
          <w:sz w:val="24"/>
          <w:szCs w:val="24"/>
        </w:rPr>
        <w:t>nvironmental Improvement Plans for all or part of the Tenderer’s business</w:t>
      </w:r>
    </w:p>
    <w:p w:rsidR="00B3242E" w:rsidRPr="002D4B0F" w:rsidRDefault="00E03DCC" w:rsidP="00314C05">
      <w:pPr>
        <w:pStyle w:val="ListParagraph"/>
        <w:numPr>
          <w:ilvl w:val="0"/>
          <w:numId w:val="29"/>
        </w:numPr>
        <w:ind w:left="1276"/>
        <w:rPr>
          <w:rFonts w:ascii="Arial" w:hAnsi="Arial" w:cs="Arial"/>
          <w:sz w:val="24"/>
          <w:szCs w:val="24"/>
        </w:rPr>
      </w:pPr>
      <w:r>
        <w:rPr>
          <w:rFonts w:ascii="Arial" w:hAnsi="Arial" w:cs="Arial"/>
          <w:sz w:val="24"/>
          <w:szCs w:val="24"/>
        </w:rPr>
        <w:t>s</w:t>
      </w:r>
      <w:r w:rsidR="00B3242E" w:rsidRPr="002D4B0F">
        <w:rPr>
          <w:rFonts w:ascii="Arial" w:hAnsi="Arial" w:cs="Arial"/>
          <w:sz w:val="24"/>
          <w:szCs w:val="24"/>
        </w:rPr>
        <w:t>pecific measures undertaken to address biodiversity conservation, energy consumption, greenhouse gas emission, resource use, waste generation and/or water consumption issues</w:t>
      </w:r>
    </w:p>
    <w:p w:rsidR="00B3242E" w:rsidRPr="002D4B0F" w:rsidRDefault="00E03DCC" w:rsidP="00314C05">
      <w:pPr>
        <w:pStyle w:val="ListParagraph"/>
        <w:numPr>
          <w:ilvl w:val="0"/>
          <w:numId w:val="29"/>
        </w:numPr>
        <w:ind w:left="1276"/>
        <w:rPr>
          <w:rFonts w:ascii="Arial" w:hAnsi="Arial" w:cs="Arial"/>
          <w:sz w:val="24"/>
          <w:szCs w:val="24"/>
        </w:rPr>
      </w:pPr>
      <w:r>
        <w:rPr>
          <w:rFonts w:ascii="Arial" w:hAnsi="Arial" w:cs="Arial"/>
          <w:sz w:val="24"/>
          <w:szCs w:val="24"/>
        </w:rPr>
        <w:t>use of recycled materials</w:t>
      </w:r>
    </w:p>
    <w:p w:rsidR="00B3242E" w:rsidRPr="002D4B0F" w:rsidRDefault="00E03DCC" w:rsidP="00314C05">
      <w:pPr>
        <w:pStyle w:val="ListParagraph"/>
        <w:numPr>
          <w:ilvl w:val="0"/>
          <w:numId w:val="29"/>
        </w:numPr>
        <w:ind w:left="1276"/>
        <w:rPr>
          <w:rFonts w:ascii="Arial" w:hAnsi="Arial" w:cs="Arial"/>
          <w:sz w:val="24"/>
          <w:szCs w:val="24"/>
        </w:rPr>
      </w:pPr>
      <w:r>
        <w:rPr>
          <w:rFonts w:ascii="Arial" w:hAnsi="Arial" w:cs="Arial"/>
          <w:sz w:val="24"/>
          <w:szCs w:val="24"/>
        </w:rPr>
        <w:t>u</w:t>
      </w:r>
      <w:r w:rsidR="00B3242E" w:rsidRPr="002D4B0F">
        <w:rPr>
          <w:rFonts w:ascii="Arial" w:hAnsi="Arial" w:cs="Arial"/>
          <w:sz w:val="24"/>
          <w:szCs w:val="24"/>
        </w:rPr>
        <w:t>se of  non-toxic  materials/substances in the cond</w:t>
      </w:r>
      <w:r>
        <w:rPr>
          <w:rFonts w:ascii="Arial" w:hAnsi="Arial" w:cs="Arial"/>
          <w:sz w:val="24"/>
          <w:szCs w:val="24"/>
        </w:rPr>
        <w:t>uct of the services</w:t>
      </w:r>
    </w:p>
    <w:p w:rsidR="00B3242E" w:rsidRPr="002D4B0F" w:rsidRDefault="00E03DCC" w:rsidP="00314C05">
      <w:pPr>
        <w:pStyle w:val="ListParagraph"/>
        <w:numPr>
          <w:ilvl w:val="0"/>
          <w:numId w:val="29"/>
        </w:numPr>
        <w:ind w:left="1276"/>
        <w:rPr>
          <w:rFonts w:ascii="Arial" w:hAnsi="Arial" w:cs="Arial"/>
          <w:sz w:val="24"/>
          <w:szCs w:val="24"/>
        </w:rPr>
      </w:pPr>
      <w:r>
        <w:rPr>
          <w:rFonts w:ascii="Arial" w:hAnsi="Arial" w:cs="Arial"/>
          <w:sz w:val="24"/>
          <w:szCs w:val="24"/>
        </w:rPr>
        <w:t>s</w:t>
      </w:r>
      <w:r w:rsidR="00B3242E" w:rsidRPr="002D4B0F">
        <w:rPr>
          <w:rFonts w:ascii="Arial" w:hAnsi="Arial" w:cs="Arial"/>
          <w:sz w:val="24"/>
          <w:szCs w:val="24"/>
        </w:rPr>
        <w:t>pecific measures to ensure that cardboard and paper products or packaging are compliant with the principals associate</w:t>
      </w:r>
      <w:r>
        <w:rPr>
          <w:rFonts w:ascii="Arial" w:hAnsi="Arial" w:cs="Arial"/>
          <w:sz w:val="24"/>
          <w:szCs w:val="24"/>
        </w:rPr>
        <w:t>d with environmental awareness</w:t>
      </w:r>
    </w:p>
    <w:p w:rsidR="00B3242E" w:rsidRPr="002D4B0F" w:rsidRDefault="00E03DCC" w:rsidP="00314C05">
      <w:pPr>
        <w:pStyle w:val="ListParagraph"/>
        <w:numPr>
          <w:ilvl w:val="0"/>
          <w:numId w:val="29"/>
        </w:numPr>
        <w:ind w:left="1276"/>
        <w:rPr>
          <w:rFonts w:ascii="Arial" w:hAnsi="Arial" w:cs="Arial"/>
          <w:sz w:val="24"/>
          <w:szCs w:val="24"/>
        </w:rPr>
      </w:pPr>
      <w:r>
        <w:rPr>
          <w:rFonts w:ascii="Arial" w:hAnsi="Arial" w:cs="Arial"/>
          <w:sz w:val="24"/>
          <w:szCs w:val="24"/>
        </w:rPr>
        <w:t>d</w:t>
      </w:r>
      <w:r w:rsidR="00B3242E" w:rsidRPr="002D4B0F">
        <w:rPr>
          <w:rFonts w:ascii="Arial" w:hAnsi="Arial" w:cs="Arial"/>
          <w:sz w:val="24"/>
          <w:szCs w:val="24"/>
        </w:rPr>
        <w:t xml:space="preserve">etails of commitments by the Tenderer to improve environmental performance and outcomes during the </w:t>
      </w:r>
      <w:r w:rsidR="00BF69D9">
        <w:rPr>
          <w:rFonts w:ascii="Arial" w:hAnsi="Arial" w:cs="Arial"/>
          <w:sz w:val="24"/>
          <w:szCs w:val="24"/>
        </w:rPr>
        <w:t>Contract</w:t>
      </w:r>
      <w:r w:rsidR="00B3242E" w:rsidRPr="002D4B0F">
        <w:rPr>
          <w:rFonts w:ascii="Arial" w:hAnsi="Arial" w:cs="Arial"/>
          <w:sz w:val="24"/>
          <w:szCs w:val="24"/>
        </w:rPr>
        <w:t xml:space="preserve"> Period.</w:t>
      </w:r>
    </w:p>
    <w:p w:rsidR="00B3242E" w:rsidRPr="00CA22C6" w:rsidRDefault="00B3242E" w:rsidP="00B3242E">
      <w:pPr>
        <w:ind w:left="360"/>
      </w:pPr>
      <w:r>
        <w:t xml:space="preserve">Do/can the proposed </w:t>
      </w:r>
      <w:r w:rsidR="003D7640">
        <w:t>g</w:t>
      </w:r>
      <w:r w:rsidR="003F3BE4">
        <w:t>oods;</w:t>
      </w:r>
    </w:p>
    <w:p w:rsidR="00B3242E" w:rsidRPr="00E03DCC" w:rsidRDefault="00B3242E" w:rsidP="00E03DCC">
      <w:pPr>
        <w:ind w:left="426"/>
        <w:rPr>
          <w:szCs w:val="24"/>
        </w:rPr>
      </w:pPr>
      <w:r w:rsidRPr="00E03DCC">
        <w:rPr>
          <w:szCs w:val="24"/>
        </w:rPr>
        <w:t>Contain a high percentage of recycled fibre: a minimum of 50% for printing and writing papers, envelopes, memo pads, invoice and statement books, printing products and brochures etc. and 100% for tissues (toilet and facial), hand towels and packaging products</w:t>
      </w:r>
      <w:r w:rsidR="00E03DCC">
        <w:rPr>
          <w:szCs w:val="24"/>
        </w:rPr>
        <w:t>:</w:t>
      </w:r>
    </w:p>
    <w:p w:rsidR="00B3242E" w:rsidRPr="002D4B0F" w:rsidRDefault="00E03DCC" w:rsidP="00314C05">
      <w:pPr>
        <w:pStyle w:val="ListParagraph"/>
        <w:numPr>
          <w:ilvl w:val="0"/>
          <w:numId w:val="14"/>
        </w:numPr>
        <w:rPr>
          <w:rFonts w:ascii="Arial" w:hAnsi="Arial" w:cs="Arial"/>
          <w:sz w:val="24"/>
          <w:szCs w:val="24"/>
        </w:rPr>
      </w:pPr>
      <w:r>
        <w:rPr>
          <w:rFonts w:ascii="Arial" w:hAnsi="Arial" w:cs="Arial"/>
          <w:sz w:val="24"/>
          <w:szCs w:val="24"/>
        </w:rPr>
        <w:t>h</w:t>
      </w:r>
      <w:r w:rsidR="00B3242E" w:rsidRPr="002D4B0F">
        <w:rPr>
          <w:rFonts w:ascii="Arial" w:hAnsi="Arial" w:cs="Arial"/>
          <w:sz w:val="24"/>
          <w:szCs w:val="24"/>
        </w:rPr>
        <w:t>ave all virgin fibre content obtained f</w:t>
      </w:r>
      <w:r>
        <w:rPr>
          <w:rFonts w:ascii="Arial" w:hAnsi="Arial" w:cs="Arial"/>
          <w:sz w:val="24"/>
          <w:szCs w:val="24"/>
        </w:rPr>
        <w:t>rom sustainably managed sources</w:t>
      </w:r>
    </w:p>
    <w:p w:rsidR="00B3242E" w:rsidRPr="002D4B0F" w:rsidRDefault="00E03DCC" w:rsidP="00314C05">
      <w:pPr>
        <w:pStyle w:val="ListParagraph"/>
        <w:numPr>
          <w:ilvl w:val="0"/>
          <w:numId w:val="14"/>
        </w:numPr>
        <w:rPr>
          <w:rFonts w:ascii="Arial" w:hAnsi="Arial" w:cs="Arial"/>
          <w:sz w:val="24"/>
          <w:szCs w:val="24"/>
        </w:rPr>
      </w:pPr>
      <w:r>
        <w:rPr>
          <w:rFonts w:ascii="Arial" w:hAnsi="Arial" w:cs="Arial"/>
          <w:sz w:val="24"/>
          <w:szCs w:val="24"/>
        </w:rPr>
        <w:t>b</w:t>
      </w:r>
      <w:r w:rsidR="00B3242E" w:rsidRPr="002D4B0F">
        <w:rPr>
          <w:rFonts w:ascii="Arial" w:hAnsi="Arial" w:cs="Arial"/>
          <w:sz w:val="24"/>
          <w:szCs w:val="24"/>
        </w:rPr>
        <w:t xml:space="preserve">e manufactured without the use </w:t>
      </w:r>
      <w:r w:rsidR="00B3242E">
        <w:rPr>
          <w:rFonts w:ascii="Arial" w:hAnsi="Arial" w:cs="Arial"/>
          <w:sz w:val="24"/>
          <w:szCs w:val="24"/>
        </w:rPr>
        <w:t>of bleaches containing chlorine</w:t>
      </w:r>
      <w:r w:rsidR="00B3242E" w:rsidRPr="002D4B0F">
        <w:rPr>
          <w:rFonts w:ascii="Arial" w:hAnsi="Arial" w:cs="Arial"/>
          <w:sz w:val="24"/>
          <w:szCs w:val="24"/>
        </w:rPr>
        <w:t xml:space="preserve">  </w:t>
      </w:r>
      <w:r w:rsidR="00B3242E">
        <w:rPr>
          <w:rFonts w:ascii="Arial" w:hAnsi="Arial" w:cs="Arial"/>
          <w:sz w:val="24"/>
          <w:szCs w:val="24"/>
        </w:rPr>
        <w:t>(t</w:t>
      </w:r>
      <w:r w:rsidR="00B3242E" w:rsidRPr="002D4B0F">
        <w:rPr>
          <w:rFonts w:ascii="Arial" w:hAnsi="Arial" w:cs="Arial"/>
          <w:sz w:val="24"/>
          <w:szCs w:val="24"/>
        </w:rPr>
        <w:t>otally Chlorine Free and Process Chlorine Free are preferable to Elemental Chlorine Free – ECF still uses chlorine compounds; it reduces but does not eliminate toxic by-products</w:t>
      </w:r>
      <w:r w:rsidR="00B3242E">
        <w:rPr>
          <w:rFonts w:ascii="Arial" w:hAnsi="Arial" w:cs="Arial"/>
          <w:sz w:val="24"/>
          <w:szCs w:val="24"/>
        </w:rPr>
        <w:t>)</w:t>
      </w:r>
    </w:p>
    <w:p w:rsidR="00B3242E" w:rsidRPr="002D4B0F" w:rsidRDefault="00E03DCC" w:rsidP="00314C05">
      <w:pPr>
        <w:pStyle w:val="ListParagraph"/>
        <w:numPr>
          <w:ilvl w:val="0"/>
          <w:numId w:val="14"/>
        </w:numPr>
        <w:rPr>
          <w:rFonts w:ascii="Arial" w:hAnsi="Arial" w:cs="Arial"/>
          <w:sz w:val="24"/>
          <w:szCs w:val="24"/>
        </w:rPr>
      </w:pPr>
      <w:r>
        <w:rPr>
          <w:rFonts w:ascii="Arial" w:hAnsi="Arial" w:cs="Arial"/>
          <w:sz w:val="24"/>
          <w:szCs w:val="24"/>
        </w:rPr>
        <w:t>b</w:t>
      </w:r>
      <w:r w:rsidR="00B3242E" w:rsidRPr="002D4B0F">
        <w:rPr>
          <w:rFonts w:ascii="Arial" w:hAnsi="Arial" w:cs="Arial"/>
          <w:sz w:val="24"/>
          <w:szCs w:val="24"/>
        </w:rPr>
        <w:t>e manufactured using zero eff</w:t>
      </w:r>
      <w:r>
        <w:rPr>
          <w:rFonts w:ascii="Arial" w:hAnsi="Arial" w:cs="Arial"/>
          <w:sz w:val="24"/>
          <w:szCs w:val="24"/>
        </w:rPr>
        <w:t>luent systems wherever possible</w:t>
      </w:r>
    </w:p>
    <w:p w:rsidR="00B3242E" w:rsidRPr="002D4B0F" w:rsidRDefault="00E03DCC" w:rsidP="00314C05">
      <w:pPr>
        <w:pStyle w:val="ListParagraph"/>
        <w:numPr>
          <w:ilvl w:val="0"/>
          <w:numId w:val="14"/>
        </w:numPr>
        <w:rPr>
          <w:rFonts w:ascii="Arial" w:hAnsi="Arial" w:cs="Arial"/>
          <w:sz w:val="24"/>
          <w:szCs w:val="24"/>
        </w:rPr>
      </w:pPr>
      <w:r>
        <w:rPr>
          <w:rFonts w:ascii="Arial" w:hAnsi="Arial" w:cs="Arial"/>
          <w:sz w:val="24"/>
          <w:szCs w:val="24"/>
        </w:rPr>
        <w:t>not have plastic or wax coatings</w:t>
      </w:r>
    </w:p>
    <w:p w:rsidR="00B3242E" w:rsidRPr="002D4B0F" w:rsidRDefault="00E03DCC" w:rsidP="00314C05">
      <w:pPr>
        <w:pStyle w:val="ListParagraph"/>
        <w:numPr>
          <w:ilvl w:val="0"/>
          <w:numId w:val="14"/>
        </w:numPr>
        <w:rPr>
          <w:rFonts w:ascii="Arial" w:hAnsi="Arial" w:cs="Arial"/>
          <w:sz w:val="24"/>
          <w:szCs w:val="24"/>
        </w:rPr>
      </w:pPr>
      <w:r>
        <w:rPr>
          <w:rFonts w:ascii="Arial" w:hAnsi="Arial" w:cs="Arial"/>
          <w:sz w:val="24"/>
          <w:szCs w:val="24"/>
        </w:rPr>
        <w:t>u</w:t>
      </w:r>
      <w:r w:rsidR="00B3242E" w:rsidRPr="002D4B0F">
        <w:rPr>
          <w:rFonts w:ascii="Arial" w:hAnsi="Arial" w:cs="Arial"/>
          <w:sz w:val="24"/>
          <w:szCs w:val="24"/>
        </w:rPr>
        <w:t>se low environmental impact packa</w:t>
      </w:r>
      <w:r>
        <w:rPr>
          <w:rFonts w:ascii="Arial" w:hAnsi="Arial" w:cs="Arial"/>
          <w:sz w:val="24"/>
          <w:szCs w:val="24"/>
        </w:rPr>
        <w:t>ging with 100% recycled content</w:t>
      </w:r>
    </w:p>
    <w:p w:rsidR="00B3242E" w:rsidRPr="002D4B0F" w:rsidRDefault="00E03DCC" w:rsidP="00314C05">
      <w:pPr>
        <w:pStyle w:val="ListParagraph"/>
        <w:numPr>
          <w:ilvl w:val="0"/>
          <w:numId w:val="14"/>
        </w:numPr>
        <w:rPr>
          <w:rFonts w:ascii="Arial" w:hAnsi="Arial" w:cs="Arial"/>
          <w:sz w:val="24"/>
          <w:szCs w:val="24"/>
        </w:rPr>
      </w:pPr>
      <w:r>
        <w:rPr>
          <w:rFonts w:ascii="Arial" w:hAnsi="Arial" w:cs="Arial"/>
          <w:sz w:val="24"/>
          <w:szCs w:val="24"/>
        </w:rPr>
        <w:t>b</w:t>
      </w:r>
      <w:r w:rsidR="00B3242E" w:rsidRPr="002D4B0F">
        <w:rPr>
          <w:rFonts w:ascii="Arial" w:hAnsi="Arial" w:cs="Arial"/>
          <w:sz w:val="24"/>
          <w:szCs w:val="24"/>
        </w:rPr>
        <w:t>e recyclable locally.</w:t>
      </w:r>
    </w:p>
    <w:p w:rsidR="00B3242E" w:rsidRPr="000D7B69" w:rsidRDefault="00B3242E" w:rsidP="00B3242E">
      <w:pPr>
        <w:ind w:left="360"/>
      </w:pPr>
      <w:r>
        <w:br w:type="page"/>
      </w:r>
    </w:p>
    <w:p w:rsidR="00B3242E" w:rsidRPr="00016AE8" w:rsidRDefault="008E1762" w:rsidP="00CD08FB">
      <w:pPr>
        <w:pStyle w:val="Heading2"/>
        <w:numPr>
          <w:ilvl w:val="0"/>
          <w:numId w:val="0"/>
        </w:numPr>
        <w:ind w:firstLine="360"/>
      </w:pPr>
      <w:bookmarkStart w:id="483" w:name="_Toc458170089"/>
      <w:r>
        <w:rPr>
          <w:bCs/>
        </w:rPr>
        <w:lastRenderedPageBreak/>
        <w:t xml:space="preserve">EXAMPLE CRITERIA FOR </w:t>
      </w:r>
      <w:r w:rsidR="00B3242E" w:rsidRPr="00016AE8">
        <w:rPr>
          <w:bCs/>
        </w:rPr>
        <w:t xml:space="preserve">WORKS </w:t>
      </w:r>
      <w:r w:rsidR="00BF69D9">
        <w:t>CONTRACT</w:t>
      </w:r>
      <w:r w:rsidR="00B3242E" w:rsidRPr="00016AE8">
        <w:t>S</w:t>
      </w:r>
      <w:bookmarkEnd w:id="483"/>
    </w:p>
    <w:p w:rsidR="00B3242E" w:rsidRPr="000D7B69" w:rsidRDefault="00B3242E" w:rsidP="00B3242E"/>
    <w:p w:rsidR="00B3242E" w:rsidRDefault="00B3242E" w:rsidP="00B3242E">
      <w:pPr>
        <w:ind w:left="360"/>
        <w:rPr>
          <w:i/>
        </w:rPr>
      </w:pPr>
      <w:r w:rsidRPr="009B3659">
        <w:rPr>
          <w:i/>
        </w:rPr>
        <w:t>Health &amp; Safety (HS)</w:t>
      </w:r>
    </w:p>
    <w:p w:rsidR="00B3242E" w:rsidRPr="009B3659" w:rsidRDefault="00B3242E" w:rsidP="00B3242E">
      <w:pPr>
        <w:ind w:left="360"/>
        <w:rPr>
          <w:i/>
        </w:rPr>
      </w:pPr>
    </w:p>
    <w:p w:rsidR="00B3242E" w:rsidRPr="000D7B69" w:rsidRDefault="00B3242E" w:rsidP="00B3242E">
      <w:pPr>
        <w:ind w:left="360"/>
      </w:pPr>
      <w:r>
        <w:t>T</w:t>
      </w:r>
      <w:r w:rsidRPr="000D7B69">
        <w:t xml:space="preserve">he Tenderer </w:t>
      </w:r>
      <w:r>
        <w:t xml:space="preserve">must demonstrate how it </w:t>
      </w:r>
      <w:r w:rsidRPr="000D7B69">
        <w:t xml:space="preserve">will monitor and audit the </w:t>
      </w:r>
      <w:r w:rsidR="00DA08F3">
        <w:t>w</w:t>
      </w:r>
      <w:r>
        <w:t>orks</w:t>
      </w:r>
      <w:r w:rsidRPr="000D7B69">
        <w:t xml:space="preserve"> to ensure that the health and safety of all staff will be maintained throughout the </w:t>
      </w:r>
      <w:r>
        <w:t xml:space="preserve">period of the </w:t>
      </w:r>
      <w:r w:rsidR="00DA08F3">
        <w:t>works</w:t>
      </w:r>
      <w:r w:rsidRPr="000D7B69">
        <w:t>. Details should include:</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a</w:t>
      </w:r>
      <w:r w:rsidR="00B3242E" w:rsidRPr="009B3659">
        <w:rPr>
          <w:rFonts w:ascii="Arial" w:hAnsi="Arial" w:cs="Arial"/>
          <w:sz w:val="24"/>
          <w:szCs w:val="24"/>
        </w:rPr>
        <w:t xml:space="preserve"> draft copy of the HS Plan specific to the delivery of the </w:t>
      </w:r>
      <w:r w:rsidR="00DA08F3">
        <w:rPr>
          <w:rFonts w:ascii="Arial" w:hAnsi="Arial" w:cs="Arial"/>
          <w:sz w:val="24"/>
          <w:szCs w:val="24"/>
        </w:rPr>
        <w:t>works</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e</w:t>
      </w:r>
      <w:r w:rsidR="00B3242E" w:rsidRPr="009B3659">
        <w:rPr>
          <w:rFonts w:ascii="Arial" w:hAnsi="Arial" w:cs="Arial"/>
          <w:sz w:val="24"/>
          <w:szCs w:val="24"/>
        </w:rPr>
        <w:t>vidence of any formal cer</w:t>
      </w:r>
      <w:r w:rsidR="00B3242E">
        <w:rPr>
          <w:rFonts w:ascii="Arial" w:hAnsi="Arial" w:cs="Arial"/>
          <w:sz w:val="24"/>
          <w:szCs w:val="24"/>
        </w:rPr>
        <w:t>tifi</w:t>
      </w:r>
      <w:r>
        <w:rPr>
          <w:rFonts w:ascii="Arial" w:hAnsi="Arial" w:cs="Arial"/>
          <w:sz w:val="24"/>
          <w:szCs w:val="24"/>
        </w:rPr>
        <w:t>cation held by the Tenderer</w:t>
      </w:r>
    </w:p>
    <w:p w:rsidR="00B3242E" w:rsidRPr="009B3659" w:rsidRDefault="00E03DCC" w:rsidP="00314C05">
      <w:pPr>
        <w:pStyle w:val="ListParagraph"/>
        <w:numPr>
          <w:ilvl w:val="0"/>
          <w:numId w:val="14"/>
        </w:numPr>
        <w:rPr>
          <w:rFonts w:ascii="Arial" w:hAnsi="Arial" w:cs="Arial"/>
          <w:sz w:val="24"/>
          <w:szCs w:val="24"/>
        </w:rPr>
      </w:pPr>
      <w:r>
        <w:rPr>
          <w:rFonts w:ascii="Arial" w:hAnsi="Arial" w:cs="Arial"/>
          <w:sz w:val="24"/>
          <w:szCs w:val="24"/>
        </w:rPr>
        <w:t>c</w:t>
      </w:r>
      <w:r w:rsidR="00B3242E" w:rsidRPr="009B3659">
        <w:rPr>
          <w:rFonts w:ascii="Arial" w:hAnsi="Arial" w:cs="Arial"/>
          <w:sz w:val="24"/>
          <w:szCs w:val="24"/>
        </w:rPr>
        <w:t>ompleted copy of the HS Management System Questionnaire</w:t>
      </w:r>
      <w:r w:rsidR="00B3242E">
        <w:rPr>
          <w:rFonts w:ascii="Arial" w:hAnsi="Arial" w:cs="Arial"/>
          <w:sz w:val="24"/>
          <w:szCs w:val="24"/>
        </w:rPr>
        <w:t>.</w:t>
      </w:r>
    </w:p>
    <w:p w:rsidR="00B3242E" w:rsidRDefault="00B3242E" w:rsidP="00B3242E">
      <w:pPr>
        <w:ind w:left="360"/>
        <w:rPr>
          <w:i/>
        </w:rPr>
      </w:pPr>
      <w:r w:rsidRPr="00C6534A">
        <w:rPr>
          <w:i/>
        </w:rPr>
        <w:t>Tender Price</w:t>
      </w:r>
    </w:p>
    <w:p w:rsidR="00B3242E" w:rsidRDefault="00B3242E" w:rsidP="00B3242E">
      <w:pPr>
        <w:ind w:left="360"/>
        <w:rPr>
          <w:i/>
        </w:rPr>
      </w:pPr>
    </w:p>
    <w:p w:rsidR="00B3242E" w:rsidRPr="00C6534A" w:rsidRDefault="00B3242E" w:rsidP="00B3242E">
      <w:pPr>
        <w:ind w:left="360"/>
      </w:pPr>
      <w:r w:rsidRPr="00C6534A">
        <w:t>May in</w:t>
      </w:r>
      <w:r>
        <w:t xml:space="preserve">clude Pricing Schedule and/or Total Lump Sum. </w:t>
      </w:r>
      <w:r w:rsidRPr="00C6534A">
        <w:t xml:space="preserve"> </w:t>
      </w:r>
    </w:p>
    <w:p w:rsidR="00B3242E" w:rsidRDefault="00B3242E" w:rsidP="00B3242E"/>
    <w:p w:rsidR="00B3242E" w:rsidRDefault="00B3242E" w:rsidP="00B3242E">
      <w:pPr>
        <w:ind w:left="360"/>
      </w:pPr>
      <w:r w:rsidRPr="00C6534A">
        <w:rPr>
          <w:i/>
        </w:rPr>
        <w:t xml:space="preserve">Capability </w:t>
      </w:r>
      <w:r>
        <w:rPr>
          <w:i/>
        </w:rPr>
        <w:t xml:space="preserve">of the Tender to undertake the </w:t>
      </w:r>
      <w:r w:rsidR="00DA08F3">
        <w:rPr>
          <w:i/>
        </w:rPr>
        <w:t>works</w:t>
      </w:r>
      <w:r>
        <w:t xml:space="preserve"> </w:t>
      </w:r>
    </w:p>
    <w:p w:rsidR="00B3242E" w:rsidRPr="000D7B69" w:rsidRDefault="00B3242E" w:rsidP="00B3242E"/>
    <w:p w:rsidR="00B3242E" w:rsidRPr="00C6534A" w:rsidRDefault="00B3242E" w:rsidP="00314C05">
      <w:pPr>
        <w:pStyle w:val="ListParagraph"/>
        <w:numPr>
          <w:ilvl w:val="0"/>
          <w:numId w:val="14"/>
        </w:numPr>
        <w:rPr>
          <w:rFonts w:ascii="Arial" w:hAnsi="Arial" w:cs="Arial"/>
          <w:sz w:val="24"/>
          <w:szCs w:val="24"/>
        </w:rPr>
      </w:pPr>
      <w:r w:rsidRPr="00C6534A">
        <w:rPr>
          <w:rFonts w:ascii="Arial" w:hAnsi="Arial" w:cs="Arial"/>
          <w:sz w:val="24"/>
          <w:szCs w:val="24"/>
        </w:rPr>
        <w:t>Provide details of experience (past and present) in the provision of work</w:t>
      </w:r>
      <w:r w:rsidR="00E03DCC">
        <w:rPr>
          <w:rFonts w:ascii="Arial" w:hAnsi="Arial" w:cs="Arial"/>
          <w:sz w:val="24"/>
          <w:szCs w:val="24"/>
        </w:rPr>
        <w:t>s of a similar nature including:</w:t>
      </w:r>
    </w:p>
    <w:p w:rsidR="00B3242E" w:rsidRPr="00C6534A" w:rsidRDefault="00E03DCC" w:rsidP="00314C05">
      <w:pPr>
        <w:pStyle w:val="ListParagraph"/>
        <w:numPr>
          <w:ilvl w:val="0"/>
          <w:numId w:val="29"/>
        </w:numPr>
        <w:rPr>
          <w:rFonts w:ascii="Arial" w:hAnsi="Arial" w:cs="Arial"/>
          <w:sz w:val="24"/>
          <w:szCs w:val="24"/>
        </w:rPr>
      </w:pPr>
      <w:r>
        <w:rPr>
          <w:rFonts w:ascii="Arial" w:hAnsi="Arial" w:cs="Arial"/>
          <w:sz w:val="24"/>
          <w:szCs w:val="24"/>
        </w:rPr>
        <w:t>n</w:t>
      </w:r>
      <w:r w:rsidR="00B3242E" w:rsidRPr="00C6534A">
        <w:rPr>
          <w:rFonts w:ascii="Arial" w:hAnsi="Arial" w:cs="Arial"/>
          <w:sz w:val="24"/>
          <w:szCs w:val="24"/>
        </w:rPr>
        <w:t xml:space="preserve">ames of </w:t>
      </w:r>
      <w:r>
        <w:rPr>
          <w:rFonts w:ascii="Arial" w:hAnsi="Arial" w:cs="Arial"/>
          <w:sz w:val="24"/>
          <w:szCs w:val="24"/>
        </w:rPr>
        <w:t>clients</w:t>
      </w:r>
    </w:p>
    <w:p w:rsidR="00B3242E" w:rsidRPr="00C6534A" w:rsidRDefault="00E03DCC" w:rsidP="00314C05">
      <w:pPr>
        <w:pStyle w:val="ListParagraph"/>
        <w:numPr>
          <w:ilvl w:val="0"/>
          <w:numId w:val="29"/>
        </w:numPr>
        <w:rPr>
          <w:rFonts w:ascii="Arial" w:hAnsi="Arial" w:cs="Arial"/>
          <w:sz w:val="24"/>
          <w:szCs w:val="24"/>
        </w:rPr>
      </w:pPr>
      <w:r>
        <w:rPr>
          <w:rFonts w:ascii="Arial" w:hAnsi="Arial" w:cs="Arial"/>
          <w:sz w:val="24"/>
          <w:szCs w:val="24"/>
        </w:rPr>
        <w:t>clients contact details</w:t>
      </w:r>
    </w:p>
    <w:p w:rsidR="00B3242E" w:rsidRPr="00C6534A" w:rsidRDefault="00E03DCC" w:rsidP="00314C05">
      <w:pPr>
        <w:pStyle w:val="ListParagraph"/>
        <w:numPr>
          <w:ilvl w:val="0"/>
          <w:numId w:val="29"/>
        </w:numPr>
        <w:rPr>
          <w:rFonts w:ascii="Arial" w:hAnsi="Arial" w:cs="Arial"/>
          <w:sz w:val="24"/>
          <w:szCs w:val="24"/>
        </w:rPr>
      </w:pPr>
      <w:r>
        <w:rPr>
          <w:rFonts w:ascii="Arial" w:hAnsi="Arial" w:cs="Arial"/>
          <w:sz w:val="24"/>
          <w:szCs w:val="24"/>
        </w:rPr>
        <w:t xml:space="preserve">value of </w:t>
      </w:r>
      <w:r w:rsidR="00BF69D9">
        <w:rPr>
          <w:rFonts w:ascii="Arial" w:hAnsi="Arial" w:cs="Arial"/>
          <w:sz w:val="24"/>
          <w:szCs w:val="24"/>
        </w:rPr>
        <w:t>Contract</w:t>
      </w:r>
      <w:r>
        <w:rPr>
          <w:rFonts w:ascii="Arial" w:hAnsi="Arial" w:cs="Arial"/>
          <w:sz w:val="24"/>
          <w:szCs w:val="24"/>
        </w:rPr>
        <w:t>s</w:t>
      </w:r>
    </w:p>
    <w:p w:rsidR="00B3242E" w:rsidRDefault="00E03DCC" w:rsidP="00314C05">
      <w:pPr>
        <w:pStyle w:val="ListParagraph"/>
        <w:numPr>
          <w:ilvl w:val="0"/>
          <w:numId w:val="29"/>
        </w:numPr>
        <w:rPr>
          <w:rFonts w:ascii="Arial" w:hAnsi="Arial" w:cs="Arial"/>
          <w:sz w:val="24"/>
          <w:szCs w:val="24"/>
        </w:rPr>
      </w:pPr>
      <w:r>
        <w:rPr>
          <w:rFonts w:ascii="Arial" w:hAnsi="Arial" w:cs="Arial"/>
          <w:sz w:val="24"/>
          <w:szCs w:val="24"/>
        </w:rPr>
        <w:t>p</w:t>
      </w:r>
      <w:r w:rsidR="00B3242E" w:rsidRPr="00C6534A">
        <w:rPr>
          <w:rFonts w:ascii="Arial" w:hAnsi="Arial" w:cs="Arial"/>
          <w:sz w:val="24"/>
          <w:szCs w:val="24"/>
        </w:rPr>
        <w:t>roject scopes</w:t>
      </w:r>
      <w:r w:rsidR="00B3242E">
        <w:rPr>
          <w:rFonts w:ascii="Arial" w:hAnsi="Arial" w:cs="Arial"/>
          <w:sz w:val="24"/>
          <w:szCs w:val="24"/>
        </w:rPr>
        <w:t>.</w:t>
      </w:r>
    </w:p>
    <w:p w:rsidR="00B3242E" w:rsidRPr="00C6534A" w:rsidRDefault="00B3242E" w:rsidP="00B3242E">
      <w:pPr>
        <w:pStyle w:val="ListParagraph"/>
        <w:ind w:left="1800"/>
        <w:rPr>
          <w:rFonts w:ascii="Arial" w:hAnsi="Arial" w:cs="Arial"/>
          <w:sz w:val="24"/>
          <w:szCs w:val="24"/>
        </w:rPr>
      </w:pPr>
    </w:p>
    <w:p w:rsidR="00B3242E" w:rsidRPr="00C6534A" w:rsidRDefault="00B3242E" w:rsidP="00314C05">
      <w:pPr>
        <w:pStyle w:val="ListParagraph"/>
        <w:numPr>
          <w:ilvl w:val="0"/>
          <w:numId w:val="14"/>
        </w:numPr>
        <w:rPr>
          <w:rFonts w:ascii="Arial" w:hAnsi="Arial" w:cs="Arial"/>
          <w:sz w:val="24"/>
          <w:szCs w:val="24"/>
        </w:rPr>
      </w:pPr>
      <w:r w:rsidRPr="00C6534A">
        <w:rPr>
          <w:rFonts w:ascii="Arial" w:hAnsi="Arial" w:cs="Arial"/>
          <w:sz w:val="24"/>
          <w:szCs w:val="24"/>
        </w:rPr>
        <w:t>Provide an overview of the management and supervision that will be applied to the works including</w:t>
      </w:r>
      <w:r w:rsidR="00E03DCC">
        <w:rPr>
          <w:rFonts w:ascii="Arial" w:hAnsi="Arial" w:cs="Arial"/>
          <w:sz w:val="24"/>
          <w:szCs w:val="24"/>
        </w:rPr>
        <w:t>:</w:t>
      </w:r>
    </w:p>
    <w:p w:rsidR="00B3242E" w:rsidRPr="00C6534A" w:rsidRDefault="00E03DCC" w:rsidP="00314C05">
      <w:pPr>
        <w:pStyle w:val="ListParagraph"/>
        <w:numPr>
          <w:ilvl w:val="0"/>
          <w:numId w:val="29"/>
        </w:numPr>
        <w:rPr>
          <w:rFonts w:ascii="Arial" w:hAnsi="Arial" w:cs="Arial"/>
          <w:sz w:val="24"/>
          <w:szCs w:val="24"/>
        </w:rPr>
      </w:pPr>
      <w:r>
        <w:rPr>
          <w:rFonts w:ascii="Arial" w:hAnsi="Arial" w:cs="Arial"/>
          <w:sz w:val="24"/>
          <w:szCs w:val="24"/>
        </w:rPr>
        <w:t>position titles</w:t>
      </w:r>
    </w:p>
    <w:p w:rsidR="00B3242E" w:rsidRPr="00C6534A" w:rsidRDefault="00E03DCC" w:rsidP="00314C05">
      <w:pPr>
        <w:pStyle w:val="ListParagraph"/>
        <w:numPr>
          <w:ilvl w:val="0"/>
          <w:numId w:val="29"/>
        </w:numPr>
        <w:rPr>
          <w:rFonts w:ascii="Arial" w:hAnsi="Arial" w:cs="Arial"/>
          <w:sz w:val="24"/>
          <w:szCs w:val="24"/>
        </w:rPr>
      </w:pPr>
      <w:r>
        <w:rPr>
          <w:rFonts w:ascii="Arial" w:hAnsi="Arial" w:cs="Arial"/>
          <w:sz w:val="24"/>
          <w:szCs w:val="24"/>
        </w:rPr>
        <w:t>qualifications and experience</w:t>
      </w:r>
    </w:p>
    <w:p w:rsidR="00B3242E" w:rsidRPr="00C6534A" w:rsidRDefault="00E03DCC" w:rsidP="00314C05">
      <w:pPr>
        <w:pStyle w:val="ListParagraph"/>
        <w:numPr>
          <w:ilvl w:val="0"/>
          <w:numId w:val="29"/>
        </w:numPr>
        <w:rPr>
          <w:rFonts w:ascii="Arial" w:hAnsi="Arial" w:cs="Arial"/>
          <w:sz w:val="24"/>
          <w:szCs w:val="24"/>
        </w:rPr>
      </w:pPr>
      <w:r>
        <w:rPr>
          <w:rFonts w:ascii="Arial" w:hAnsi="Arial" w:cs="Arial"/>
          <w:sz w:val="24"/>
          <w:szCs w:val="24"/>
        </w:rPr>
        <w:t>time allocated to the works</w:t>
      </w:r>
    </w:p>
    <w:p w:rsidR="00B3242E" w:rsidRPr="00C6534A" w:rsidRDefault="00E03DCC" w:rsidP="00314C05">
      <w:pPr>
        <w:pStyle w:val="ListParagraph"/>
        <w:numPr>
          <w:ilvl w:val="0"/>
          <w:numId w:val="29"/>
        </w:numPr>
        <w:rPr>
          <w:rFonts w:ascii="Arial" w:hAnsi="Arial" w:cs="Arial"/>
          <w:sz w:val="24"/>
          <w:szCs w:val="24"/>
        </w:rPr>
      </w:pPr>
      <w:r>
        <w:rPr>
          <w:rFonts w:ascii="Arial" w:hAnsi="Arial" w:cs="Arial"/>
          <w:sz w:val="24"/>
          <w:szCs w:val="24"/>
        </w:rPr>
        <w:t>p</w:t>
      </w:r>
      <w:r w:rsidR="00B3242E" w:rsidRPr="00C6534A">
        <w:rPr>
          <w:rFonts w:ascii="Arial" w:hAnsi="Arial" w:cs="Arial"/>
          <w:sz w:val="24"/>
          <w:szCs w:val="24"/>
        </w:rPr>
        <w:t>roposed interaction between management and Council</w:t>
      </w:r>
      <w:r w:rsidR="00B3242E">
        <w:rPr>
          <w:rFonts w:ascii="Arial" w:hAnsi="Arial" w:cs="Arial"/>
          <w:sz w:val="24"/>
          <w:szCs w:val="24"/>
        </w:rPr>
        <w:t>.</w:t>
      </w:r>
    </w:p>
    <w:p w:rsidR="00B3242E" w:rsidRPr="00C6534A" w:rsidRDefault="00B3242E" w:rsidP="00B3242E">
      <w:pPr>
        <w:pStyle w:val="ListParagraph"/>
        <w:rPr>
          <w:rFonts w:ascii="Arial" w:hAnsi="Arial" w:cs="Arial"/>
          <w:sz w:val="24"/>
          <w:szCs w:val="24"/>
        </w:rPr>
      </w:pPr>
    </w:p>
    <w:p w:rsidR="00B3242E" w:rsidRPr="00C6534A" w:rsidRDefault="00B3242E" w:rsidP="00314C05">
      <w:pPr>
        <w:pStyle w:val="ListParagraph"/>
        <w:numPr>
          <w:ilvl w:val="0"/>
          <w:numId w:val="14"/>
        </w:numPr>
        <w:rPr>
          <w:rFonts w:ascii="Arial" w:hAnsi="Arial" w:cs="Arial"/>
          <w:sz w:val="24"/>
          <w:szCs w:val="24"/>
        </w:rPr>
      </w:pPr>
      <w:r w:rsidRPr="00C6534A">
        <w:rPr>
          <w:rFonts w:ascii="Arial" w:hAnsi="Arial" w:cs="Arial"/>
          <w:sz w:val="24"/>
          <w:szCs w:val="24"/>
        </w:rPr>
        <w:t xml:space="preserve">Provide details of how the </w:t>
      </w:r>
      <w:r w:rsidR="009F5B83">
        <w:rPr>
          <w:rFonts w:ascii="Arial" w:hAnsi="Arial" w:cs="Arial"/>
          <w:sz w:val="24"/>
          <w:szCs w:val="24"/>
        </w:rPr>
        <w:t>Tenderer</w:t>
      </w:r>
      <w:r w:rsidRPr="00C6534A">
        <w:rPr>
          <w:rFonts w:ascii="Arial" w:hAnsi="Arial" w:cs="Arial"/>
          <w:sz w:val="24"/>
          <w:szCs w:val="24"/>
        </w:rPr>
        <w:t xml:space="preserve"> intends to carry out the works in accordance with the requirements of its Environmental Management Plan.(</w:t>
      </w:r>
      <w:proofErr w:type="spellStart"/>
      <w:r w:rsidRPr="00C6534A">
        <w:rPr>
          <w:rFonts w:ascii="Arial" w:hAnsi="Arial" w:cs="Arial"/>
          <w:sz w:val="24"/>
          <w:szCs w:val="24"/>
        </w:rPr>
        <w:t>eg</w:t>
      </w:r>
      <w:proofErr w:type="spellEnd"/>
      <w:r w:rsidRPr="00C6534A">
        <w:rPr>
          <w:rFonts w:ascii="Arial" w:hAnsi="Arial" w:cs="Arial"/>
          <w:sz w:val="24"/>
          <w:szCs w:val="24"/>
        </w:rPr>
        <w:t xml:space="preserve"> Noise, Contamination of Waterways, Dust Suppression, Recycling options, </w:t>
      </w:r>
      <w:proofErr w:type="spellStart"/>
      <w:r w:rsidRPr="00C6534A">
        <w:rPr>
          <w:rFonts w:ascii="Arial" w:hAnsi="Arial" w:cs="Arial"/>
          <w:sz w:val="24"/>
          <w:szCs w:val="24"/>
        </w:rPr>
        <w:t>etc</w:t>
      </w:r>
      <w:proofErr w:type="spellEnd"/>
      <w:r w:rsidRPr="00C6534A">
        <w:rPr>
          <w:rFonts w:ascii="Arial" w:hAnsi="Arial" w:cs="Arial"/>
          <w:sz w:val="24"/>
          <w:szCs w:val="24"/>
        </w:rPr>
        <w:t>)</w:t>
      </w:r>
    </w:p>
    <w:p w:rsidR="00B3242E" w:rsidRPr="000D7B69" w:rsidRDefault="00B3242E" w:rsidP="00B3242E"/>
    <w:p w:rsidR="00B3242E" w:rsidRPr="00C6534A" w:rsidRDefault="00B3242E" w:rsidP="00B3242E">
      <w:pPr>
        <w:ind w:left="360"/>
        <w:rPr>
          <w:i/>
        </w:rPr>
      </w:pPr>
      <w:r w:rsidRPr="00C6534A">
        <w:rPr>
          <w:i/>
        </w:rPr>
        <w:t xml:space="preserve">Capacity of the Tenderer to complete the </w:t>
      </w:r>
      <w:r w:rsidR="00DA08F3">
        <w:rPr>
          <w:i/>
        </w:rPr>
        <w:t>works</w:t>
      </w:r>
    </w:p>
    <w:p w:rsidR="00B3242E" w:rsidRPr="00C6534A" w:rsidRDefault="00B3242E" w:rsidP="00B3242E">
      <w:pPr>
        <w:pStyle w:val="ListParagraph"/>
        <w:rPr>
          <w:rFonts w:ascii="Arial" w:hAnsi="Arial" w:cs="Arial"/>
          <w:sz w:val="24"/>
          <w:szCs w:val="24"/>
        </w:rPr>
      </w:pPr>
    </w:p>
    <w:p w:rsidR="00B3242E" w:rsidRDefault="00B3242E" w:rsidP="00314C05">
      <w:pPr>
        <w:pStyle w:val="ListParagraph"/>
        <w:numPr>
          <w:ilvl w:val="0"/>
          <w:numId w:val="14"/>
        </w:numPr>
        <w:rPr>
          <w:rFonts w:ascii="Arial" w:hAnsi="Arial" w:cs="Arial"/>
          <w:sz w:val="24"/>
          <w:szCs w:val="24"/>
        </w:rPr>
      </w:pPr>
      <w:r w:rsidRPr="00C6534A">
        <w:rPr>
          <w:rFonts w:ascii="Arial" w:hAnsi="Arial" w:cs="Arial"/>
          <w:sz w:val="24"/>
          <w:szCs w:val="24"/>
        </w:rPr>
        <w:t>Provide details of resources intended to be engaged to carry out the works including individual duties and responsibilities (</w:t>
      </w:r>
      <w:proofErr w:type="spellStart"/>
      <w:r w:rsidRPr="00C6534A">
        <w:rPr>
          <w:rFonts w:ascii="Arial" w:hAnsi="Arial" w:cs="Arial"/>
          <w:sz w:val="24"/>
          <w:szCs w:val="24"/>
        </w:rPr>
        <w:t>eg</w:t>
      </w:r>
      <w:proofErr w:type="spellEnd"/>
      <w:r w:rsidRPr="00C6534A">
        <w:rPr>
          <w:rFonts w:ascii="Arial" w:hAnsi="Arial" w:cs="Arial"/>
          <w:sz w:val="24"/>
          <w:szCs w:val="24"/>
        </w:rPr>
        <w:t xml:space="preserve">. Labourer, driver, </w:t>
      </w:r>
      <w:proofErr w:type="spellStart"/>
      <w:r w:rsidRPr="00C6534A">
        <w:rPr>
          <w:rFonts w:ascii="Arial" w:hAnsi="Arial" w:cs="Arial"/>
          <w:sz w:val="24"/>
          <w:szCs w:val="24"/>
        </w:rPr>
        <w:t>asphalter</w:t>
      </w:r>
      <w:proofErr w:type="spellEnd"/>
      <w:r w:rsidRPr="00C6534A">
        <w:rPr>
          <w:rFonts w:ascii="Arial" w:hAnsi="Arial" w:cs="Arial"/>
          <w:sz w:val="24"/>
          <w:szCs w:val="24"/>
        </w:rPr>
        <w:t xml:space="preserve">, </w:t>
      </w:r>
      <w:proofErr w:type="spellStart"/>
      <w:r w:rsidRPr="00C6534A">
        <w:rPr>
          <w:rFonts w:ascii="Arial" w:hAnsi="Arial" w:cs="Arial"/>
          <w:sz w:val="24"/>
          <w:szCs w:val="24"/>
        </w:rPr>
        <w:t>etc</w:t>
      </w:r>
      <w:proofErr w:type="spellEnd"/>
      <w:r w:rsidRPr="00C6534A">
        <w:rPr>
          <w:rFonts w:ascii="Arial" w:hAnsi="Arial" w:cs="Arial"/>
          <w:sz w:val="24"/>
          <w:szCs w:val="24"/>
        </w:rPr>
        <w:t>);</w:t>
      </w:r>
    </w:p>
    <w:p w:rsidR="00B3242E" w:rsidRPr="00C6534A" w:rsidRDefault="00B3242E" w:rsidP="00314C05">
      <w:pPr>
        <w:pStyle w:val="ListParagraph"/>
        <w:numPr>
          <w:ilvl w:val="0"/>
          <w:numId w:val="14"/>
        </w:numPr>
        <w:rPr>
          <w:rFonts w:ascii="Arial" w:hAnsi="Arial" w:cs="Arial"/>
          <w:sz w:val="24"/>
          <w:szCs w:val="24"/>
        </w:rPr>
      </w:pPr>
      <w:r w:rsidRPr="00C6534A">
        <w:rPr>
          <w:rFonts w:ascii="Arial" w:hAnsi="Arial" w:cs="Arial"/>
          <w:sz w:val="24"/>
          <w:szCs w:val="24"/>
        </w:rPr>
        <w:t>Provide an extensive list of all plant and equipment to be used for the works;</w:t>
      </w:r>
    </w:p>
    <w:p w:rsidR="00B3242E" w:rsidRPr="000D7B69" w:rsidRDefault="00B3242E" w:rsidP="00314C05">
      <w:pPr>
        <w:pStyle w:val="ListParagraph"/>
        <w:numPr>
          <w:ilvl w:val="0"/>
          <w:numId w:val="14"/>
        </w:numPr>
      </w:pPr>
      <w:r w:rsidRPr="00AA2A1C">
        <w:rPr>
          <w:rFonts w:ascii="Arial" w:hAnsi="Arial" w:cs="Arial"/>
          <w:sz w:val="24"/>
          <w:szCs w:val="24"/>
        </w:rPr>
        <w:t>Provide details of sub-</w:t>
      </w:r>
      <w:r w:rsidR="00BF69D9">
        <w:rPr>
          <w:rFonts w:ascii="Arial" w:hAnsi="Arial" w:cs="Arial"/>
          <w:sz w:val="24"/>
          <w:szCs w:val="24"/>
        </w:rPr>
        <w:t>Contract</w:t>
      </w:r>
      <w:r w:rsidRPr="00AA2A1C">
        <w:rPr>
          <w:rFonts w:ascii="Arial" w:hAnsi="Arial" w:cs="Arial"/>
          <w:sz w:val="24"/>
          <w:szCs w:val="24"/>
        </w:rPr>
        <w:t xml:space="preserve">ors intended to be engaged in the delivery of the works: </w:t>
      </w:r>
    </w:p>
    <w:p w:rsidR="00B3242E" w:rsidRPr="00AA2A1C" w:rsidRDefault="00E03DCC" w:rsidP="00314C05">
      <w:pPr>
        <w:pStyle w:val="ListParagraph"/>
        <w:numPr>
          <w:ilvl w:val="0"/>
          <w:numId w:val="29"/>
        </w:numPr>
        <w:rPr>
          <w:rFonts w:ascii="Arial" w:hAnsi="Arial" w:cs="Arial"/>
          <w:sz w:val="24"/>
          <w:szCs w:val="24"/>
        </w:rPr>
      </w:pPr>
      <w:r>
        <w:rPr>
          <w:rFonts w:ascii="Arial" w:hAnsi="Arial" w:cs="Arial"/>
          <w:sz w:val="24"/>
          <w:szCs w:val="24"/>
        </w:rPr>
        <w:t>t</w:t>
      </w:r>
      <w:r w:rsidR="00B3242E" w:rsidRPr="00AA2A1C">
        <w:rPr>
          <w:rFonts w:ascii="Arial" w:hAnsi="Arial" w:cs="Arial"/>
          <w:sz w:val="24"/>
          <w:szCs w:val="24"/>
        </w:rPr>
        <w:t>ype of</w:t>
      </w:r>
      <w:r>
        <w:rPr>
          <w:rFonts w:ascii="Arial" w:hAnsi="Arial" w:cs="Arial"/>
          <w:sz w:val="24"/>
          <w:szCs w:val="24"/>
        </w:rPr>
        <w:t xml:space="preserve"> work to be carried out by each</w:t>
      </w:r>
    </w:p>
    <w:p w:rsidR="00B3242E" w:rsidRPr="00AA2A1C" w:rsidRDefault="00E03DCC" w:rsidP="00314C05">
      <w:pPr>
        <w:pStyle w:val="ListParagraph"/>
        <w:numPr>
          <w:ilvl w:val="0"/>
          <w:numId w:val="29"/>
        </w:numPr>
        <w:rPr>
          <w:rFonts w:ascii="Arial" w:hAnsi="Arial" w:cs="Arial"/>
          <w:sz w:val="24"/>
          <w:szCs w:val="24"/>
        </w:rPr>
      </w:pPr>
      <w:r>
        <w:rPr>
          <w:rFonts w:ascii="Arial" w:hAnsi="Arial" w:cs="Arial"/>
          <w:sz w:val="24"/>
          <w:szCs w:val="24"/>
        </w:rPr>
        <w:t>previous joint ventures</w:t>
      </w:r>
    </w:p>
    <w:p w:rsidR="00B3242E" w:rsidRPr="00AA2A1C" w:rsidRDefault="00E03DCC" w:rsidP="00314C05">
      <w:pPr>
        <w:pStyle w:val="ListParagraph"/>
        <w:numPr>
          <w:ilvl w:val="0"/>
          <w:numId w:val="29"/>
        </w:numPr>
        <w:rPr>
          <w:rFonts w:ascii="Arial" w:hAnsi="Arial" w:cs="Arial"/>
          <w:sz w:val="24"/>
          <w:szCs w:val="24"/>
        </w:rPr>
      </w:pPr>
      <w:r>
        <w:rPr>
          <w:rFonts w:ascii="Arial" w:hAnsi="Arial" w:cs="Arial"/>
          <w:sz w:val="24"/>
          <w:szCs w:val="24"/>
        </w:rPr>
        <w:t>p</w:t>
      </w:r>
      <w:r w:rsidR="00B3242E" w:rsidRPr="00AA2A1C">
        <w:rPr>
          <w:rFonts w:ascii="Arial" w:hAnsi="Arial" w:cs="Arial"/>
          <w:sz w:val="24"/>
          <w:szCs w:val="24"/>
        </w:rPr>
        <w:t>eriod of association with each sub-</w:t>
      </w:r>
      <w:r w:rsidR="00BF69D9">
        <w:rPr>
          <w:rFonts w:ascii="Arial" w:hAnsi="Arial" w:cs="Arial"/>
          <w:sz w:val="24"/>
          <w:szCs w:val="24"/>
        </w:rPr>
        <w:t>Contract</w:t>
      </w:r>
      <w:r w:rsidR="00B3242E" w:rsidRPr="00AA2A1C">
        <w:rPr>
          <w:rFonts w:ascii="Arial" w:hAnsi="Arial" w:cs="Arial"/>
          <w:sz w:val="24"/>
          <w:szCs w:val="24"/>
        </w:rPr>
        <w:t>or</w:t>
      </w:r>
      <w:r w:rsidR="00B3242E">
        <w:rPr>
          <w:rFonts w:ascii="Arial" w:hAnsi="Arial" w:cs="Arial"/>
          <w:sz w:val="24"/>
          <w:szCs w:val="24"/>
        </w:rPr>
        <w:t>.</w:t>
      </w:r>
    </w:p>
    <w:p w:rsidR="00B3242E" w:rsidRPr="000D7B69" w:rsidRDefault="00B3242E" w:rsidP="00B3242E"/>
    <w:p w:rsidR="00B3242E" w:rsidRDefault="00B3242E" w:rsidP="00314C05">
      <w:pPr>
        <w:pStyle w:val="ListParagraph"/>
        <w:numPr>
          <w:ilvl w:val="0"/>
          <w:numId w:val="14"/>
        </w:numPr>
      </w:pPr>
      <w:r w:rsidRPr="00AA2A1C">
        <w:rPr>
          <w:rFonts w:ascii="Arial" w:hAnsi="Arial" w:cs="Arial"/>
          <w:sz w:val="24"/>
          <w:szCs w:val="24"/>
        </w:rPr>
        <w:lastRenderedPageBreak/>
        <w:t>Provide details of all material suppliers nominating the type of materials to be purchased from each.</w:t>
      </w:r>
    </w:p>
    <w:p w:rsidR="00B3242E" w:rsidRPr="00AA2A1C" w:rsidRDefault="00B3242E" w:rsidP="00B3242E">
      <w:pPr>
        <w:ind w:left="360"/>
        <w:rPr>
          <w:i/>
        </w:rPr>
      </w:pPr>
      <w:r w:rsidRPr="00AA2A1C">
        <w:rPr>
          <w:i/>
        </w:rPr>
        <w:t>Timeframe</w:t>
      </w:r>
    </w:p>
    <w:p w:rsidR="00B3242E" w:rsidRPr="00AA2A1C" w:rsidRDefault="00B3242E" w:rsidP="00B3242E">
      <w:pPr>
        <w:pStyle w:val="ListParagraph"/>
      </w:pPr>
    </w:p>
    <w:p w:rsidR="00B3242E" w:rsidRPr="000D7B69" w:rsidRDefault="00B3242E" w:rsidP="00314C05">
      <w:pPr>
        <w:pStyle w:val="ListParagraph"/>
        <w:numPr>
          <w:ilvl w:val="0"/>
          <w:numId w:val="14"/>
        </w:numPr>
      </w:pPr>
      <w:r w:rsidRPr="00AA2A1C">
        <w:rPr>
          <w:rFonts w:ascii="Arial" w:hAnsi="Arial" w:cs="Arial"/>
          <w:sz w:val="24"/>
          <w:szCs w:val="24"/>
        </w:rPr>
        <w:t xml:space="preserve"> Ability of the Tenderer to complete the works in the nominated time frame</w:t>
      </w:r>
      <w:r>
        <w:rPr>
          <w:rFonts w:ascii="Arial" w:hAnsi="Arial" w:cs="Arial"/>
          <w:sz w:val="24"/>
          <w:szCs w:val="24"/>
        </w:rPr>
        <w:t>, including</w:t>
      </w:r>
      <w:r w:rsidR="00E03DCC">
        <w:rPr>
          <w:rFonts w:ascii="Arial" w:hAnsi="Arial" w:cs="Arial"/>
          <w:sz w:val="24"/>
          <w:szCs w:val="24"/>
        </w:rPr>
        <w:t>:</w:t>
      </w:r>
      <w:r>
        <w:rPr>
          <w:rFonts w:ascii="Arial" w:hAnsi="Arial" w:cs="Arial"/>
          <w:sz w:val="24"/>
          <w:szCs w:val="24"/>
        </w:rPr>
        <w:t xml:space="preserve"> </w:t>
      </w:r>
    </w:p>
    <w:p w:rsidR="00B3242E" w:rsidRPr="00AA2A1C" w:rsidRDefault="00E03DCC" w:rsidP="00314C05">
      <w:pPr>
        <w:pStyle w:val="ListParagraph"/>
        <w:numPr>
          <w:ilvl w:val="0"/>
          <w:numId w:val="29"/>
        </w:numPr>
        <w:rPr>
          <w:rFonts w:ascii="Arial" w:hAnsi="Arial" w:cs="Arial"/>
          <w:sz w:val="24"/>
          <w:szCs w:val="24"/>
        </w:rPr>
      </w:pPr>
      <w:r>
        <w:rPr>
          <w:rFonts w:ascii="Arial" w:hAnsi="Arial" w:cs="Arial"/>
          <w:sz w:val="24"/>
          <w:szCs w:val="24"/>
        </w:rPr>
        <w:t>p</w:t>
      </w:r>
      <w:r w:rsidR="00B3242E" w:rsidRPr="00AA2A1C">
        <w:rPr>
          <w:rFonts w:ascii="Arial" w:hAnsi="Arial" w:cs="Arial"/>
          <w:sz w:val="24"/>
          <w:szCs w:val="24"/>
        </w:rPr>
        <w:t xml:space="preserve">eriod for </w:t>
      </w:r>
      <w:r>
        <w:rPr>
          <w:rFonts w:ascii="Arial" w:hAnsi="Arial" w:cs="Arial"/>
          <w:sz w:val="24"/>
          <w:szCs w:val="24"/>
        </w:rPr>
        <w:t>completion</w:t>
      </w:r>
    </w:p>
    <w:p w:rsidR="00B3242E" w:rsidRPr="00AA2A1C" w:rsidRDefault="00E03DCC" w:rsidP="00314C05">
      <w:pPr>
        <w:pStyle w:val="ListParagraph"/>
        <w:numPr>
          <w:ilvl w:val="0"/>
          <w:numId w:val="29"/>
        </w:numPr>
        <w:rPr>
          <w:rFonts w:ascii="Arial" w:hAnsi="Arial" w:cs="Arial"/>
          <w:sz w:val="24"/>
          <w:szCs w:val="24"/>
        </w:rPr>
      </w:pPr>
      <w:r>
        <w:rPr>
          <w:rFonts w:ascii="Arial" w:hAnsi="Arial" w:cs="Arial"/>
          <w:sz w:val="24"/>
          <w:szCs w:val="24"/>
        </w:rPr>
        <w:t>a</w:t>
      </w:r>
      <w:r w:rsidR="00B3242E" w:rsidRPr="00AA2A1C">
        <w:rPr>
          <w:rFonts w:ascii="Arial" w:hAnsi="Arial" w:cs="Arial"/>
          <w:sz w:val="24"/>
          <w:szCs w:val="24"/>
        </w:rPr>
        <w:t>vailability to commence works.</w:t>
      </w:r>
    </w:p>
    <w:p w:rsidR="00B3242E" w:rsidRPr="000D7B69" w:rsidRDefault="00B3242E" w:rsidP="00B3242E"/>
    <w:p w:rsidR="00B3242E" w:rsidRPr="00AA2A1C" w:rsidRDefault="00B3242E" w:rsidP="00B3242E">
      <w:pPr>
        <w:ind w:left="360"/>
        <w:rPr>
          <w:i/>
        </w:rPr>
      </w:pPr>
      <w:r w:rsidRPr="00AA2A1C">
        <w:rPr>
          <w:i/>
        </w:rPr>
        <w:t>Quality management system</w:t>
      </w:r>
    </w:p>
    <w:p w:rsidR="00B3242E" w:rsidRDefault="00B3242E" w:rsidP="00B3242E">
      <w:pPr>
        <w:ind w:left="360"/>
      </w:pPr>
    </w:p>
    <w:p w:rsidR="00B3242E" w:rsidRDefault="00B3242E" w:rsidP="00B3242E">
      <w:pPr>
        <w:ind w:left="360"/>
      </w:pPr>
      <w:r>
        <w:t xml:space="preserve">Detailed Quality Management System provided with the tender submission. </w:t>
      </w:r>
    </w:p>
    <w:p w:rsidR="00B3242E" w:rsidRDefault="00B3242E" w:rsidP="00B3242E">
      <w:pPr>
        <w:ind w:left="360"/>
      </w:pPr>
    </w:p>
    <w:p w:rsidR="00B3242E" w:rsidRPr="00B3242E" w:rsidRDefault="00B3242E" w:rsidP="00B3242E">
      <w:pPr>
        <w:ind w:left="360"/>
        <w:rPr>
          <w:szCs w:val="24"/>
        </w:rPr>
      </w:pPr>
    </w:p>
    <w:p w:rsidR="00B3242E" w:rsidRDefault="00B3242E" w:rsidP="00B3242E">
      <w:pPr>
        <w:tabs>
          <w:tab w:val="left" w:pos="426"/>
        </w:tabs>
        <w:rPr>
          <w:i/>
          <w:szCs w:val="24"/>
        </w:rPr>
      </w:pPr>
      <w:r w:rsidRPr="00B3242E">
        <w:rPr>
          <w:i/>
          <w:szCs w:val="24"/>
        </w:rPr>
        <w:tab/>
        <w:t>Sustainability</w:t>
      </w:r>
    </w:p>
    <w:p w:rsidR="00B3242E" w:rsidRPr="00B3242E" w:rsidRDefault="00B3242E" w:rsidP="00B3242E">
      <w:pPr>
        <w:ind w:left="426"/>
        <w:rPr>
          <w:szCs w:val="24"/>
        </w:rPr>
      </w:pPr>
      <w:r w:rsidRPr="00B3242E">
        <w:rPr>
          <w:szCs w:val="24"/>
        </w:rPr>
        <w:t>Council is committed to purchasing environmentally preferred products and will give preference to organisations and individuals that can demonstrate their commitment to sustainability and quality. Criteria could include:</w:t>
      </w:r>
    </w:p>
    <w:p w:rsidR="00B3242E" w:rsidRPr="00B3242E" w:rsidRDefault="00B3242E" w:rsidP="00B3242E">
      <w:pPr>
        <w:rPr>
          <w:szCs w:val="24"/>
        </w:rPr>
      </w:pPr>
    </w:p>
    <w:p w:rsidR="00B3242E" w:rsidRPr="00B3242E" w:rsidRDefault="00E03DCC" w:rsidP="00314C05">
      <w:pPr>
        <w:pStyle w:val="ListParagraph"/>
        <w:numPr>
          <w:ilvl w:val="0"/>
          <w:numId w:val="33"/>
        </w:numPr>
        <w:spacing w:after="0" w:line="240" w:lineRule="auto"/>
        <w:rPr>
          <w:rFonts w:ascii="Arial" w:hAnsi="Arial" w:cs="Arial"/>
          <w:sz w:val="24"/>
          <w:szCs w:val="24"/>
        </w:rPr>
      </w:pPr>
      <w:r>
        <w:rPr>
          <w:rFonts w:ascii="Arial" w:hAnsi="Arial" w:cs="Arial"/>
          <w:sz w:val="24"/>
          <w:szCs w:val="24"/>
        </w:rPr>
        <w:t>e</w:t>
      </w:r>
      <w:r w:rsidR="00B3242E" w:rsidRPr="00B3242E">
        <w:rPr>
          <w:rFonts w:ascii="Arial" w:hAnsi="Arial" w:cs="Arial"/>
          <w:sz w:val="24"/>
          <w:szCs w:val="24"/>
        </w:rPr>
        <w:t>vidence of any formal accreditation held by the Tenderer (such as an accredited Environmental Management System) and/or Environmental Improvement Plans for all or p</w:t>
      </w:r>
      <w:r>
        <w:rPr>
          <w:rFonts w:ascii="Arial" w:hAnsi="Arial" w:cs="Arial"/>
          <w:sz w:val="24"/>
          <w:szCs w:val="24"/>
        </w:rPr>
        <w:t>art of the Tenderer’s business</w:t>
      </w:r>
    </w:p>
    <w:p w:rsidR="00B3242E" w:rsidRPr="00B3242E" w:rsidRDefault="00B3242E" w:rsidP="00B3242E">
      <w:pPr>
        <w:ind w:left="720"/>
        <w:rPr>
          <w:szCs w:val="24"/>
        </w:rPr>
      </w:pPr>
    </w:p>
    <w:p w:rsidR="00B3242E" w:rsidRPr="00B3242E" w:rsidRDefault="00E03DCC" w:rsidP="00314C05">
      <w:pPr>
        <w:numPr>
          <w:ilvl w:val="0"/>
          <w:numId w:val="31"/>
        </w:numPr>
        <w:rPr>
          <w:szCs w:val="24"/>
        </w:rPr>
      </w:pPr>
      <w:r>
        <w:rPr>
          <w:szCs w:val="24"/>
        </w:rPr>
        <w:t>d</w:t>
      </w:r>
      <w:r w:rsidR="00B3242E" w:rsidRPr="00B3242E">
        <w:rPr>
          <w:szCs w:val="24"/>
        </w:rPr>
        <w:t>etails of areas whereby the Tenderer will improve the sustainability of the outcomes, including but not limited to:</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s</w:t>
      </w:r>
      <w:r w:rsidR="00B3242E" w:rsidRPr="00B3242E">
        <w:rPr>
          <w:rFonts w:ascii="Arial" w:hAnsi="Arial" w:cs="Arial"/>
          <w:sz w:val="24"/>
          <w:szCs w:val="24"/>
        </w:rPr>
        <w:t>pecific measures undertaken to address biodiversity conservation, energy consumption, greenhouse gas emissions, resource use, waste generation and/or water consumption issues</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u</w:t>
      </w:r>
      <w:r w:rsidR="00B3242E" w:rsidRPr="00B3242E">
        <w:rPr>
          <w:rFonts w:ascii="Arial" w:hAnsi="Arial" w:cs="Arial"/>
          <w:sz w:val="24"/>
          <w:szCs w:val="24"/>
        </w:rPr>
        <w:t>se of reuse or recycled materials in proposed works, s</w:t>
      </w:r>
      <w:r>
        <w:rPr>
          <w:rFonts w:ascii="Arial" w:hAnsi="Arial" w:cs="Arial"/>
          <w:sz w:val="24"/>
          <w:szCs w:val="24"/>
        </w:rPr>
        <w:t>uch as recycled plastic decking</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u</w:t>
      </w:r>
      <w:r w:rsidR="00B3242E" w:rsidRPr="00B3242E">
        <w:rPr>
          <w:rFonts w:ascii="Arial" w:hAnsi="Arial" w:cs="Arial"/>
          <w:sz w:val="24"/>
          <w:szCs w:val="24"/>
        </w:rPr>
        <w:t>se of non-toxic materials/substances in the conduct</w:t>
      </w:r>
      <w:r>
        <w:rPr>
          <w:rFonts w:ascii="Arial" w:hAnsi="Arial" w:cs="Arial"/>
          <w:sz w:val="24"/>
          <w:szCs w:val="24"/>
        </w:rPr>
        <w:t xml:space="preserve"> of the services, such as paint</w:t>
      </w:r>
    </w:p>
    <w:p w:rsidR="00B3242E" w:rsidRPr="00B3242E" w:rsidRDefault="00B3242E" w:rsidP="00314C05">
      <w:pPr>
        <w:pStyle w:val="ListParagraph"/>
        <w:numPr>
          <w:ilvl w:val="0"/>
          <w:numId w:val="32"/>
        </w:numPr>
        <w:spacing w:after="0" w:line="240" w:lineRule="auto"/>
        <w:rPr>
          <w:rFonts w:ascii="Arial" w:hAnsi="Arial" w:cs="Arial"/>
          <w:sz w:val="24"/>
          <w:szCs w:val="24"/>
        </w:rPr>
      </w:pPr>
      <w:r w:rsidRPr="00B3242E">
        <w:rPr>
          <w:rFonts w:ascii="Arial" w:hAnsi="Arial" w:cs="Arial"/>
          <w:sz w:val="24"/>
          <w:szCs w:val="24"/>
        </w:rPr>
        <w:t>products associated with the service are consistent with the principals associated with environmental awareness, with preference given to products with a c</w:t>
      </w:r>
      <w:r w:rsidR="00E03DCC">
        <w:rPr>
          <w:rFonts w:ascii="Arial" w:hAnsi="Arial" w:cs="Arial"/>
          <w:sz w:val="24"/>
          <w:szCs w:val="24"/>
        </w:rPr>
        <w:t>redible third part endorsement</w:t>
      </w:r>
    </w:p>
    <w:p w:rsidR="00B3242E" w:rsidRPr="00B3242E" w:rsidRDefault="00B3242E" w:rsidP="00314C05">
      <w:pPr>
        <w:pStyle w:val="ListParagraph"/>
        <w:numPr>
          <w:ilvl w:val="0"/>
          <w:numId w:val="32"/>
        </w:numPr>
        <w:spacing w:after="0" w:line="240" w:lineRule="auto"/>
        <w:rPr>
          <w:rFonts w:ascii="Arial" w:hAnsi="Arial" w:cs="Arial"/>
          <w:sz w:val="24"/>
          <w:szCs w:val="24"/>
        </w:rPr>
      </w:pPr>
      <w:r w:rsidRPr="00B3242E">
        <w:rPr>
          <w:rFonts w:ascii="Arial" w:hAnsi="Arial" w:cs="Arial"/>
          <w:sz w:val="24"/>
          <w:szCs w:val="24"/>
        </w:rPr>
        <w:t>details of commitments by the Tenderer to improve environmental performance and outco</w:t>
      </w:r>
      <w:r w:rsidR="00E03DCC">
        <w:rPr>
          <w:rFonts w:ascii="Arial" w:hAnsi="Arial" w:cs="Arial"/>
          <w:sz w:val="24"/>
          <w:szCs w:val="24"/>
        </w:rPr>
        <w:t xml:space="preserve">mes during the </w:t>
      </w:r>
      <w:r w:rsidR="00BF69D9">
        <w:rPr>
          <w:rFonts w:ascii="Arial" w:hAnsi="Arial" w:cs="Arial"/>
          <w:sz w:val="24"/>
          <w:szCs w:val="24"/>
        </w:rPr>
        <w:t>Contract</w:t>
      </w:r>
      <w:r w:rsidR="00E03DCC">
        <w:rPr>
          <w:rFonts w:ascii="Arial" w:hAnsi="Arial" w:cs="Arial"/>
          <w:sz w:val="24"/>
          <w:szCs w:val="24"/>
        </w:rPr>
        <w:t xml:space="preserve"> Period</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s</w:t>
      </w:r>
      <w:r w:rsidR="00B3242E" w:rsidRPr="00B3242E">
        <w:rPr>
          <w:rFonts w:ascii="Arial" w:hAnsi="Arial" w:cs="Arial"/>
          <w:sz w:val="24"/>
          <w:szCs w:val="24"/>
        </w:rPr>
        <w:t xml:space="preserve">upport local economies, </w:t>
      </w:r>
      <w:proofErr w:type="spellStart"/>
      <w:r w:rsidR="00B3242E" w:rsidRPr="00B3242E">
        <w:rPr>
          <w:rFonts w:ascii="Arial" w:hAnsi="Arial" w:cs="Arial"/>
          <w:sz w:val="24"/>
          <w:szCs w:val="24"/>
        </w:rPr>
        <w:t>eg</w:t>
      </w:r>
      <w:proofErr w:type="spellEnd"/>
      <w:r w:rsidR="00B3242E" w:rsidRPr="00B3242E">
        <w:rPr>
          <w:rFonts w:ascii="Arial" w:hAnsi="Arial" w:cs="Arial"/>
          <w:sz w:val="24"/>
          <w:szCs w:val="24"/>
        </w:rPr>
        <w:t xml:space="preserve"> through staff recruitment, purchasing of local goods and materials</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c</w:t>
      </w:r>
      <w:r w:rsidR="00B3242E" w:rsidRPr="00B3242E">
        <w:rPr>
          <w:rFonts w:ascii="Arial" w:hAnsi="Arial" w:cs="Arial"/>
          <w:sz w:val="24"/>
          <w:szCs w:val="24"/>
        </w:rPr>
        <w:t xml:space="preserve">onsider life cycle costs </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in the choice of materials</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i</w:t>
      </w:r>
      <w:r w:rsidR="00B3242E" w:rsidRPr="00B3242E">
        <w:rPr>
          <w:rFonts w:ascii="Arial" w:hAnsi="Arial" w:cs="Arial"/>
          <w:sz w:val="24"/>
          <w:szCs w:val="24"/>
        </w:rPr>
        <w:t xml:space="preserve">ncreasing productivity and reduced time lost from illness because of </w:t>
      </w:r>
      <w:r>
        <w:rPr>
          <w:rFonts w:ascii="Arial" w:hAnsi="Arial" w:cs="Arial"/>
          <w:sz w:val="24"/>
          <w:szCs w:val="24"/>
        </w:rPr>
        <w:t>the improved working conditions</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s</w:t>
      </w:r>
      <w:r w:rsidR="00B3242E" w:rsidRPr="00B3242E">
        <w:rPr>
          <w:rFonts w:ascii="Arial" w:hAnsi="Arial" w:cs="Arial"/>
          <w:sz w:val="24"/>
          <w:szCs w:val="24"/>
        </w:rPr>
        <w:t xml:space="preserve">aving money through </w:t>
      </w:r>
      <w:r>
        <w:rPr>
          <w:rFonts w:ascii="Arial" w:hAnsi="Arial" w:cs="Arial"/>
          <w:sz w:val="24"/>
          <w:szCs w:val="24"/>
        </w:rPr>
        <w:t>re-using materials and products</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e</w:t>
      </w:r>
      <w:r w:rsidR="00B3242E" w:rsidRPr="00B3242E">
        <w:rPr>
          <w:rFonts w:ascii="Arial" w:hAnsi="Arial" w:cs="Arial"/>
          <w:sz w:val="24"/>
          <w:szCs w:val="24"/>
        </w:rPr>
        <w:t>xpanding the market for green and recycled products, as well as for prod</w:t>
      </w:r>
      <w:r>
        <w:rPr>
          <w:rFonts w:ascii="Arial" w:hAnsi="Arial" w:cs="Arial"/>
          <w:sz w:val="24"/>
          <w:szCs w:val="24"/>
        </w:rPr>
        <w:t>ucts with reduced packaging</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d</w:t>
      </w:r>
      <w:r w:rsidR="00B3242E" w:rsidRPr="00B3242E">
        <w:rPr>
          <w:rFonts w:ascii="Arial" w:hAnsi="Arial" w:cs="Arial"/>
          <w:sz w:val="24"/>
          <w:szCs w:val="24"/>
        </w:rPr>
        <w:t>ecreasing pressure to build new landfills through the reu</w:t>
      </w:r>
      <w:r>
        <w:rPr>
          <w:rFonts w:ascii="Arial" w:hAnsi="Arial" w:cs="Arial"/>
          <w:sz w:val="24"/>
          <w:szCs w:val="24"/>
        </w:rPr>
        <w:t>se or recycling of products</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d</w:t>
      </w:r>
      <w:r w:rsidR="00B3242E" w:rsidRPr="00B3242E">
        <w:rPr>
          <w:rFonts w:ascii="Arial" w:hAnsi="Arial" w:cs="Arial"/>
          <w:sz w:val="24"/>
          <w:szCs w:val="24"/>
        </w:rPr>
        <w:t>ecreasing the use</w:t>
      </w:r>
      <w:r>
        <w:rPr>
          <w:rFonts w:ascii="Arial" w:hAnsi="Arial" w:cs="Arial"/>
          <w:sz w:val="24"/>
          <w:szCs w:val="24"/>
        </w:rPr>
        <w:t xml:space="preserve"> of oil resources, such as fuel</w:t>
      </w:r>
    </w:p>
    <w:p w:rsidR="00B3242E" w:rsidRPr="00B3242E" w:rsidRDefault="00E03DCC"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o</w:t>
      </w:r>
      <w:r w:rsidR="00B3242E" w:rsidRPr="00B3242E">
        <w:rPr>
          <w:rFonts w:ascii="Arial" w:hAnsi="Arial" w:cs="Arial"/>
          <w:sz w:val="24"/>
          <w:szCs w:val="24"/>
        </w:rPr>
        <w:t>ffsetting greenhouse gas emissions created as a result of the tender.</w:t>
      </w:r>
    </w:p>
    <w:p w:rsidR="00B3242E" w:rsidRPr="00B3242E" w:rsidRDefault="00B3242E" w:rsidP="00B3242E">
      <w:pPr>
        <w:pStyle w:val="ListParagraph"/>
        <w:spacing w:after="0" w:line="240" w:lineRule="auto"/>
        <w:ind w:left="1440"/>
        <w:rPr>
          <w:rFonts w:ascii="Arial" w:hAnsi="Arial" w:cs="Arial"/>
          <w:sz w:val="24"/>
          <w:szCs w:val="24"/>
        </w:rPr>
      </w:pPr>
    </w:p>
    <w:p w:rsidR="00B3242E" w:rsidRPr="00B3242E" w:rsidRDefault="00B3242E" w:rsidP="00314C05">
      <w:pPr>
        <w:pStyle w:val="ListParagraph"/>
        <w:numPr>
          <w:ilvl w:val="0"/>
          <w:numId w:val="33"/>
        </w:numPr>
        <w:rPr>
          <w:rFonts w:ascii="Arial" w:hAnsi="Arial" w:cs="Arial"/>
          <w:sz w:val="24"/>
          <w:szCs w:val="24"/>
        </w:rPr>
      </w:pPr>
      <w:r w:rsidRPr="00B3242E">
        <w:rPr>
          <w:rFonts w:ascii="Arial" w:hAnsi="Arial" w:cs="Arial"/>
          <w:sz w:val="24"/>
          <w:szCs w:val="24"/>
        </w:rPr>
        <w:t xml:space="preserve">Evidence of commitment by the </w:t>
      </w:r>
      <w:r w:rsidR="009F5B83">
        <w:rPr>
          <w:rFonts w:ascii="Arial" w:hAnsi="Arial" w:cs="Arial"/>
          <w:sz w:val="24"/>
          <w:szCs w:val="24"/>
        </w:rPr>
        <w:t>Tenderer</w:t>
      </w:r>
      <w:r w:rsidRPr="00B3242E">
        <w:rPr>
          <w:rFonts w:ascii="Arial" w:hAnsi="Arial" w:cs="Arial"/>
          <w:sz w:val="24"/>
          <w:szCs w:val="24"/>
        </w:rPr>
        <w:t xml:space="preserve"> to contribute to the improvement of the social quality of local communities such as support for social enterprise, details of initiatives that pursue excellence in protecting/enhancing local amenity, public health and safety, cultural and heritage values and/or other community services.</w:t>
      </w:r>
    </w:p>
    <w:p w:rsidR="009B206E" w:rsidRDefault="009B206E">
      <w:pPr>
        <w:rPr>
          <w:b/>
        </w:rPr>
      </w:pPr>
      <w:r>
        <w:rPr>
          <w:b/>
        </w:rPr>
        <w:br w:type="page"/>
      </w:r>
    </w:p>
    <w:p w:rsidR="00B3242E" w:rsidRPr="00016AE8" w:rsidRDefault="008E1762" w:rsidP="00CD08FB">
      <w:pPr>
        <w:pStyle w:val="Heading2"/>
        <w:numPr>
          <w:ilvl w:val="0"/>
          <w:numId w:val="0"/>
        </w:numPr>
        <w:ind w:firstLine="360"/>
      </w:pPr>
      <w:bookmarkStart w:id="484" w:name="_Toc458170090"/>
      <w:r>
        <w:lastRenderedPageBreak/>
        <w:t xml:space="preserve">EXAMPLE CRITERIA FOR </w:t>
      </w:r>
      <w:r w:rsidR="00B3242E" w:rsidRPr="00016AE8">
        <w:t>CONSULTANCY SERVICES</w:t>
      </w:r>
      <w:bookmarkEnd w:id="484"/>
    </w:p>
    <w:p w:rsidR="00B3242E" w:rsidRPr="000D7B69" w:rsidRDefault="00B3242E" w:rsidP="00B3242E"/>
    <w:p w:rsidR="00B3242E" w:rsidRPr="00CC0F6F" w:rsidRDefault="00B3242E" w:rsidP="00B3242E">
      <w:pPr>
        <w:ind w:left="360"/>
        <w:rPr>
          <w:i/>
        </w:rPr>
      </w:pPr>
      <w:r w:rsidRPr="00CC0F6F">
        <w:rPr>
          <w:i/>
        </w:rPr>
        <w:t>Value for Money</w:t>
      </w:r>
    </w:p>
    <w:p w:rsidR="00B3242E" w:rsidRPr="000D7B69" w:rsidRDefault="00B3242E" w:rsidP="00B3242E"/>
    <w:p w:rsidR="00B3242E" w:rsidRPr="00CC0F6F" w:rsidRDefault="00B3242E" w:rsidP="00B3242E">
      <w:pPr>
        <w:ind w:left="360"/>
        <w:rPr>
          <w:i/>
        </w:rPr>
      </w:pPr>
      <w:r w:rsidRPr="00CC0F6F">
        <w:rPr>
          <w:i/>
        </w:rPr>
        <w:t xml:space="preserve">Structure for delivery of proposed Service </w:t>
      </w:r>
    </w:p>
    <w:p w:rsidR="00B3242E" w:rsidRDefault="00B3242E" w:rsidP="00B3242E">
      <w:pPr>
        <w:ind w:left="360"/>
      </w:pPr>
    </w:p>
    <w:p w:rsidR="00B3242E" w:rsidRPr="00CC0F6F" w:rsidRDefault="00B3242E" w:rsidP="00314C05">
      <w:pPr>
        <w:pStyle w:val="ListParagraph"/>
        <w:numPr>
          <w:ilvl w:val="0"/>
          <w:numId w:val="30"/>
        </w:numPr>
        <w:rPr>
          <w:rFonts w:ascii="Arial" w:hAnsi="Arial" w:cs="Arial"/>
          <w:sz w:val="24"/>
          <w:szCs w:val="24"/>
        </w:rPr>
      </w:pPr>
      <w:r w:rsidRPr="00CC0F6F">
        <w:rPr>
          <w:rFonts w:ascii="Arial" w:hAnsi="Arial" w:cs="Arial"/>
          <w:sz w:val="24"/>
          <w:szCs w:val="24"/>
        </w:rPr>
        <w:t>Describe the methodology for delivery of the proposed plan and how you will ensure Industry Best Practice standards will be achieved in outcomes</w:t>
      </w:r>
      <w:r>
        <w:rPr>
          <w:rFonts w:ascii="Arial" w:hAnsi="Arial" w:cs="Arial"/>
          <w:sz w:val="24"/>
          <w:szCs w:val="24"/>
        </w:rPr>
        <w:t>.</w:t>
      </w:r>
    </w:p>
    <w:p w:rsidR="00B3242E" w:rsidRPr="00CC0F6F" w:rsidRDefault="00B3242E" w:rsidP="00B3242E">
      <w:pPr>
        <w:ind w:left="360"/>
        <w:rPr>
          <w:i/>
        </w:rPr>
      </w:pPr>
      <w:r w:rsidRPr="00CC0F6F">
        <w:rPr>
          <w:i/>
        </w:rPr>
        <w:t xml:space="preserve">Relevant Experience, Capability &amp; Past Performance </w:t>
      </w:r>
    </w:p>
    <w:p w:rsidR="00B3242E" w:rsidRDefault="00B3242E" w:rsidP="00B3242E">
      <w:pPr>
        <w:pStyle w:val="ListParagraph"/>
        <w:ind w:left="1080"/>
        <w:rPr>
          <w:rFonts w:ascii="Arial" w:hAnsi="Arial" w:cs="Arial"/>
          <w:sz w:val="24"/>
          <w:szCs w:val="24"/>
        </w:rPr>
      </w:pPr>
    </w:p>
    <w:p w:rsidR="00B3242E" w:rsidRPr="00CC0F6F" w:rsidRDefault="00B3242E" w:rsidP="00314C05">
      <w:pPr>
        <w:pStyle w:val="ListParagraph"/>
        <w:numPr>
          <w:ilvl w:val="0"/>
          <w:numId w:val="30"/>
        </w:numPr>
        <w:rPr>
          <w:rFonts w:ascii="Arial" w:hAnsi="Arial" w:cs="Arial"/>
          <w:sz w:val="24"/>
          <w:szCs w:val="24"/>
        </w:rPr>
      </w:pPr>
      <w:r w:rsidRPr="00CC0F6F">
        <w:rPr>
          <w:rFonts w:ascii="Arial" w:hAnsi="Arial" w:cs="Arial"/>
          <w:sz w:val="24"/>
          <w:szCs w:val="24"/>
        </w:rPr>
        <w:t>Details of experience in delivering services of a similar nature, including previous Local Government.</w:t>
      </w:r>
    </w:p>
    <w:p w:rsidR="00B3242E" w:rsidRDefault="00B3242E" w:rsidP="00B3242E">
      <w:pPr>
        <w:ind w:left="360"/>
      </w:pPr>
      <w:r w:rsidRPr="00CC0F6F">
        <w:rPr>
          <w:i/>
        </w:rPr>
        <w:t>Qualifications</w:t>
      </w:r>
    </w:p>
    <w:p w:rsidR="00B3242E" w:rsidRDefault="00B3242E" w:rsidP="00B3242E">
      <w:pPr>
        <w:ind w:left="360"/>
      </w:pPr>
    </w:p>
    <w:p w:rsidR="00B3242E" w:rsidRPr="00CC0F6F" w:rsidRDefault="00B3242E" w:rsidP="00314C05">
      <w:pPr>
        <w:pStyle w:val="ListParagraph"/>
        <w:numPr>
          <w:ilvl w:val="0"/>
          <w:numId w:val="30"/>
        </w:numPr>
        <w:rPr>
          <w:rFonts w:ascii="Arial" w:hAnsi="Arial" w:cs="Arial"/>
          <w:sz w:val="24"/>
          <w:szCs w:val="24"/>
        </w:rPr>
      </w:pPr>
      <w:r w:rsidRPr="00CC0F6F">
        <w:rPr>
          <w:rFonts w:ascii="Arial" w:hAnsi="Arial" w:cs="Arial"/>
          <w:sz w:val="24"/>
          <w:szCs w:val="24"/>
        </w:rPr>
        <w:t xml:space="preserve"> Details of staff to be utilised in the facilitation of the proje</w:t>
      </w:r>
      <w:r>
        <w:rPr>
          <w:rFonts w:ascii="Arial" w:hAnsi="Arial" w:cs="Arial"/>
          <w:sz w:val="24"/>
          <w:szCs w:val="24"/>
        </w:rPr>
        <w:t>ct and relevant qualifications.</w:t>
      </w:r>
    </w:p>
    <w:p w:rsidR="00B3242E" w:rsidRPr="00CC0F6F" w:rsidRDefault="00B3242E" w:rsidP="00B3242E">
      <w:pPr>
        <w:ind w:left="360"/>
        <w:rPr>
          <w:i/>
        </w:rPr>
      </w:pPr>
      <w:r w:rsidRPr="00CC0F6F">
        <w:rPr>
          <w:i/>
        </w:rPr>
        <w:t>Timetable</w:t>
      </w:r>
    </w:p>
    <w:p w:rsidR="00B3242E" w:rsidRPr="000D7B69" w:rsidRDefault="00B3242E" w:rsidP="00B3242E"/>
    <w:p w:rsidR="00B3242E" w:rsidRPr="000D7B69" w:rsidRDefault="00B3242E" w:rsidP="00314C05">
      <w:pPr>
        <w:pStyle w:val="ListParagraph"/>
        <w:numPr>
          <w:ilvl w:val="0"/>
          <w:numId w:val="30"/>
        </w:numPr>
      </w:pPr>
      <w:r w:rsidRPr="00CC0F6F">
        <w:rPr>
          <w:rFonts w:ascii="Arial" w:hAnsi="Arial" w:cs="Arial"/>
          <w:sz w:val="24"/>
          <w:szCs w:val="24"/>
        </w:rPr>
        <w:t>Provide details of proposed timetable for process and completion of project</w:t>
      </w:r>
    </w:p>
    <w:p w:rsidR="00B3242E" w:rsidRPr="00CC0F6F" w:rsidRDefault="00B3242E" w:rsidP="00B3242E">
      <w:pPr>
        <w:ind w:left="360"/>
        <w:rPr>
          <w:i/>
        </w:rPr>
      </w:pPr>
      <w:r w:rsidRPr="00CC0F6F">
        <w:rPr>
          <w:i/>
        </w:rPr>
        <w:t>References</w:t>
      </w:r>
    </w:p>
    <w:p w:rsidR="00B3242E" w:rsidRDefault="00B3242E" w:rsidP="00B3242E">
      <w:pPr>
        <w:ind w:left="360"/>
      </w:pPr>
    </w:p>
    <w:p w:rsidR="00B3242E" w:rsidRPr="00CC0F6F" w:rsidRDefault="00B3242E" w:rsidP="00314C05">
      <w:pPr>
        <w:pStyle w:val="ListParagraph"/>
        <w:numPr>
          <w:ilvl w:val="0"/>
          <w:numId w:val="30"/>
        </w:numPr>
        <w:rPr>
          <w:rFonts w:ascii="Arial" w:hAnsi="Arial" w:cs="Arial"/>
          <w:sz w:val="24"/>
          <w:szCs w:val="24"/>
        </w:rPr>
      </w:pPr>
      <w:r w:rsidRPr="00CC0F6F">
        <w:rPr>
          <w:rFonts w:ascii="Arial" w:hAnsi="Arial" w:cs="Arial"/>
          <w:sz w:val="24"/>
          <w:szCs w:val="24"/>
        </w:rPr>
        <w:t>Contact details of past cli</w:t>
      </w:r>
      <w:r>
        <w:rPr>
          <w:rFonts w:ascii="Arial" w:hAnsi="Arial" w:cs="Arial"/>
          <w:sz w:val="24"/>
          <w:szCs w:val="24"/>
        </w:rPr>
        <w:t>ents delivered similar services.</w:t>
      </w:r>
    </w:p>
    <w:p w:rsidR="00B3242E" w:rsidRDefault="00B3242E" w:rsidP="00B3242E"/>
    <w:p w:rsidR="00B3242E" w:rsidRDefault="00B3242E" w:rsidP="00B3242E">
      <w:pPr>
        <w:ind w:left="360"/>
        <w:rPr>
          <w:i/>
        </w:rPr>
      </w:pPr>
      <w:r>
        <w:rPr>
          <w:i/>
        </w:rPr>
        <w:t>Sustainability</w:t>
      </w:r>
    </w:p>
    <w:p w:rsidR="00B3242E" w:rsidRDefault="00B3242E" w:rsidP="00B3242E">
      <w:pPr>
        <w:ind w:left="360"/>
        <w:rPr>
          <w:i/>
        </w:rPr>
      </w:pPr>
    </w:p>
    <w:p w:rsidR="00B3242E" w:rsidRDefault="00B3242E" w:rsidP="00B3242E">
      <w:pPr>
        <w:ind w:left="426"/>
        <w:rPr>
          <w:szCs w:val="24"/>
        </w:rPr>
      </w:pPr>
      <w:r w:rsidRPr="00B3242E">
        <w:rPr>
          <w:szCs w:val="24"/>
        </w:rPr>
        <w:t>Council is committed to supporting sustainable businesses and will give preference to organisations and individuals that can demonstrate their commitment to sustainability and quality. Criteria could include:</w:t>
      </w:r>
    </w:p>
    <w:p w:rsidR="00B3242E" w:rsidRPr="00B3242E" w:rsidRDefault="00B3242E" w:rsidP="00B3242E">
      <w:pPr>
        <w:ind w:left="426"/>
        <w:rPr>
          <w:szCs w:val="24"/>
        </w:rPr>
      </w:pPr>
    </w:p>
    <w:p w:rsidR="00B3242E" w:rsidRPr="00B3242E" w:rsidRDefault="00BC5128" w:rsidP="00314C05">
      <w:pPr>
        <w:numPr>
          <w:ilvl w:val="0"/>
          <w:numId w:val="31"/>
        </w:numPr>
        <w:rPr>
          <w:szCs w:val="24"/>
        </w:rPr>
      </w:pPr>
      <w:r>
        <w:rPr>
          <w:szCs w:val="24"/>
        </w:rPr>
        <w:t>e</w:t>
      </w:r>
      <w:r w:rsidR="00B3242E" w:rsidRPr="00B3242E">
        <w:rPr>
          <w:szCs w:val="24"/>
        </w:rPr>
        <w:t>vidence of any formal accreditation held by the Tenderer (such as an accredited Environmental Management System) to informal training such as the Shire’</w:t>
      </w:r>
      <w:r>
        <w:rPr>
          <w:szCs w:val="24"/>
        </w:rPr>
        <w:t>s Sustainable Business Program)</w:t>
      </w:r>
    </w:p>
    <w:p w:rsidR="00B3242E" w:rsidRPr="00B3242E" w:rsidRDefault="00B3242E" w:rsidP="00B3242E">
      <w:pPr>
        <w:ind w:left="720"/>
        <w:rPr>
          <w:szCs w:val="24"/>
        </w:rPr>
      </w:pPr>
    </w:p>
    <w:p w:rsidR="00B3242E" w:rsidRPr="00B3242E" w:rsidRDefault="00BC5128" w:rsidP="00314C05">
      <w:pPr>
        <w:numPr>
          <w:ilvl w:val="0"/>
          <w:numId w:val="31"/>
        </w:numPr>
        <w:rPr>
          <w:szCs w:val="24"/>
        </w:rPr>
      </w:pPr>
      <w:r>
        <w:rPr>
          <w:szCs w:val="24"/>
        </w:rPr>
        <w:t>d</w:t>
      </w:r>
      <w:r w:rsidR="00B3242E" w:rsidRPr="00B3242E">
        <w:rPr>
          <w:szCs w:val="24"/>
        </w:rPr>
        <w:t xml:space="preserve">etails of any initiatives taken by the Tenderer to improve sustainable performance and </w:t>
      </w:r>
      <w:r w:rsidR="003F3BE4" w:rsidRPr="00B3242E">
        <w:rPr>
          <w:szCs w:val="24"/>
        </w:rPr>
        <w:t>outcomes in</w:t>
      </w:r>
      <w:r w:rsidR="00B3242E" w:rsidRPr="00B3242E">
        <w:rPr>
          <w:szCs w:val="24"/>
        </w:rPr>
        <w:t xml:space="preserve"> their business, including but not limited to:</w:t>
      </w:r>
    </w:p>
    <w:p w:rsidR="00B3242E" w:rsidRPr="00B3242E" w:rsidRDefault="00BC5128"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e</w:t>
      </w:r>
      <w:r w:rsidR="00B3242E" w:rsidRPr="00B3242E">
        <w:rPr>
          <w:rFonts w:ascii="Arial" w:hAnsi="Arial" w:cs="Arial"/>
          <w:sz w:val="24"/>
          <w:szCs w:val="24"/>
        </w:rPr>
        <w:t xml:space="preserve">nvironmental Improvement Plans for all or </w:t>
      </w:r>
      <w:r>
        <w:rPr>
          <w:rFonts w:ascii="Arial" w:hAnsi="Arial" w:cs="Arial"/>
          <w:sz w:val="24"/>
          <w:szCs w:val="24"/>
        </w:rPr>
        <w:t>part of the Tenderer’s business</w:t>
      </w:r>
    </w:p>
    <w:p w:rsidR="00B3242E" w:rsidRPr="00B3242E" w:rsidRDefault="00BC5128"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s</w:t>
      </w:r>
      <w:r w:rsidR="00B3242E" w:rsidRPr="00B3242E">
        <w:rPr>
          <w:rFonts w:ascii="Arial" w:hAnsi="Arial" w:cs="Arial"/>
          <w:sz w:val="24"/>
          <w:szCs w:val="24"/>
        </w:rPr>
        <w:t>pecific measures undertaken by the business to address biodiversity conservation, energy consumption, greenhouse gas emission, resource use, waste generation and/or water consumption issues</w:t>
      </w:r>
    </w:p>
    <w:p w:rsidR="00B3242E" w:rsidRPr="00B3242E" w:rsidRDefault="00BC5128"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u</w:t>
      </w:r>
      <w:r w:rsidR="00B3242E" w:rsidRPr="00B3242E">
        <w:rPr>
          <w:rFonts w:ascii="Arial" w:hAnsi="Arial" w:cs="Arial"/>
          <w:sz w:val="24"/>
          <w:szCs w:val="24"/>
        </w:rPr>
        <w:t>se of rec</w:t>
      </w:r>
      <w:r>
        <w:rPr>
          <w:rFonts w:ascii="Arial" w:hAnsi="Arial" w:cs="Arial"/>
          <w:sz w:val="24"/>
          <w:szCs w:val="24"/>
        </w:rPr>
        <w:t>ycled materials in the business</w:t>
      </w:r>
    </w:p>
    <w:p w:rsidR="00B3242E" w:rsidRPr="00B3242E" w:rsidRDefault="00BC5128"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d</w:t>
      </w:r>
      <w:r w:rsidR="00B3242E" w:rsidRPr="00B3242E">
        <w:rPr>
          <w:rFonts w:ascii="Arial" w:hAnsi="Arial" w:cs="Arial"/>
          <w:sz w:val="24"/>
          <w:szCs w:val="24"/>
        </w:rPr>
        <w:t>etails of commitments by the Tenderer to improve environmental performance and outco</w:t>
      </w:r>
      <w:r>
        <w:rPr>
          <w:rFonts w:ascii="Arial" w:hAnsi="Arial" w:cs="Arial"/>
          <w:sz w:val="24"/>
          <w:szCs w:val="24"/>
        </w:rPr>
        <w:t xml:space="preserve">mes during the </w:t>
      </w:r>
      <w:r w:rsidR="00BF69D9">
        <w:rPr>
          <w:rFonts w:ascii="Arial" w:hAnsi="Arial" w:cs="Arial"/>
          <w:sz w:val="24"/>
          <w:szCs w:val="24"/>
        </w:rPr>
        <w:t>Contract</w:t>
      </w:r>
      <w:r>
        <w:rPr>
          <w:rFonts w:ascii="Arial" w:hAnsi="Arial" w:cs="Arial"/>
          <w:sz w:val="24"/>
          <w:szCs w:val="24"/>
        </w:rPr>
        <w:t xml:space="preserve"> Period</w:t>
      </w:r>
    </w:p>
    <w:p w:rsidR="00B3242E" w:rsidRPr="00B3242E" w:rsidRDefault="00BC5128"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s</w:t>
      </w:r>
      <w:r w:rsidR="00B3242E" w:rsidRPr="00B3242E">
        <w:rPr>
          <w:rFonts w:ascii="Arial" w:hAnsi="Arial" w:cs="Arial"/>
          <w:sz w:val="24"/>
          <w:szCs w:val="24"/>
        </w:rPr>
        <w:t xml:space="preserve">upport local economies, </w:t>
      </w:r>
      <w:proofErr w:type="spellStart"/>
      <w:r w:rsidR="00B3242E" w:rsidRPr="00B3242E">
        <w:rPr>
          <w:rFonts w:ascii="Arial" w:hAnsi="Arial" w:cs="Arial"/>
          <w:sz w:val="24"/>
          <w:szCs w:val="24"/>
        </w:rPr>
        <w:t>eg</w:t>
      </w:r>
      <w:proofErr w:type="spellEnd"/>
      <w:r w:rsidR="00B3242E" w:rsidRPr="00B3242E">
        <w:rPr>
          <w:rFonts w:ascii="Arial" w:hAnsi="Arial" w:cs="Arial"/>
          <w:sz w:val="24"/>
          <w:szCs w:val="24"/>
        </w:rPr>
        <w:t xml:space="preserve"> through staff recruitment, purchasing of goods and materials</w:t>
      </w:r>
    </w:p>
    <w:p w:rsidR="00B3242E" w:rsidRPr="00B3242E" w:rsidRDefault="00BC5128"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lastRenderedPageBreak/>
        <w:t>i</w:t>
      </w:r>
      <w:r w:rsidR="00B3242E" w:rsidRPr="00B3242E">
        <w:rPr>
          <w:rFonts w:ascii="Arial" w:hAnsi="Arial" w:cs="Arial"/>
          <w:sz w:val="24"/>
          <w:szCs w:val="24"/>
        </w:rPr>
        <w:t xml:space="preserve">ncreasing productivity and reduced time lost from illness because of </w:t>
      </w:r>
      <w:r>
        <w:rPr>
          <w:rFonts w:ascii="Arial" w:hAnsi="Arial" w:cs="Arial"/>
          <w:sz w:val="24"/>
          <w:szCs w:val="24"/>
        </w:rPr>
        <w:t>the improved working conditions</w:t>
      </w:r>
    </w:p>
    <w:p w:rsidR="00B3242E" w:rsidRPr="00B3242E" w:rsidRDefault="00BC5128" w:rsidP="00314C05">
      <w:pPr>
        <w:pStyle w:val="ListParagraph"/>
        <w:numPr>
          <w:ilvl w:val="0"/>
          <w:numId w:val="32"/>
        </w:numPr>
        <w:spacing w:after="0" w:line="240" w:lineRule="auto"/>
        <w:rPr>
          <w:rFonts w:ascii="Arial" w:hAnsi="Arial" w:cs="Arial"/>
          <w:sz w:val="24"/>
          <w:szCs w:val="24"/>
        </w:rPr>
      </w:pPr>
      <w:r>
        <w:rPr>
          <w:rFonts w:ascii="Arial" w:hAnsi="Arial" w:cs="Arial"/>
          <w:sz w:val="24"/>
          <w:szCs w:val="24"/>
        </w:rPr>
        <w:t>e</w:t>
      </w:r>
      <w:r w:rsidR="00B3242E" w:rsidRPr="00B3242E">
        <w:rPr>
          <w:rFonts w:ascii="Arial" w:hAnsi="Arial" w:cs="Arial"/>
          <w:sz w:val="24"/>
          <w:szCs w:val="24"/>
        </w:rPr>
        <w:t>xpanding the market for green and recycled products, as well as for prod</w:t>
      </w:r>
      <w:r>
        <w:rPr>
          <w:rFonts w:ascii="Arial" w:hAnsi="Arial" w:cs="Arial"/>
          <w:sz w:val="24"/>
          <w:szCs w:val="24"/>
        </w:rPr>
        <w:t>ucts with reduced packaging.</w:t>
      </w:r>
    </w:p>
    <w:p w:rsidR="00B3242E" w:rsidRPr="00B3242E" w:rsidRDefault="00B3242E" w:rsidP="00B3242E">
      <w:pPr>
        <w:pStyle w:val="ListParagraph"/>
        <w:spacing w:after="0" w:line="240" w:lineRule="auto"/>
        <w:ind w:left="1440"/>
        <w:rPr>
          <w:rFonts w:ascii="Arial" w:hAnsi="Arial" w:cs="Arial"/>
          <w:sz w:val="24"/>
          <w:szCs w:val="24"/>
        </w:rPr>
      </w:pPr>
    </w:p>
    <w:p w:rsidR="00B3242E" w:rsidRPr="00B3242E" w:rsidRDefault="00B3242E" w:rsidP="00314C05">
      <w:pPr>
        <w:pStyle w:val="ListParagraph"/>
        <w:numPr>
          <w:ilvl w:val="0"/>
          <w:numId w:val="33"/>
        </w:numPr>
        <w:rPr>
          <w:rFonts w:ascii="Arial" w:hAnsi="Arial" w:cs="Arial"/>
          <w:sz w:val="24"/>
          <w:szCs w:val="24"/>
        </w:rPr>
      </w:pPr>
      <w:r w:rsidRPr="00B3242E">
        <w:rPr>
          <w:rFonts w:ascii="Arial" w:hAnsi="Arial" w:cs="Arial"/>
          <w:sz w:val="24"/>
          <w:szCs w:val="24"/>
        </w:rPr>
        <w:t xml:space="preserve">Evidence of commitment by the </w:t>
      </w:r>
      <w:r w:rsidR="009F5B83">
        <w:rPr>
          <w:rFonts w:ascii="Arial" w:hAnsi="Arial" w:cs="Arial"/>
          <w:sz w:val="24"/>
          <w:szCs w:val="24"/>
        </w:rPr>
        <w:t>Tenderer</w:t>
      </w:r>
      <w:r w:rsidRPr="00B3242E">
        <w:rPr>
          <w:rFonts w:ascii="Arial" w:hAnsi="Arial" w:cs="Arial"/>
          <w:sz w:val="24"/>
          <w:szCs w:val="24"/>
        </w:rPr>
        <w:t xml:space="preserve"> to contribute to the improvement of the social quality of local communities such as support for social enterprise, details of initiatives that pursue excellence in protecting/enhancing local amenity, public health and safety, cultural and heritage values and/or other community services.</w:t>
      </w:r>
    </w:p>
    <w:p w:rsidR="00B3242E" w:rsidRPr="00B3242E" w:rsidRDefault="00B3242E" w:rsidP="00B3242E">
      <w:pPr>
        <w:ind w:left="360"/>
      </w:pPr>
    </w:p>
    <w:p w:rsidR="00B3242E" w:rsidRPr="00601918" w:rsidRDefault="00B3242E" w:rsidP="00B3242E">
      <w:pPr>
        <w:rPr>
          <w:color w:val="FF0000"/>
        </w:rPr>
      </w:pPr>
    </w:p>
    <w:p w:rsidR="009B206E" w:rsidRDefault="009B206E">
      <w:pPr>
        <w:rPr>
          <w:szCs w:val="24"/>
          <w:lang w:val="en-AU"/>
        </w:rPr>
      </w:pPr>
      <w:r>
        <w:rPr>
          <w:szCs w:val="24"/>
          <w:lang w:val="en-AU"/>
        </w:rPr>
        <w:br w:type="page"/>
      </w:r>
    </w:p>
    <w:p w:rsidR="009B206E" w:rsidRPr="009B206E" w:rsidRDefault="009B206E" w:rsidP="00CD08FB">
      <w:pPr>
        <w:pStyle w:val="Heading2"/>
        <w:numPr>
          <w:ilvl w:val="0"/>
          <w:numId w:val="0"/>
        </w:numPr>
        <w:ind w:firstLine="360"/>
      </w:pPr>
      <w:bookmarkStart w:id="485" w:name="_Toc458170091"/>
      <w:r w:rsidRPr="009B206E">
        <w:lastRenderedPageBreak/>
        <w:t>EXAMPLE CRITERIA FOR SOCIAL &amp; ECONOMIC SUSTAINABIITY</w:t>
      </w:r>
      <w:bookmarkEnd w:id="485"/>
    </w:p>
    <w:p w:rsidR="009B206E" w:rsidRDefault="009B206E" w:rsidP="009B206E">
      <w:pPr>
        <w:ind w:left="360"/>
        <w:rPr>
          <w:i/>
        </w:rPr>
      </w:pPr>
    </w:p>
    <w:p w:rsidR="009B206E" w:rsidRPr="00DE6095" w:rsidRDefault="009B206E" w:rsidP="009B206E">
      <w:pPr>
        <w:ind w:left="360"/>
        <w:rPr>
          <w:i/>
        </w:rPr>
      </w:pPr>
      <w:r w:rsidRPr="00DE6095">
        <w:rPr>
          <w:i/>
        </w:rPr>
        <w:t>Social Sustainability</w:t>
      </w:r>
    </w:p>
    <w:p w:rsidR="009B206E" w:rsidRPr="000D7B69" w:rsidRDefault="009B206E" w:rsidP="009B206E"/>
    <w:p w:rsidR="009B206E" w:rsidRDefault="009B206E" w:rsidP="009B206E">
      <w:pPr>
        <w:ind w:left="360"/>
      </w:pPr>
      <w:r>
        <w:t>Provide e</w:t>
      </w:r>
      <w:r w:rsidRPr="000D7B69">
        <w:t xml:space="preserve">vidence of commitment by the </w:t>
      </w:r>
      <w:r w:rsidR="009F5B83">
        <w:t>Tenderer</w:t>
      </w:r>
      <w:r w:rsidRPr="000D7B69">
        <w:t xml:space="preserve"> to contribute to the improvement of the social quality of local communities such as </w:t>
      </w:r>
      <w:r>
        <w:t xml:space="preserve">support for social enterprise, </w:t>
      </w:r>
      <w:r w:rsidRPr="000D7B69">
        <w:t xml:space="preserve">details of initiatives that pursue excellence in protecting/enhancing local amenity, public health and safety, cultural and heritage values and/or </w:t>
      </w:r>
      <w:r>
        <w:t xml:space="preserve">other </w:t>
      </w:r>
      <w:r w:rsidRPr="000D7B69">
        <w:t>community services.</w:t>
      </w:r>
    </w:p>
    <w:p w:rsidR="009B206E" w:rsidRDefault="009B206E" w:rsidP="009B206E">
      <w:pPr>
        <w:ind w:left="360"/>
      </w:pPr>
    </w:p>
    <w:p w:rsidR="009B206E" w:rsidRPr="000D7B69" w:rsidRDefault="009B206E" w:rsidP="009B206E">
      <w:pPr>
        <w:ind w:left="360"/>
      </w:pPr>
      <w:r>
        <w:t>Tenderers should detail:</w:t>
      </w:r>
    </w:p>
    <w:p w:rsidR="009B206E" w:rsidRPr="000D2987" w:rsidRDefault="00BC5128" w:rsidP="00314C05">
      <w:pPr>
        <w:pStyle w:val="ListParagraph"/>
        <w:numPr>
          <w:ilvl w:val="0"/>
          <w:numId w:val="14"/>
        </w:numPr>
        <w:rPr>
          <w:rFonts w:ascii="Arial" w:hAnsi="Arial" w:cs="Arial"/>
          <w:sz w:val="24"/>
          <w:szCs w:val="24"/>
        </w:rPr>
      </w:pPr>
      <w:r>
        <w:rPr>
          <w:rFonts w:ascii="Arial" w:hAnsi="Arial" w:cs="Arial"/>
          <w:sz w:val="24"/>
          <w:szCs w:val="24"/>
        </w:rPr>
        <w:t>w</w:t>
      </w:r>
      <w:r w:rsidR="009B206E" w:rsidRPr="000D2987">
        <w:rPr>
          <w:rFonts w:ascii="Arial" w:hAnsi="Arial" w:cs="Arial"/>
          <w:sz w:val="24"/>
          <w:szCs w:val="24"/>
        </w:rPr>
        <w:t xml:space="preserve">hat processes will be put in place to ensure that the working conditions of staff and safety of assets </w:t>
      </w:r>
      <w:r>
        <w:rPr>
          <w:rFonts w:ascii="Arial" w:hAnsi="Arial" w:cs="Arial"/>
          <w:sz w:val="24"/>
          <w:szCs w:val="24"/>
        </w:rPr>
        <w:t>users will be addressed through</w:t>
      </w:r>
    </w:p>
    <w:p w:rsidR="009B206E" w:rsidRPr="000D2987" w:rsidRDefault="00BC5128" w:rsidP="00314C05">
      <w:pPr>
        <w:pStyle w:val="ListParagraph"/>
        <w:numPr>
          <w:ilvl w:val="0"/>
          <w:numId w:val="14"/>
        </w:numPr>
        <w:rPr>
          <w:rFonts w:ascii="Arial" w:hAnsi="Arial" w:cs="Arial"/>
          <w:sz w:val="24"/>
          <w:szCs w:val="24"/>
        </w:rPr>
      </w:pPr>
      <w:r>
        <w:rPr>
          <w:rFonts w:ascii="Arial" w:hAnsi="Arial" w:cs="Arial"/>
          <w:sz w:val="24"/>
          <w:szCs w:val="24"/>
        </w:rPr>
        <w:t>h</w:t>
      </w:r>
      <w:r w:rsidR="009B206E">
        <w:rPr>
          <w:rFonts w:ascii="Arial" w:hAnsi="Arial" w:cs="Arial"/>
          <w:sz w:val="24"/>
          <w:szCs w:val="24"/>
        </w:rPr>
        <w:t>ow to achieve l</w:t>
      </w:r>
      <w:r w:rsidR="009B206E" w:rsidRPr="000D2987">
        <w:rPr>
          <w:rFonts w:ascii="Arial" w:hAnsi="Arial" w:cs="Arial"/>
          <w:sz w:val="24"/>
          <w:szCs w:val="24"/>
        </w:rPr>
        <w:t>ess exposure to toxic materials and emissions, through use of more benign products for cleaning, pest control,</w:t>
      </w:r>
      <w:r>
        <w:rPr>
          <w:rFonts w:ascii="Arial" w:hAnsi="Arial" w:cs="Arial"/>
          <w:sz w:val="24"/>
          <w:szCs w:val="24"/>
        </w:rPr>
        <w:t xml:space="preserve"> building and fleet maintenance</w:t>
      </w:r>
    </w:p>
    <w:p w:rsidR="009B206E" w:rsidRPr="000D2987" w:rsidRDefault="00BC5128" w:rsidP="00314C05">
      <w:pPr>
        <w:pStyle w:val="ListParagraph"/>
        <w:numPr>
          <w:ilvl w:val="0"/>
          <w:numId w:val="14"/>
        </w:numPr>
        <w:rPr>
          <w:rFonts w:ascii="Arial" w:hAnsi="Arial" w:cs="Arial"/>
          <w:sz w:val="24"/>
          <w:szCs w:val="24"/>
        </w:rPr>
      </w:pPr>
      <w:r>
        <w:rPr>
          <w:rFonts w:ascii="Arial" w:hAnsi="Arial" w:cs="Arial"/>
          <w:sz w:val="24"/>
          <w:szCs w:val="24"/>
        </w:rPr>
        <w:t>s</w:t>
      </w:r>
      <w:r w:rsidR="009B206E">
        <w:rPr>
          <w:rFonts w:ascii="Arial" w:hAnsi="Arial" w:cs="Arial"/>
          <w:sz w:val="24"/>
          <w:szCs w:val="24"/>
        </w:rPr>
        <w:t>uggestions for m</w:t>
      </w:r>
      <w:r w:rsidR="009B206E" w:rsidRPr="000D2987">
        <w:rPr>
          <w:rFonts w:ascii="Arial" w:hAnsi="Arial" w:cs="Arial"/>
          <w:sz w:val="24"/>
          <w:szCs w:val="24"/>
        </w:rPr>
        <w:t>ore comfortable energy efficient working environments.</w:t>
      </w:r>
    </w:p>
    <w:p w:rsidR="009B206E" w:rsidRPr="00B04A00" w:rsidRDefault="009B206E" w:rsidP="009B206E">
      <w:pPr>
        <w:ind w:left="360"/>
        <w:rPr>
          <w:i/>
        </w:rPr>
      </w:pPr>
      <w:r w:rsidRPr="00B04A00">
        <w:rPr>
          <w:i/>
        </w:rPr>
        <w:t>Economic Sustainability</w:t>
      </w:r>
    </w:p>
    <w:p w:rsidR="009B206E" w:rsidRDefault="009B206E" w:rsidP="009B206E"/>
    <w:p w:rsidR="009B206E" w:rsidRPr="000D7B69" w:rsidRDefault="009B206E" w:rsidP="009B206E">
      <w:pPr>
        <w:ind w:left="360"/>
      </w:pPr>
      <w:r w:rsidRPr="000D7B69">
        <w:t>Tenderer</w:t>
      </w:r>
      <w:r>
        <w:t>s should evidence and details of how it will</w:t>
      </w:r>
      <w:r w:rsidRPr="000D7B69">
        <w:t>:</w:t>
      </w:r>
    </w:p>
    <w:p w:rsidR="009B206E" w:rsidRPr="00B04A00" w:rsidRDefault="00BC5128" w:rsidP="00314C05">
      <w:pPr>
        <w:pStyle w:val="ListParagraph"/>
        <w:numPr>
          <w:ilvl w:val="0"/>
          <w:numId w:val="14"/>
        </w:numPr>
        <w:rPr>
          <w:rFonts w:ascii="Arial" w:hAnsi="Arial" w:cs="Arial"/>
          <w:sz w:val="24"/>
          <w:szCs w:val="24"/>
        </w:rPr>
      </w:pPr>
      <w:r>
        <w:rPr>
          <w:rFonts w:ascii="Arial" w:hAnsi="Arial" w:cs="Arial"/>
          <w:sz w:val="24"/>
          <w:szCs w:val="24"/>
        </w:rPr>
        <w:t>s</w:t>
      </w:r>
      <w:r w:rsidR="009B206E" w:rsidRPr="00B04A00">
        <w:rPr>
          <w:rFonts w:ascii="Arial" w:hAnsi="Arial" w:cs="Arial"/>
          <w:sz w:val="24"/>
          <w:szCs w:val="24"/>
        </w:rPr>
        <w:t xml:space="preserve">upport local economies </w:t>
      </w:r>
      <w:r w:rsidR="009B206E">
        <w:rPr>
          <w:rFonts w:ascii="Arial" w:hAnsi="Arial" w:cs="Arial"/>
          <w:sz w:val="24"/>
          <w:szCs w:val="24"/>
        </w:rPr>
        <w:t>(</w:t>
      </w:r>
      <w:proofErr w:type="spellStart"/>
      <w:r w:rsidR="009B206E" w:rsidRPr="00B04A00">
        <w:rPr>
          <w:rFonts w:ascii="Arial" w:hAnsi="Arial" w:cs="Arial"/>
          <w:sz w:val="24"/>
          <w:szCs w:val="24"/>
        </w:rPr>
        <w:t>eg</w:t>
      </w:r>
      <w:proofErr w:type="spellEnd"/>
      <w:r w:rsidR="009B206E" w:rsidRPr="00B04A00">
        <w:rPr>
          <w:rFonts w:ascii="Arial" w:hAnsi="Arial" w:cs="Arial"/>
          <w:sz w:val="24"/>
          <w:szCs w:val="24"/>
        </w:rPr>
        <w:t xml:space="preserve"> through staff recruitment, purchasing of goods and materials</w:t>
      </w:r>
      <w:r>
        <w:rPr>
          <w:rFonts w:ascii="Arial" w:hAnsi="Arial" w:cs="Arial"/>
          <w:sz w:val="24"/>
          <w:szCs w:val="24"/>
        </w:rPr>
        <w:t>)</w:t>
      </w:r>
    </w:p>
    <w:p w:rsidR="009B206E" w:rsidRPr="00B04A00" w:rsidRDefault="00BC5128" w:rsidP="00314C05">
      <w:pPr>
        <w:pStyle w:val="ListParagraph"/>
        <w:numPr>
          <w:ilvl w:val="0"/>
          <w:numId w:val="14"/>
        </w:numPr>
        <w:rPr>
          <w:rFonts w:ascii="Arial" w:hAnsi="Arial" w:cs="Arial"/>
          <w:sz w:val="24"/>
          <w:szCs w:val="24"/>
        </w:rPr>
      </w:pPr>
      <w:r>
        <w:rPr>
          <w:rFonts w:ascii="Arial" w:hAnsi="Arial" w:cs="Arial"/>
          <w:sz w:val="24"/>
          <w:szCs w:val="24"/>
        </w:rPr>
        <w:t>c</w:t>
      </w:r>
      <w:r w:rsidR="009B206E" w:rsidRPr="00B04A00">
        <w:rPr>
          <w:rFonts w:ascii="Arial" w:hAnsi="Arial" w:cs="Arial"/>
          <w:sz w:val="24"/>
          <w:szCs w:val="24"/>
        </w:rPr>
        <w:t>onsider life cycle costs</w:t>
      </w:r>
      <w:r w:rsidR="009B206E">
        <w:rPr>
          <w:rFonts w:ascii="Arial" w:hAnsi="Arial" w:cs="Arial"/>
          <w:sz w:val="24"/>
          <w:szCs w:val="24"/>
        </w:rPr>
        <w:t xml:space="preserve"> (</w:t>
      </w:r>
      <w:r w:rsidR="009B206E" w:rsidRPr="00B04A00">
        <w:rPr>
          <w:rFonts w:ascii="Arial" w:hAnsi="Arial" w:cs="Arial"/>
          <w:sz w:val="24"/>
          <w:szCs w:val="24"/>
        </w:rPr>
        <w:t xml:space="preserve"> </w:t>
      </w:r>
      <w:proofErr w:type="spellStart"/>
      <w:r w:rsidR="009B206E" w:rsidRPr="00B04A00">
        <w:rPr>
          <w:rFonts w:ascii="Arial" w:hAnsi="Arial" w:cs="Arial"/>
          <w:sz w:val="24"/>
          <w:szCs w:val="24"/>
        </w:rPr>
        <w:t>eg</w:t>
      </w:r>
      <w:proofErr w:type="spellEnd"/>
      <w:r w:rsidR="009B206E" w:rsidRPr="00B04A00">
        <w:rPr>
          <w:rFonts w:ascii="Arial" w:hAnsi="Arial" w:cs="Arial"/>
          <w:sz w:val="24"/>
          <w:szCs w:val="24"/>
        </w:rPr>
        <w:t xml:space="preserve"> in the choice of materials</w:t>
      </w:r>
      <w:r w:rsidR="009B206E">
        <w:rPr>
          <w:rFonts w:ascii="Arial" w:hAnsi="Arial" w:cs="Arial"/>
          <w:sz w:val="24"/>
          <w:szCs w:val="24"/>
        </w:rPr>
        <w:t>)</w:t>
      </w:r>
    </w:p>
    <w:p w:rsidR="009B206E" w:rsidRPr="00B04A00" w:rsidRDefault="00BC5128" w:rsidP="00314C05">
      <w:pPr>
        <w:pStyle w:val="ListParagraph"/>
        <w:numPr>
          <w:ilvl w:val="0"/>
          <w:numId w:val="14"/>
        </w:numPr>
        <w:rPr>
          <w:rFonts w:ascii="Arial" w:hAnsi="Arial" w:cs="Arial"/>
          <w:sz w:val="24"/>
          <w:szCs w:val="24"/>
        </w:rPr>
      </w:pPr>
      <w:r>
        <w:rPr>
          <w:rFonts w:ascii="Arial" w:hAnsi="Arial" w:cs="Arial"/>
          <w:sz w:val="24"/>
          <w:szCs w:val="24"/>
        </w:rPr>
        <w:t>lower costs for some products</w:t>
      </w:r>
    </w:p>
    <w:p w:rsidR="009B206E" w:rsidRPr="00B04A00" w:rsidRDefault="00BC5128" w:rsidP="00314C05">
      <w:pPr>
        <w:pStyle w:val="ListParagraph"/>
        <w:numPr>
          <w:ilvl w:val="0"/>
          <w:numId w:val="14"/>
        </w:numPr>
        <w:rPr>
          <w:rFonts w:ascii="Arial" w:hAnsi="Arial" w:cs="Arial"/>
          <w:sz w:val="24"/>
          <w:szCs w:val="24"/>
        </w:rPr>
      </w:pPr>
      <w:r>
        <w:rPr>
          <w:rFonts w:ascii="Arial" w:hAnsi="Arial" w:cs="Arial"/>
          <w:sz w:val="24"/>
          <w:szCs w:val="24"/>
        </w:rPr>
        <w:t>i</w:t>
      </w:r>
      <w:r w:rsidR="009B206E">
        <w:rPr>
          <w:rFonts w:ascii="Arial" w:hAnsi="Arial" w:cs="Arial"/>
          <w:sz w:val="24"/>
          <w:szCs w:val="24"/>
        </w:rPr>
        <w:t>ncrease</w:t>
      </w:r>
      <w:r w:rsidR="009B206E" w:rsidRPr="00B04A00">
        <w:rPr>
          <w:rFonts w:ascii="Arial" w:hAnsi="Arial" w:cs="Arial"/>
          <w:sz w:val="24"/>
          <w:szCs w:val="24"/>
        </w:rPr>
        <w:t xml:space="preserve"> productivity and reduced time lost from illness because of </w:t>
      </w:r>
      <w:r>
        <w:rPr>
          <w:rFonts w:ascii="Arial" w:hAnsi="Arial" w:cs="Arial"/>
          <w:sz w:val="24"/>
          <w:szCs w:val="24"/>
        </w:rPr>
        <w:t>the improved working conditions</w:t>
      </w:r>
    </w:p>
    <w:p w:rsidR="009B206E" w:rsidRPr="00B04A00" w:rsidRDefault="00BC5128" w:rsidP="00314C05">
      <w:pPr>
        <w:pStyle w:val="ListParagraph"/>
        <w:numPr>
          <w:ilvl w:val="0"/>
          <w:numId w:val="14"/>
        </w:numPr>
        <w:rPr>
          <w:rFonts w:ascii="Arial" w:hAnsi="Arial" w:cs="Arial"/>
          <w:sz w:val="24"/>
          <w:szCs w:val="24"/>
        </w:rPr>
      </w:pPr>
      <w:r>
        <w:rPr>
          <w:rFonts w:ascii="Arial" w:hAnsi="Arial" w:cs="Arial"/>
          <w:sz w:val="24"/>
          <w:szCs w:val="24"/>
        </w:rPr>
        <w:t>s</w:t>
      </w:r>
      <w:r w:rsidR="009B206E" w:rsidRPr="00B04A00">
        <w:rPr>
          <w:rFonts w:ascii="Arial" w:hAnsi="Arial" w:cs="Arial"/>
          <w:sz w:val="24"/>
          <w:szCs w:val="24"/>
        </w:rPr>
        <w:t>a</w:t>
      </w:r>
      <w:r w:rsidR="009B206E">
        <w:rPr>
          <w:rFonts w:ascii="Arial" w:hAnsi="Arial" w:cs="Arial"/>
          <w:sz w:val="24"/>
          <w:szCs w:val="24"/>
        </w:rPr>
        <w:t>ve</w:t>
      </w:r>
      <w:r w:rsidR="009B206E" w:rsidRPr="00B04A00">
        <w:rPr>
          <w:rFonts w:ascii="Arial" w:hAnsi="Arial" w:cs="Arial"/>
          <w:sz w:val="24"/>
          <w:szCs w:val="24"/>
        </w:rPr>
        <w:t xml:space="preserve"> money through </w:t>
      </w:r>
      <w:r>
        <w:rPr>
          <w:rFonts w:ascii="Arial" w:hAnsi="Arial" w:cs="Arial"/>
          <w:sz w:val="24"/>
          <w:szCs w:val="24"/>
        </w:rPr>
        <w:t>re-using materials and products</w:t>
      </w:r>
    </w:p>
    <w:p w:rsidR="009B206E" w:rsidRPr="00B04A00" w:rsidRDefault="00BC5128" w:rsidP="00314C05">
      <w:pPr>
        <w:pStyle w:val="ListParagraph"/>
        <w:numPr>
          <w:ilvl w:val="0"/>
          <w:numId w:val="14"/>
        </w:numPr>
        <w:rPr>
          <w:rFonts w:ascii="Arial" w:hAnsi="Arial" w:cs="Arial"/>
          <w:sz w:val="24"/>
          <w:szCs w:val="24"/>
        </w:rPr>
      </w:pPr>
      <w:r>
        <w:rPr>
          <w:rFonts w:ascii="Arial" w:hAnsi="Arial" w:cs="Arial"/>
          <w:sz w:val="24"/>
          <w:szCs w:val="24"/>
        </w:rPr>
        <w:t>m</w:t>
      </w:r>
      <w:r w:rsidR="009B206E">
        <w:rPr>
          <w:rFonts w:ascii="Arial" w:hAnsi="Arial" w:cs="Arial"/>
          <w:sz w:val="24"/>
          <w:szCs w:val="24"/>
        </w:rPr>
        <w:t>ake</w:t>
      </w:r>
      <w:r>
        <w:rPr>
          <w:rFonts w:ascii="Arial" w:hAnsi="Arial" w:cs="Arial"/>
          <w:sz w:val="24"/>
          <w:szCs w:val="24"/>
        </w:rPr>
        <w:t xml:space="preserve"> recycling available</w:t>
      </w:r>
    </w:p>
    <w:p w:rsidR="009B206E" w:rsidRPr="00B04A00" w:rsidRDefault="00BC5128" w:rsidP="00314C05">
      <w:pPr>
        <w:pStyle w:val="ListParagraph"/>
        <w:numPr>
          <w:ilvl w:val="0"/>
          <w:numId w:val="14"/>
        </w:numPr>
        <w:rPr>
          <w:rFonts w:ascii="Arial" w:hAnsi="Arial" w:cs="Arial"/>
          <w:sz w:val="24"/>
          <w:szCs w:val="24"/>
        </w:rPr>
      </w:pPr>
      <w:r>
        <w:rPr>
          <w:rFonts w:ascii="Arial" w:hAnsi="Arial" w:cs="Arial"/>
          <w:sz w:val="24"/>
          <w:szCs w:val="24"/>
        </w:rPr>
        <w:t>e</w:t>
      </w:r>
      <w:r w:rsidR="009B206E">
        <w:rPr>
          <w:rFonts w:ascii="Arial" w:hAnsi="Arial" w:cs="Arial"/>
          <w:sz w:val="24"/>
          <w:szCs w:val="24"/>
        </w:rPr>
        <w:t>xpand</w:t>
      </w:r>
      <w:r w:rsidR="009B206E" w:rsidRPr="00B04A00">
        <w:rPr>
          <w:rFonts w:ascii="Arial" w:hAnsi="Arial" w:cs="Arial"/>
          <w:sz w:val="24"/>
          <w:szCs w:val="24"/>
        </w:rPr>
        <w:t xml:space="preserve"> the market for green and recycled products, as well as for prod</w:t>
      </w:r>
      <w:r>
        <w:rPr>
          <w:rFonts w:ascii="Arial" w:hAnsi="Arial" w:cs="Arial"/>
          <w:sz w:val="24"/>
          <w:szCs w:val="24"/>
        </w:rPr>
        <w:t>ucts with reduced packaging</w:t>
      </w:r>
    </w:p>
    <w:p w:rsidR="009B206E" w:rsidRPr="00B04A00" w:rsidRDefault="00BC5128" w:rsidP="00314C05">
      <w:pPr>
        <w:pStyle w:val="ListParagraph"/>
        <w:numPr>
          <w:ilvl w:val="0"/>
          <w:numId w:val="14"/>
        </w:numPr>
        <w:rPr>
          <w:rFonts w:ascii="Arial" w:hAnsi="Arial" w:cs="Arial"/>
          <w:sz w:val="24"/>
          <w:szCs w:val="24"/>
        </w:rPr>
      </w:pPr>
      <w:r>
        <w:rPr>
          <w:rFonts w:ascii="Arial" w:hAnsi="Arial" w:cs="Arial"/>
          <w:sz w:val="24"/>
          <w:szCs w:val="24"/>
        </w:rPr>
        <w:t>d</w:t>
      </w:r>
      <w:r w:rsidR="009B206E">
        <w:rPr>
          <w:rFonts w:ascii="Arial" w:hAnsi="Arial" w:cs="Arial"/>
          <w:sz w:val="24"/>
          <w:szCs w:val="24"/>
        </w:rPr>
        <w:t>ecrease</w:t>
      </w:r>
      <w:r w:rsidR="009B206E" w:rsidRPr="00B04A00">
        <w:rPr>
          <w:rFonts w:ascii="Arial" w:hAnsi="Arial" w:cs="Arial"/>
          <w:sz w:val="24"/>
          <w:szCs w:val="24"/>
        </w:rPr>
        <w:t xml:space="preserve"> pressure to build new landfills</w:t>
      </w:r>
      <w:r w:rsidR="009B206E">
        <w:rPr>
          <w:rFonts w:ascii="Arial" w:hAnsi="Arial" w:cs="Arial"/>
          <w:sz w:val="24"/>
          <w:szCs w:val="24"/>
        </w:rPr>
        <w:t>.</w:t>
      </w:r>
    </w:p>
    <w:p w:rsidR="00B3242E" w:rsidRDefault="00B3242E">
      <w:pPr>
        <w:rPr>
          <w:szCs w:val="24"/>
          <w:lang w:val="en-AU"/>
        </w:rPr>
      </w:pPr>
      <w:r>
        <w:rPr>
          <w:szCs w:val="24"/>
          <w:lang w:val="en-AU"/>
        </w:rPr>
        <w:br w:type="page"/>
      </w:r>
    </w:p>
    <w:p w:rsidR="00B3242E" w:rsidRDefault="00B3242E" w:rsidP="00957383">
      <w:pPr>
        <w:pStyle w:val="BodyText"/>
        <w:ind w:left="360" w:right="426"/>
        <w:jc w:val="right"/>
        <w:rPr>
          <w:rFonts w:ascii="Arial" w:hAnsi="Arial"/>
          <w:szCs w:val="24"/>
        </w:rPr>
      </w:pPr>
    </w:p>
    <w:p w:rsidR="00957383" w:rsidRPr="00823764" w:rsidRDefault="00CD08FB" w:rsidP="00CD08FB">
      <w:pPr>
        <w:pStyle w:val="Heading1"/>
        <w:numPr>
          <w:ilvl w:val="0"/>
          <w:numId w:val="0"/>
        </w:numPr>
      </w:pPr>
      <w:bookmarkStart w:id="486" w:name="_Toc458170092"/>
      <w:bookmarkStart w:id="487" w:name="_GoBack"/>
      <w:bookmarkEnd w:id="487"/>
      <w:r>
        <w:t>Appendix 2: Guidance for c</w:t>
      </w:r>
      <w:r w:rsidR="00957383" w:rsidRPr="00823764">
        <w:t xml:space="preserve">hoosing </w:t>
      </w:r>
      <w:r>
        <w:t>e</w:t>
      </w:r>
      <w:r w:rsidR="00957383" w:rsidRPr="00823764">
        <w:t xml:space="preserve">nvironmentally </w:t>
      </w:r>
      <w:r>
        <w:t>p</w:t>
      </w:r>
      <w:r w:rsidR="00957383" w:rsidRPr="00823764">
        <w:t xml:space="preserve">referable </w:t>
      </w:r>
      <w:r>
        <w:t>p</w:t>
      </w:r>
      <w:r w:rsidR="00957383" w:rsidRPr="00823764">
        <w:t>roducts</w:t>
      </w:r>
      <w:bookmarkEnd w:id="486"/>
    </w:p>
    <w:p w:rsidR="00957383" w:rsidRDefault="00957383" w:rsidP="00957383">
      <w:pPr>
        <w:autoSpaceDE w:val="0"/>
        <w:autoSpaceDN w:val="0"/>
        <w:adjustRightInd w:val="0"/>
        <w:rPr>
          <w:color w:val="000000"/>
        </w:rPr>
      </w:pPr>
    </w:p>
    <w:p w:rsidR="00957383" w:rsidRDefault="00957383" w:rsidP="00957383">
      <w:pPr>
        <w:autoSpaceDE w:val="0"/>
        <w:autoSpaceDN w:val="0"/>
        <w:adjustRightInd w:val="0"/>
        <w:rPr>
          <w:color w:val="000000"/>
        </w:rPr>
      </w:pPr>
      <w:r>
        <w:rPr>
          <w:color w:val="000000"/>
        </w:rPr>
        <w:t xml:space="preserve">In order to make the most sustainable purchasing decisions, some effort is required to investigate products and choose the best option. Life cycle assessment is a useful tool to help determine the environmental impact of a product over its lifetime. There are also a range of credible third part endorsements that can help assess a product’s environmental impact. </w:t>
      </w:r>
    </w:p>
    <w:p w:rsidR="00957383" w:rsidRDefault="00957383" w:rsidP="00957383">
      <w:pPr>
        <w:autoSpaceDE w:val="0"/>
        <w:autoSpaceDN w:val="0"/>
        <w:adjustRightInd w:val="0"/>
        <w:rPr>
          <w:color w:val="000000"/>
        </w:rPr>
      </w:pPr>
    </w:p>
    <w:p w:rsidR="00957383" w:rsidRPr="005777AC" w:rsidRDefault="00957383" w:rsidP="00957383">
      <w:pPr>
        <w:textAlignment w:val="top"/>
        <w:rPr>
          <w:b/>
        </w:rPr>
      </w:pPr>
      <w:r w:rsidRPr="005777AC">
        <w:rPr>
          <w:b/>
        </w:rPr>
        <w:t xml:space="preserve">1.  Life Cycle Assessment </w:t>
      </w:r>
    </w:p>
    <w:p w:rsidR="00957383" w:rsidRDefault="00957383" w:rsidP="00957383">
      <w:pPr>
        <w:textAlignment w:val="top"/>
      </w:pPr>
      <w:r w:rsidRPr="005777AC">
        <w:t>Life Cycle Assessment (LCA) is the rigorous method of environmental assessment of a product, using scientific methods to measure the full range of factors that determine the environmental impact of a product through the lifecycle of its existence.</w:t>
      </w:r>
      <w:r>
        <w:t xml:space="preserve">  </w:t>
      </w:r>
    </w:p>
    <w:p w:rsidR="00957383" w:rsidRDefault="00957383" w:rsidP="00957383">
      <w:pPr>
        <w:textAlignment w:val="top"/>
      </w:pPr>
    </w:p>
    <w:p w:rsidR="00957383" w:rsidRDefault="000029B0" w:rsidP="00957383">
      <w:pPr>
        <w:jc w:val="center"/>
        <w:textAlignment w:val="top"/>
        <w:rPr>
          <w:b/>
          <w:color w:val="000000"/>
        </w:rPr>
      </w:pPr>
      <w:r>
        <w:rPr>
          <w:noProof/>
          <w:lang w:val="en-AU" w:eastAsia="en-AU"/>
        </w:rPr>
        <w:drawing>
          <wp:inline distT="0" distB="0" distL="0" distR="0">
            <wp:extent cx="3175000" cy="2781300"/>
            <wp:effectExtent l="0" t="0" r="6350" b="0"/>
            <wp:docPr id="8" name="Picture 4" descr="lca-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a-was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0" cy="2781300"/>
                    </a:xfrm>
                    <a:prstGeom prst="rect">
                      <a:avLst/>
                    </a:prstGeom>
                    <a:noFill/>
                    <a:ln>
                      <a:noFill/>
                    </a:ln>
                  </pic:spPr>
                </pic:pic>
              </a:graphicData>
            </a:graphic>
          </wp:inline>
        </w:drawing>
      </w:r>
    </w:p>
    <w:p w:rsidR="00957383" w:rsidRDefault="00957383" w:rsidP="00957383">
      <w:pPr>
        <w:autoSpaceDE w:val="0"/>
        <w:autoSpaceDN w:val="0"/>
        <w:adjustRightInd w:val="0"/>
        <w:rPr>
          <w:b/>
          <w:color w:val="000000"/>
        </w:rPr>
      </w:pPr>
    </w:p>
    <w:p w:rsidR="00957383" w:rsidRDefault="00957383" w:rsidP="00957383">
      <w:pPr>
        <w:autoSpaceDE w:val="0"/>
        <w:autoSpaceDN w:val="0"/>
        <w:adjustRightInd w:val="0"/>
        <w:rPr>
          <w:b/>
          <w:color w:val="000000"/>
        </w:rPr>
      </w:pPr>
    </w:p>
    <w:p w:rsidR="00957383" w:rsidRDefault="00957383" w:rsidP="00957383">
      <w:pPr>
        <w:autoSpaceDE w:val="0"/>
        <w:autoSpaceDN w:val="0"/>
        <w:adjustRightInd w:val="0"/>
        <w:rPr>
          <w:b/>
          <w:color w:val="000000"/>
        </w:rPr>
      </w:pPr>
      <w:r>
        <w:rPr>
          <w:b/>
          <w:color w:val="000000"/>
        </w:rPr>
        <w:t xml:space="preserve">2.  </w:t>
      </w:r>
      <w:r w:rsidRPr="00265522">
        <w:rPr>
          <w:b/>
          <w:color w:val="000000"/>
        </w:rPr>
        <w:t>Third Party Endorsement</w:t>
      </w:r>
      <w:r>
        <w:rPr>
          <w:b/>
          <w:color w:val="000000"/>
        </w:rPr>
        <w:t xml:space="preserve"> of Products</w:t>
      </w:r>
    </w:p>
    <w:p w:rsidR="00957383" w:rsidRPr="00310464" w:rsidRDefault="00957383" w:rsidP="00957383">
      <w:pPr>
        <w:autoSpaceDE w:val="0"/>
        <w:autoSpaceDN w:val="0"/>
        <w:adjustRightInd w:val="0"/>
        <w:rPr>
          <w:color w:val="000000"/>
        </w:rPr>
      </w:pPr>
      <w:r w:rsidRPr="00310464">
        <w:rPr>
          <w:color w:val="000000"/>
        </w:rPr>
        <w:t>There are a range of third part endorsements or certifications that products can achieve to help them convey their environmental credentials.   Beware of companies who make their own claims about environmental credentials of their products without an independent third part</w:t>
      </w:r>
      <w:r>
        <w:rPr>
          <w:color w:val="000000"/>
        </w:rPr>
        <w:t>y</w:t>
      </w:r>
      <w:r w:rsidRPr="00310464">
        <w:rPr>
          <w:color w:val="000000"/>
        </w:rPr>
        <w:t xml:space="preserve"> assessment.  </w:t>
      </w:r>
    </w:p>
    <w:p w:rsidR="00957383" w:rsidRDefault="000029B0" w:rsidP="00957383">
      <w:pPr>
        <w:autoSpaceDE w:val="0"/>
        <w:autoSpaceDN w:val="0"/>
        <w:adjustRightInd w:val="0"/>
        <w:rPr>
          <w:color w:val="000000"/>
        </w:rPr>
      </w:pPr>
      <w:r>
        <w:rPr>
          <w:noProof/>
          <w:color w:val="000000"/>
          <w:lang w:val="en-AU" w:eastAsia="en-AU"/>
        </w:rPr>
        <mc:AlternateContent>
          <mc:Choice Requires="wps">
            <w:drawing>
              <wp:anchor distT="0" distB="0" distL="114300" distR="114300" simplePos="0" relativeHeight="251656704" behindDoc="0" locked="0" layoutInCell="1" allowOverlap="1">
                <wp:simplePos x="0" y="0"/>
                <wp:positionH relativeFrom="column">
                  <wp:posOffset>3746500</wp:posOffset>
                </wp:positionH>
                <wp:positionV relativeFrom="paragraph">
                  <wp:posOffset>-7620</wp:posOffset>
                </wp:positionV>
                <wp:extent cx="1230630" cy="1072515"/>
                <wp:effectExtent l="3175" t="1905" r="4445" b="190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4F" w:rsidRDefault="00B04C4F" w:rsidP="00957383">
                            <w:r>
                              <w:rPr>
                                <w:noProof/>
                                <w:color w:val="333333"/>
                                <w:sz w:val="19"/>
                                <w:szCs w:val="19"/>
                                <w:lang w:val="en-AU" w:eastAsia="en-AU"/>
                              </w:rPr>
                              <w:drawing>
                                <wp:inline distT="0" distB="0" distL="0" distR="0">
                                  <wp:extent cx="1041400" cy="977900"/>
                                  <wp:effectExtent l="0" t="0" r="6350" b="0"/>
                                  <wp:docPr id="3" name="Picture 3" descr="Final-EC-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EC-Ma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977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5pt;margin-top:-.6pt;width:96.9pt;height:84.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" stroked="f">
                <v:textbox style="mso-fit-shape-to-text:t">
                  <w:txbxContent>
                    <w:p w:rsidR="00B04C4F" w:rsidRDefault="00B04C4F" w:rsidP="00957383">
                      <w:r>
                        <w:rPr>
                          <w:noProof/>
                          <w:color w:val="333333"/>
                          <w:sz w:val="19"/>
                          <w:szCs w:val="19"/>
                          <w:lang w:val="en-AU" w:eastAsia="en-AU"/>
                        </w:rPr>
                        <w:drawing>
                          <wp:inline distT="0" distB="0" distL="0" distR="0">
                            <wp:extent cx="1041400" cy="977900"/>
                            <wp:effectExtent l="0" t="0" r="6350" b="0"/>
                            <wp:docPr id="3" name="Picture 3" descr="Final-EC-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EC-Ma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977900"/>
                                    </a:xfrm>
                                    <a:prstGeom prst="rect">
                                      <a:avLst/>
                                    </a:prstGeom>
                                    <a:noFill/>
                                    <a:ln>
                                      <a:noFill/>
                                    </a:ln>
                                  </pic:spPr>
                                </pic:pic>
                              </a:graphicData>
                            </a:graphic>
                          </wp:inline>
                        </w:drawing>
                      </w:r>
                    </w:p>
                  </w:txbxContent>
                </v:textbox>
              </v:shape>
            </w:pict>
          </mc:Fallback>
        </mc:AlternateContent>
      </w:r>
    </w:p>
    <w:p w:rsidR="00957383" w:rsidRDefault="00957383" w:rsidP="00957383">
      <w:pPr>
        <w:autoSpaceDE w:val="0"/>
        <w:autoSpaceDN w:val="0"/>
        <w:adjustRightInd w:val="0"/>
        <w:rPr>
          <w:b/>
          <w:color w:val="000000"/>
        </w:rPr>
      </w:pPr>
    </w:p>
    <w:p w:rsidR="00957383" w:rsidRPr="005B4D79" w:rsidRDefault="00957383" w:rsidP="00957383">
      <w:pPr>
        <w:autoSpaceDE w:val="0"/>
        <w:autoSpaceDN w:val="0"/>
        <w:adjustRightInd w:val="0"/>
        <w:rPr>
          <w:b/>
          <w:color w:val="000000"/>
        </w:rPr>
      </w:pPr>
      <w:r w:rsidRPr="005B4D79">
        <w:rPr>
          <w:b/>
          <w:color w:val="000000"/>
        </w:rPr>
        <w:t xml:space="preserve">Good Environmental Choice </w:t>
      </w:r>
      <w:smartTag w:uri="urn:schemas-microsoft-com:office:smarttags" w:element="country-region">
        <w:smartTag w:uri="urn:schemas-microsoft-com:office:smarttags" w:element="place">
          <w:r w:rsidRPr="005B4D79">
            <w:rPr>
              <w:b/>
              <w:color w:val="000000"/>
            </w:rPr>
            <w:t>Australia</w:t>
          </w:r>
        </w:smartTag>
      </w:smartTag>
      <w:r w:rsidRPr="005B4D79">
        <w:rPr>
          <w:b/>
          <w:color w:val="000000"/>
        </w:rPr>
        <w:t xml:space="preserve"> </w:t>
      </w:r>
    </w:p>
    <w:p w:rsidR="00957383" w:rsidRPr="00265522" w:rsidRDefault="00957383" w:rsidP="00957383">
      <w:pPr>
        <w:autoSpaceDE w:val="0"/>
        <w:autoSpaceDN w:val="0"/>
        <w:adjustRightInd w:val="0"/>
      </w:pPr>
      <w:r>
        <w:rPr>
          <w:color w:val="000000"/>
        </w:rPr>
        <w:t>(Good Environmental Choice T</w:t>
      </w:r>
      <w:r w:rsidRPr="00265522">
        <w:t xml:space="preserve">ick)  </w:t>
      </w:r>
      <w:r w:rsidRPr="00DC2CAB">
        <w:t>www.geca.org.au</w:t>
      </w:r>
    </w:p>
    <w:p w:rsidR="00957383" w:rsidRPr="00265522" w:rsidRDefault="00957383" w:rsidP="00957383">
      <w:pPr>
        <w:autoSpaceDE w:val="0"/>
        <w:autoSpaceDN w:val="0"/>
        <w:adjustRightInd w:val="0"/>
      </w:pPr>
    </w:p>
    <w:p w:rsidR="00957383" w:rsidRDefault="00957383" w:rsidP="00957383">
      <w:pPr>
        <w:autoSpaceDE w:val="0"/>
        <w:autoSpaceDN w:val="0"/>
        <w:adjustRightInd w:val="0"/>
        <w:rPr>
          <w:b/>
          <w:color w:val="000000"/>
        </w:rPr>
      </w:pPr>
    </w:p>
    <w:p w:rsidR="00957383" w:rsidRPr="005B4D79" w:rsidRDefault="000029B0" w:rsidP="00957383">
      <w:pPr>
        <w:autoSpaceDE w:val="0"/>
        <w:autoSpaceDN w:val="0"/>
        <w:adjustRightInd w:val="0"/>
        <w:rPr>
          <w:b/>
          <w:color w:val="000000"/>
        </w:rPr>
      </w:pPr>
      <w:r>
        <w:rPr>
          <w:b/>
          <w:noProof/>
          <w:lang w:val="en-AU" w:eastAsia="en-AU"/>
        </w:rPr>
        <mc:AlternateContent>
          <mc:Choice Requires="wps">
            <w:drawing>
              <wp:anchor distT="0" distB="0" distL="114300" distR="114300" simplePos="0" relativeHeight="251655680" behindDoc="0" locked="0" layoutInCell="1" allowOverlap="1">
                <wp:simplePos x="0" y="0"/>
                <wp:positionH relativeFrom="column">
                  <wp:posOffset>3746500</wp:posOffset>
                </wp:positionH>
                <wp:positionV relativeFrom="paragraph">
                  <wp:posOffset>76200</wp:posOffset>
                </wp:positionV>
                <wp:extent cx="1614805" cy="571500"/>
                <wp:effectExtent l="3175" t="0" r="127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4F" w:rsidRDefault="00B04C4F" w:rsidP="00957383">
                            <w:r>
                              <w:rPr>
                                <w:rFonts w:ascii="Verdana" w:hAnsi="Verdana"/>
                                <w:noProof/>
                                <w:color w:val="019A7C"/>
                                <w:sz w:val="18"/>
                                <w:szCs w:val="18"/>
                                <w:lang w:val="en-AU" w:eastAsia="en-AU"/>
                              </w:rPr>
                              <w:drawing>
                                <wp:inline distT="0" distB="0" distL="0" distR="0">
                                  <wp:extent cx="1435100" cy="444500"/>
                                  <wp:effectExtent l="0" t="0" r="0" b="0"/>
                                  <wp:docPr id="4" name="Picture 5" descr="Green Star - Office As Built v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Star - Office As Built v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0" cy="4445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5pt;margin-top:6pt;width:127.15pt;height:4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" stroked="f">
                <v:textbox>
                  <w:txbxContent>
                    <w:p w:rsidR="00B04C4F" w:rsidRDefault="00B04C4F" w:rsidP="00957383">
                      <w:r>
                        <w:rPr>
                          <w:rFonts w:ascii="Verdana" w:hAnsi="Verdana"/>
                          <w:noProof/>
                          <w:color w:val="019A7C"/>
                          <w:sz w:val="18"/>
                          <w:szCs w:val="18"/>
                          <w:lang w:val="en-AU" w:eastAsia="en-AU"/>
                        </w:rPr>
                        <w:drawing>
                          <wp:inline distT="0" distB="0" distL="0" distR="0">
                            <wp:extent cx="1435100" cy="444500"/>
                            <wp:effectExtent l="0" t="0" r="0" b="0"/>
                            <wp:docPr id="4" name="Picture 5" descr="Green Star - Office As Built v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Star - Office As Built v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0" cy="444500"/>
                                    </a:xfrm>
                                    <a:prstGeom prst="rect">
                                      <a:avLst/>
                                    </a:prstGeom>
                                    <a:noFill/>
                                    <a:ln>
                                      <a:noFill/>
                                    </a:ln>
                                  </pic:spPr>
                                </pic:pic>
                              </a:graphicData>
                            </a:graphic>
                          </wp:inline>
                        </w:drawing>
                      </w:r>
                    </w:p>
                  </w:txbxContent>
                </v:textbox>
              </v:shape>
            </w:pict>
          </mc:Fallback>
        </mc:AlternateContent>
      </w:r>
      <w:smartTag w:uri="urn:schemas-microsoft-com:office:smarttags" w:element="place">
        <w:smartTag w:uri="urn:schemas-microsoft-com:office:smarttags" w:element="PlaceName">
          <w:r w:rsidR="00957383" w:rsidRPr="005B4D79">
            <w:rPr>
              <w:b/>
              <w:color w:val="000000"/>
            </w:rPr>
            <w:t>Green</w:t>
          </w:r>
        </w:smartTag>
        <w:r w:rsidR="00957383" w:rsidRPr="005B4D79">
          <w:rPr>
            <w:b/>
            <w:color w:val="000000"/>
          </w:rPr>
          <w:t xml:space="preserve"> </w:t>
        </w:r>
        <w:smartTag w:uri="urn:schemas-microsoft-com:office:smarttags" w:element="PlaceType">
          <w:r w:rsidR="00957383" w:rsidRPr="005B4D79">
            <w:rPr>
              <w:b/>
              <w:color w:val="000000"/>
            </w:rPr>
            <w:t>Building</w:t>
          </w:r>
        </w:smartTag>
      </w:smartTag>
      <w:r w:rsidR="00957383" w:rsidRPr="005B4D79">
        <w:rPr>
          <w:b/>
          <w:color w:val="000000"/>
        </w:rPr>
        <w:t xml:space="preserve"> Council of </w:t>
      </w:r>
      <w:smartTag w:uri="urn:schemas-microsoft-com:office:smarttags" w:element="country-region">
        <w:smartTag w:uri="urn:schemas-microsoft-com:office:smarttags" w:element="place">
          <w:r w:rsidR="00957383" w:rsidRPr="005B4D79">
            <w:rPr>
              <w:b/>
              <w:color w:val="000000"/>
            </w:rPr>
            <w:t>Australia</w:t>
          </w:r>
        </w:smartTag>
      </w:smartTag>
    </w:p>
    <w:p w:rsidR="00957383" w:rsidRDefault="00957383" w:rsidP="00957383">
      <w:pPr>
        <w:autoSpaceDE w:val="0"/>
        <w:autoSpaceDN w:val="0"/>
        <w:adjustRightInd w:val="0"/>
      </w:pPr>
      <w:r>
        <w:t xml:space="preserve">Green </w:t>
      </w:r>
      <w:smartTag w:uri="urn:schemas-microsoft-com:office:smarttags" w:element="PlaceName">
        <w:r>
          <w:t>Star</w:t>
        </w:r>
      </w:smartTag>
      <w:r>
        <w:t xml:space="preserve"> </w:t>
      </w:r>
      <w:smartTag w:uri="urn:schemas-microsoft-com:office:smarttags" w:element="PlaceType">
        <w:r>
          <w:t>Building</w:t>
        </w:r>
      </w:smartTag>
      <w:r>
        <w:t xml:space="preserve"> Rating Program  </w:t>
      </w:r>
    </w:p>
    <w:p w:rsidR="00957383" w:rsidRDefault="00957383" w:rsidP="00957383">
      <w:pPr>
        <w:autoSpaceDE w:val="0"/>
        <w:autoSpaceDN w:val="0"/>
        <w:adjustRightInd w:val="0"/>
      </w:pPr>
      <w:r w:rsidRPr="00DC2CAB">
        <w:t>http://www.gbca.org.au/green-star/</w:t>
      </w:r>
    </w:p>
    <w:p w:rsidR="00957383" w:rsidRDefault="00957383" w:rsidP="00957383">
      <w:pPr>
        <w:autoSpaceDE w:val="0"/>
        <w:autoSpaceDN w:val="0"/>
        <w:adjustRightInd w:val="0"/>
      </w:pPr>
    </w:p>
    <w:p w:rsidR="00957383" w:rsidRPr="001106FE" w:rsidRDefault="00957383" w:rsidP="00957383">
      <w:pPr>
        <w:autoSpaceDE w:val="0"/>
        <w:autoSpaceDN w:val="0"/>
        <w:adjustRightInd w:val="0"/>
      </w:pPr>
    </w:p>
    <w:p w:rsidR="00056226" w:rsidRDefault="00056226">
      <w:pPr>
        <w:rPr>
          <w:b/>
        </w:rPr>
      </w:pPr>
      <w:r>
        <w:rPr>
          <w:b/>
        </w:rPr>
        <w:br w:type="page"/>
      </w:r>
    </w:p>
    <w:p w:rsidR="00957383" w:rsidRPr="009B49A1" w:rsidRDefault="00957383" w:rsidP="00957383">
      <w:pPr>
        <w:autoSpaceDE w:val="0"/>
        <w:autoSpaceDN w:val="0"/>
        <w:adjustRightInd w:val="0"/>
        <w:rPr>
          <w:color w:val="333333"/>
        </w:rPr>
      </w:pPr>
      <w:r w:rsidRPr="005777AC">
        <w:rPr>
          <w:b/>
        </w:rPr>
        <w:lastRenderedPageBreak/>
        <w:t>Australian Green Infrastructure Council</w:t>
      </w:r>
      <w:r w:rsidR="00056226">
        <w:rPr>
          <w:b/>
        </w:rPr>
        <w:t xml:space="preserve">, </w:t>
      </w:r>
      <w:r w:rsidRPr="00DC2CAB">
        <w:t>http://www.agic.net.au/default.htm</w:t>
      </w:r>
    </w:p>
    <w:p w:rsidR="00957383" w:rsidRPr="009B49A1" w:rsidRDefault="000029B0" w:rsidP="00957383">
      <w:pPr>
        <w:spacing w:before="100" w:beforeAutospacing="1" w:after="100" w:afterAutospacing="1"/>
        <w:ind w:right="2977"/>
        <w:rPr>
          <w:color w:val="333333"/>
        </w:rPr>
      </w:pPr>
      <w:r>
        <w:rPr>
          <w:b/>
          <w:noProof/>
          <w:color w:val="333333"/>
          <w:lang w:val="en-AU" w:eastAsia="en-AU"/>
        </w:rPr>
        <mc:AlternateContent>
          <mc:Choice Requires="wps">
            <w:drawing>
              <wp:anchor distT="0" distB="0" distL="114300" distR="114300" simplePos="0" relativeHeight="251659776" behindDoc="0" locked="0" layoutInCell="1" allowOverlap="1">
                <wp:simplePos x="0" y="0"/>
                <wp:positionH relativeFrom="column">
                  <wp:posOffset>3873500</wp:posOffset>
                </wp:positionH>
                <wp:positionV relativeFrom="paragraph">
                  <wp:posOffset>137795</wp:posOffset>
                </wp:positionV>
                <wp:extent cx="1231265" cy="605790"/>
                <wp:effectExtent l="0" t="4445" r="635"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4F" w:rsidRDefault="00B04C4F" w:rsidP="00957383">
                            <w:r>
                              <w:rPr>
                                <w:noProof/>
                                <w:lang w:val="en-AU" w:eastAsia="en-AU"/>
                              </w:rPr>
                              <w:drawing>
                                <wp:inline distT="0" distB="0" distL="0" distR="0">
                                  <wp:extent cx="1054100" cy="508000"/>
                                  <wp:effectExtent l="0" t="0" r="0" b="6350"/>
                                  <wp:docPr id="5" name="Picture 6" descr="agic_foo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ic_footer_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4100" cy="508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05pt;margin-top:10.85pt;width:96.95pt;height:47.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" stroked="f">
                <v:textbox style="mso-fit-shape-to-text:t">
                  <w:txbxContent>
                    <w:p w:rsidR="00B04C4F" w:rsidRDefault="00B04C4F" w:rsidP="00957383">
                      <w:r>
                        <w:rPr>
                          <w:noProof/>
                          <w:lang w:val="en-AU" w:eastAsia="en-AU"/>
                        </w:rPr>
                        <w:drawing>
                          <wp:inline distT="0" distB="0" distL="0" distR="0">
                            <wp:extent cx="1054100" cy="508000"/>
                            <wp:effectExtent l="0" t="0" r="0" b="6350"/>
                            <wp:docPr id="5" name="Picture 6" descr="agic_foo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ic_footer_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4100" cy="508000"/>
                                    </a:xfrm>
                                    <a:prstGeom prst="rect">
                                      <a:avLst/>
                                    </a:prstGeom>
                                    <a:noFill/>
                                    <a:ln>
                                      <a:noFill/>
                                    </a:ln>
                                  </pic:spPr>
                                </pic:pic>
                              </a:graphicData>
                            </a:graphic>
                          </wp:inline>
                        </w:drawing>
                      </w:r>
                    </w:p>
                  </w:txbxContent>
                </v:textbox>
                <w10:wrap type="square"/>
              </v:shape>
            </w:pict>
          </mc:Fallback>
        </mc:AlternateContent>
      </w:r>
      <w:r w:rsidR="00957383">
        <w:rPr>
          <w:color w:val="333333"/>
        </w:rPr>
        <w:t>C</w:t>
      </w:r>
      <w:r w:rsidR="00957383" w:rsidRPr="009B49A1">
        <w:rPr>
          <w:color w:val="333333"/>
        </w:rPr>
        <w:t xml:space="preserve">overs the methodology required to secure a rating for a range of infrastructure projects including: </w:t>
      </w:r>
    </w:p>
    <w:p w:rsidR="00957383" w:rsidRPr="00CD08FB" w:rsidRDefault="00BC5128" w:rsidP="00314C05">
      <w:pPr>
        <w:numPr>
          <w:ilvl w:val="0"/>
          <w:numId w:val="27"/>
        </w:numPr>
        <w:spacing w:before="100" w:beforeAutospacing="1" w:after="100" w:afterAutospacing="1"/>
        <w:rPr>
          <w:color w:val="333333"/>
          <w:szCs w:val="24"/>
        </w:rPr>
      </w:pPr>
      <w:r>
        <w:rPr>
          <w:color w:val="333333"/>
          <w:szCs w:val="24"/>
        </w:rPr>
        <w:t>r</w:t>
      </w:r>
      <w:r w:rsidR="00957383" w:rsidRPr="00CD08FB">
        <w:rPr>
          <w:color w:val="333333"/>
          <w:szCs w:val="24"/>
        </w:rPr>
        <w:t xml:space="preserve">oads, rail, bridges and tunnels </w:t>
      </w:r>
    </w:p>
    <w:p w:rsidR="00957383" w:rsidRPr="00CD08FB" w:rsidRDefault="00BC5128" w:rsidP="00314C05">
      <w:pPr>
        <w:numPr>
          <w:ilvl w:val="0"/>
          <w:numId w:val="27"/>
        </w:numPr>
        <w:spacing w:before="100" w:beforeAutospacing="1" w:after="100" w:afterAutospacing="1"/>
        <w:rPr>
          <w:color w:val="333333"/>
          <w:szCs w:val="24"/>
        </w:rPr>
      </w:pPr>
      <w:r>
        <w:rPr>
          <w:color w:val="333333"/>
          <w:szCs w:val="24"/>
        </w:rPr>
        <w:t>p</w:t>
      </w:r>
      <w:r w:rsidR="00957383" w:rsidRPr="00CD08FB">
        <w:rPr>
          <w:color w:val="333333"/>
          <w:szCs w:val="24"/>
        </w:rPr>
        <w:t xml:space="preserve">orts, wharves or boating </w:t>
      </w:r>
    </w:p>
    <w:p w:rsidR="00957383" w:rsidRPr="00CD08FB" w:rsidRDefault="00BC5128" w:rsidP="00314C05">
      <w:pPr>
        <w:numPr>
          <w:ilvl w:val="0"/>
          <w:numId w:val="27"/>
        </w:numPr>
        <w:spacing w:before="100" w:beforeAutospacing="1" w:after="100" w:afterAutospacing="1"/>
        <w:rPr>
          <w:color w:val="333333"/>
          <w:szCs w:val="24"/>
        </w:rPr>
      </w:pPr>
      <w:r>
        <w:rPr>
          <w:color w:val="333333"/>
          <w:szCs w:val="24"/>
        </w:rPr>
        <w:t>a</w:t>
      </w:r>
      <w:r w:rsidR="00957383" w:rsidRPr="00CD08FB">
        <w:rPr>
          <w:color w:val="333333"/>
          <w:szCs w:val="24"/>
        </w:rPr>
        <w:t xml:space="preserve">irport airside facilities </w:t>
      </w:r>
    </w:p>
    <w:p w:rsidR="00957383" w:rsidRPr="00CD08FB" w:rsidRDefault="00BC5128" w:rsidP="00314C05">
      <w:pPr>
        <w:numPr>
          <w:ilvl w:val="0"/>
          <w:numId w:val="27"/>
        </w:numPr>
        <w:spacing w:before="100" w:beforeAutospacing="1" w:after="100" w:afterAutospacing="1"/>
        <w:rPr>
          <w:color w:val="333333"/>
          <w:szCs w:val="24"/>
        </w:rPr>
      </w:pPr>
      <w:r>
        <w:rPr>
          <w:color w:val="333333"/>
          <w:szCs w:val="24"/>
        </w:rPr>
        <w:t>d</w:t>
      </w:r>
      <w:r w:rsidR="00957383" w:rsidRPr="00CD08FB">
        <w:rPr>
          <w:color w:val="333333"/>
          <w:szCs w:val="24"/>
        </w:rPr>
        <w:t xml:space="preserve">istribution grids (pipes, poles, wires) </w:t>
      </w:r>
    </w:p>
    <w:p w:rsidR="00957383" w:rsidRPr="00CD08FB" w:rsidRDefault="00BC5128" w:rsidP="00314C05">
      <w:pPr>
        <w:numPr>
          <w:ilvl w:val="0"/>
          <w:numId w:val="27"/>
        </w:numPr>
        <w:spacing w:before="100" w:beforeAutospacing="1" w:after="100" w:afterAutospacing="1"/>
        <w:rPr>
          <w:color w:val="333333"/>
          <w:szCs w:val="24"/>
        </w:rPr>
      </w:pPr>
      <w:r>
        <w:rPr>
          <w:color w:val="333333"/>
          <w:szCs w:val="24"/>
        </w:rPr>
        <w:t>w</w:t>
      </w:r>
      <w:r w:rsidR="00957383" w:rsidRPr="00CD08FB">
        <w:rPr>
          <w:color w:val="333333"/>
          <w:szCs w:val="24"/>
        </w:rPr>
        <w:t xml:space="preserve">ater or resource management </w:t>
      </w:r>
    </w:p>
    <w:p w:rsidR="00957383" w:rsidRPr="00CD08FB" w:rsidRDefault="00BC5128" w:rsidP="00314C05">
      <w:pPr>
        <w:numPr>
          <w:ilvl w:val="0"/>
          <w:numId w:val="27"/>
        </w:numPr>
        <w:spacing w:before="100" w:beforeAutospacing="1" w:after="100" w:afterAutospacing="1"/>
        <w:rPr>
          <w:color w:val="333333"/>
          <w:szCs w:val="24"/>
        </w:rPr>
      </w:pPr>
      <w:r>
        <w:rPr>
          <w:color w:val="333333"/>
          <w:szCs w:val="24"/>
        </w:rPr>
        <w:t>w</w:t>
      </w:r>
      <w:r w:rsidR="00957383" w:rsidRPr="00CD08FB">
        <w:rPr>
          <w:color w:val="333333"/>
          <w:szCs w:val="24"/>
        </w:rPr>
        <w:t xml:space="preserve">ater infrastructure </w:t>
      </w:r>
    </w:p>
    <w:p w:rsidR="00957383" w:rsidRPr="00CD08FB" w:rsidRDefault="00BC5128" w:rsidP="00314C05">
      <w:pPr>
        <w:numPr>
          <w:ilvl w:val="0"/>
          <w:numId w:val="27"/>
        </w:numPr>
        <w:spacing w:before="100" w:beforeAutospacing="1" w:after="100" w:afterAutospacing="1"/>
        <w:rPr>
          <w:color w:val="333333"/>
          <w:szCs w:val="24"/>
        </w:rPr>
      </w:pPr>
      <w:r>
        <w:rPr>
          <w:color w:val="333333"/>
          <w:szCs w:val="24"/>
        </w:rPr>
        <w:t>w</w:t>
      </w:r>
      <w:r w:rsidR="00957383" w:rsidRPr="00CD08FB">
        <w:rPr>
          <w:color w:val="333333"/>
          <w:szCs w:val="24"/>
        </w:rPr>
        <w:t xml:space="preserve">aterway or foreshore management </w:t>
      </w:r>
    </w:p>
    <w:p w:rsidR="00957383" w:rsidRPr="00CD08FB" w:rsidRDefault="000029B0" w:rsidP="00314C05">
      <w:pPr>
        <w:numPr>
          <w:ilvl w:val="0"/>
          <w:numId w:val="27"/>
        </w:numPr>
        <w:spacing w:before="100" w:beforeAutospacing="1" w:after="100" w:afterAutospacing="1"/>
        <w:rPr>
          <w:color w:val="333333"/>
          <w:szCs w:val="24"/>
        </w:rPr>
      </w:pPr>
      <w:r>
        <w:rPr>
          <w:b/>
          <w:noProof/>
          <w:szCs w:val="24"/>
          <w:lang w:val="en-AU" w:eastAsia="en-AU"/>
        </w:rPr>
        <mc:AlternateContent>
          <mc:Choice Requires="wps">
            <w:drawing>
              <wp:anchor distT="0" distB="0" distL="114300" distR="114300" simplePos="0" relativeHeight="251658752" behindDoc="0" locked="0" layoutInCell="1" allowOverlap="1">
                <wp:simplePos x="0" y="0"/>
                <wp:positionH relativeFrom="column">
                  <wp:posOffset>4635500</wp:posOffset>
                </wp:positionH>
                <wp:positionV relativeFrom="paragraph">
                  <wp:posOffset>231140</wp:posOffset>
                </wp:positionV>
                <wp:extent cx="935990" cy="1301115"/>
                <wp:effectExtent l="0" t="2540" r="635"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30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4F" w:rsidRDefault="00B04C4F" w:rsidP="00957383">
                            <w:r>
                              <w:rPr>
                                <w:rFonts w:ascii="Verdana" w:hAnsi="Verdana"/>
                                <w:noProof/>
                                <w:color w:val="000000"/>
                                <w:sz w:val="14"/>
                                <w:szCs w:val="14"/>
                                <w:lang w:val="en-AU" w:eastAsia="en-AU"/>
                              </w:rPr>
                              <w:drawing>
                                <wp:inline distT="0" distB="0" distL="0" distR="0">
                                  <wp:extent cx="749300" cy="1206500"/>
                                  <wp:effectExtent l="0" t="0" r="0" b="0"/>
                                  <wp:docPr id="6" name="Picture 7" descr="/uploads/images/WELS-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loads/images/WELS-Labe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9300" cy="1206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65pt;margin-top:18.2pt;width:73.7pt;height:102.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" stroked="f">
                <v:textbox style="mso-fit-shape-to-text:t">
                  <w:txbxContent>
                    <w:p w:rsidR="00B04C4F" w:rsidRDefault="00B04C4F" w:rsidP="00957383">
                      <w:r>
                        <w:rPr>
                          <w:rFonts w:ascii="Verdana" w:hAnsi="Verdana"/>
                          <w:noProof/>
                          <w:color w:val="000000"/>
                          <w:sz w:val="14"/>
                          <w:szCs w:val="14"/>
                          <w:lang w:val="en-AU" w:eastAsia="en-AU"/>
                        </w:rPr>
                        <w:drawing>
                          <wp:inline distT="0" distB="0" distL="0" distR="0">
                            <wp:extent cx="749300" cy="1206500"/>
                            <wp:effectExtent l="0" t="0" r="0" b="0"/>
                            <wp:docPr id="6" name="Picture 7" descr="/uploads/images/WELS-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loads/images/WELS-Labe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9300" cy="1206500"/>
                                    </a:xfrm>
                                    <a:prstGeom prst="rect">
                                      <a:avLst/>
                                    </a:prstGeom>
                                    <a:noFill/>
                                    <a:ln>
                                      <a:noFill/>
                                    </a:ln>
                                  </pic:spPr>
                                </pic:pic>
                              </a:graphicData>
                            </a:graphic>
                          </wp:inline>
                        </w:drawing>
                      </w:r>
                    </w:p>
                  </w:txbxContent>
                </v:textbox>
              </v:shape>
            </w:pict>
          </mc:Fallback>
        </mc:AlternateContent>
      </w:r>
      <w:r>
        <w:rPr>
          <w:b/>
          <w:noProof/>
          <w:szCs w:val="24"/>
          <w:lang w:val="en-AU" w:eastAsia="en-AU"/>
        </w:rPr>
        <mc:AlternateContent>
          <mc:Choice Requires="wps">
            <w:drawing>
              <wp:anchor distT="0" distB="0" distL="114300" distR="114300" simplePos="0" relativeHeight="251657728" behindDoc="0" locked="0" layoutInCell="1" allowOverlap="1">
                <wp:simplePos x="0" y="0"/>
                <wp:positionH relativeFrom="column">
                  <wp:posOffset>3556000</wp:posOffset>
                </wp:positionH>
                <wp:positionV relativeFrom="paragraph">
                  <wp:posOffset>231140</wp:posOffset>
                </wp:positionV>
                <wp:extent cx="964565" cy="1302385"/>
                <wp:effectExtent l="3175" t="254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4F" w:rsidRDefault="00B04C4F" w:rsidP="00957383">
                            <w:r>
                              <w:rPr>
                                <w:noProof/>
                                <w:color w:val="524D6B"/>
                                <w:lang w:val="en-AU" w:eastAsia="en-AU"/>
                              </w:rPr>
                              <w:drawing>
                                <wp:inline distT="0" distB="0" distL="0" distR="0">
                                  <wp:extent cx="787400" cy="1206500"/>
                                  <wp:effectExtent l="0" t="0" r="0" b="0"/>
                                  <wp:docPr id="7" name="Picture 8" descr="sample of the energy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 of the energy lab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7400" cy="1206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280pt;margin-top:18.2pt;width:75.95pt;height:102.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" stroked="f">
                <v:textbox style="mso-fit-shape-to-text:t">
                  <w:txbxContent>
                    <w:p w:rsidR="00B04C4F" w:rsidRDefault="00B04C4F" w:rsidP="00957383">
                      <w:r>
                        <w:rPr>
                          <w:noProof/>
                          <w:color w:val="524D6B"/>
                          <w:lang w:val="en-AU" w:eastAsia="en-AU"/>
                        </w:rPr>
                        <w:drawing>
                          <wp:inline distT="0" distB="0" distL="0" distR="0">
                            <wp:extent cx="787400" cy="1206500"/>
                            <wp:effectExtent l="0" t="0" r="0" b="0"/>
                            <wp:docPr id="7" name="Picture 8" descr="sample of the energy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 of the energy lab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7400" cy="1206500"/>
                                    </a:xfrm>
                                    <a:prstGeom prst="rect">
                                      <a:avLst/>
                                    </a:prstGeom>
                                    <a:noFill/>
                                    <a:ln>
                                      <a:noFill/>
                                    </a:ln>
                                  </pic:spPr>
                                </pic:pic>
                              </a:graphicData>
                            </a:graphic>
                          </wp:inline>
                        </w:drawing>
                      </w:r>
                    </w:p>
                  </w:txbxContent>
                </v:textbox>
              </v:shape>
            </w:pict>
          </mc:Fallback>
        </mc:AlternateContent>
      </w:r>
      <w:r w:rsidR="00BC5128">
        <w:rPr>
          <w:color w:val="333333"/>
          <w:szCs w:val="24"/>
        </w:rPr>
        <w:t>p</w:t>
      </w:r>
      <w:r w:rsidR="00957383" w:rsidRPr="00CD08FB">
        <w:rPr>
          <w:color w:val="333333"/>
          <w:szCs w:val="24"/>
        </w:rPr>
        <w:t>reparatory civil works for other types.</w:t>
      </w:r>
    </w:p>
    <w:p w:rsidR="00957383" w:rsidRDefault="00957383" w:rsidP="00957383">
      <w:pPr>
        <w:autoSpaceDE w:val="0"/>
        <w:autoSpaceDN w:val="0"/>
        <w:adjustRightInd w:val="0"/>
        <w:rPr>
          <w:b/>
        </w:rPr>
      </w:pPr>
    </w:p>
    <w:p w:rsidR="00957383" w:rsidRPr="005B4D79" w:rsidRDefault="00957383" w:rsidP="00957383">
      <w:pPr>
        <w:autoSpaceDE w:val="0"/>
        <w:autoSpaceDN w:val="0"/>
        <w:adjustRightInd w:val="0"/>
        <w:rPr>
          <w:b/>
        </w:rPr>
      </w:pPr>
      <w:r w:rsidRPr="005B4D79">
        <w:rPr>
          <w:b/>
        </w:rPr>
        <w:t>Australian Government Energy Rating</w:t>
      </w:r>
    </w:p>
    <w:p w:rsidR="00957383" w:rsidRDefault="00957383" w:rsidP="00957383">
      <w:pPr>
        <w:autoSpaceDE w:val="0"/>
        <w:autoSpaceDN w:val="0"/>
        <w:adjustRightInd w:val="0"/>
      </w:pPr>
      <w:r w:rsidRPr="00DC2CAB">
        <w:t>http://www.energyrating.gov.au/</w:t>
      </w:r>
    </w:p>
    <w:p w:rsidR="00957383" w:rsidRDefault="00957383" w:rsidP="00957383">
      <w:pPr>
        <w:autoSpaceDE w:val="0"/>
        <w:autoSpaceDN w:val="0"/>
        <w:adjustRightInd w:val="0"/>
      </w:pPr>
    </w:p>
    <w:p w:rsidR="00957383" w:rsidRPr="00A0550C" w:rsidRDefault="00957383" w:rsidP="00957383">
      <w:pPr>
        <w:autoSpaceDE w:val="0"/>
        <w:autoSpaceDN w:val="0"/>
        <w:adjustRightInd w:val="0"/>
        <w:rPr>
          <w:b/>
        </w:rPr>
      </w:pPr>
      <w:r w:rsidRPr="00A0550C">
        <w:rPr>
          <w:b/>
        </w:rPr>
        <w:t xml:space="preserve">Australian Government Water Efficiency </w:t>
      </w:r>
    </w:p>
    <w:p w:rsidR="00957383" w:rsidRPr="00A0550C" w:rsidRDefault="00957383" w:rsidP="00957383">
      <w:pPr>
        <w:autoSpaceDE w:val="0"/>
        <w:autoSpaceDN w:val="0"/>
        <w:adjustRightInd w:val="0"/>
        <w:rPr>
          <w:b/>
        </w:rPr>
      </w:pPr>
      <w:r w:rsidRPr="00A0550C">
        <w:rPr>
          <w:b/>
        </w:rPr>
        <w:t xml:space="preserve">and Standards Scheme  </w:t>
      </w:r>
    </w:p>
    <w:p w:rsidR="00957383" w:rsidRDefault="00957383" w:rsidP="00957383">
      <w:pPr>
        <w:autoSpaceDE w:val="0"/>
        <w:autoSpaceDN w:val="0"/>
        <w:adjustRightInd w:val="0"/>
      </w:pPr>
      <w:r w:rsidRPr="00DC2CAB">
        <w:t>http://www.waterrating.gov.au/index.html</w:t>
      </w:r>
    </w:p>
    <w:p w:rsidR="00957383" w:rsidRPr="00A0550C" w:rsidRDefault="00957383" w:rsidP="00957383">
      <w:pPr>
        <w:autoSpaceDE w:val="0"/>
        <w:autoSpaceDN w:val="0"/>
        <w:adjustRightInd w:val="0"/>
      </w:pPr>
    </w:p>
    <w:p w:rsidR="00957383" w:rsidRPr="005B4D79" w:rsidRDefault="00957383" w:rsidP="00957383">
      <w:pPr>
        <w:autoSpaceDE w:val="0"/>
        <w:autoSpaceDN w:val="0"/>
        <w:adjustRightInd w:val="0"/>
      </w:pPr>
    </w:p>
    <w:p w:rsidR="00957383" w:rsidRDefault="00957383" w:rsidP="00957383">
      <w:pPr>
        <w:autoSpaceDE w:val="0"/>
        <w:autoSpaceDN w:val="0"/>
        <w:adjustRightInd w:val="0"/>
        <w:rPr>
          <w:b/>
        </w:rPr>
      </w:pPr>
      <w:r w:rsidRPr="005777AC">
        <w:rPr>
          <w:b/>
        </w:rPr>
        <w:t>Forest Stewardship Council</w:t>
      </w:r>
      <w:r>
        <w:rPr>
          <w:b/>
        </w:rPr>
        <w:t xml:space="preserve"> (FSC)</w:t>
      </w:r>
    </w:p>
    <w:p w:rsidR="00957383" w:rsidRPr="00957383" w:rsidRDefault="00957383" w:rsidP="00957383">
      <w:pPr>
        <w:autoSpaceDE w:val="0"/>
        <w:autoSpaceDN w:val="0"/>
        <w:adjustRightInd w:val="0"/>
        <w:rPr>
          <w:b/>
        </w:rPr>
      </w:pPr>
      <w:r>
        <w:rPr>
          <w:color w:val="000000"/>
        </w:rPr>
        <w:t xml:space="preserve">The FSC is an independent body that monitor forest management and accredit timber </w:t>
      </w:r>
      <w:r w:rsidR="003F3BE4">
        <w:rPr>
          <w:color w:val="000000"/>
        </w:rPr>
        <w:t>products</w:t>
      </w:r>
      <w:r>
        <w:rPr>
          <w:color w:val="000000"/>
        </w:rPr>
        <w:t xml:space="preserve"> The </w:t>
      </w:r>
      <w:r w:rsidRPr="00DC2CAB">
        <w:t>FSC Principles and Criteria</w:t>
      </w:r>
      <w:r>
        <w:rPr>
          <w:color w:val="000000"/>
        </w:rPr>
        <w:t xml:space="preserve"> describe how the forests have to be managed to meet the social, economic, ecological, cultural and spiritual needs of present and future generations. They include managerial aspects as well as environmental and social requirements. In fact, FSC rules are the strictest and FSC’s social and environmental requirements the highest. </w:t>
      </w:r>
    </w:p>
    <w:p w:rsidR="00957383" w:rsidRDefault="00957383" w:rsidP="00957383">
      <w:pPr>
        <w:pStyle w:val="bodytext0"/>
        <w:rPr>
          <w:rFonts w:ascii="Arial" w:hAnsi="Arial" w:cs="Arial"/>
          <w:color w:val="000000"/>
        </w:rPr>
      </w:pPr>
      <w:r>
        <w:rPr>
          <w:rFonts w:ascii="Arial" w:hAnsi="Arial" w:cs="Arial"/>
          <w:color w:val="000000"/>
        </w:rPr>
        <w:t xml:space="preserve">These 10 principles and 56 </w:t>
      </w:r>
      <w:r w:rsidRPr="002F0811">
        <w:rPr>
          <w:rStyle w:val="HTMLDefinition"/>
          <w:rFonts w:ascii="Arial" w:hAnsi="Arial" w:cs="Arial"/>
          <w:i w:val="0"/>
        </w:rPr>
        <w:t>criteria</w:t>
      </w:r>
      <w:r w:rsidRPr="002F0811">
        <w:rPr>
          <w:rFonts w:ascii="Arial" w:hAnsi="Arial" w:cs="Arial"/>
          <w:i/>
        </w:rPr>
        <w:t xml:space="preserve"> f</w:t>
      </w:r>
      <w:r>
        <w:rPr>
          <w:rFonts w:ascii="Arial" w:hAnsi="Arial" w:cs="Arial"/>
          <w:color w:val="000000"/>
        </w:rPr>
        <w:t xml:space="preserve">orm the basis for all FSC forest management standards. Based on these 10 principles, the FSC has </w:t>
      </w:r>
      <w:r w:rsidRPr="00DC2CAB">
        <w:rPr>
          <w:rFonts w:ascii="Arial" w:hAnsi="Arial" w:cs="Arial"/>
        </w:rPr>
        <w:t>developed further rules</w:t>
      </w:r>
      <w:r>
        <w:rPr>
          <w:rFonts w:ascii="Arial" w:hAnsi="Arial" w:cs="Arial"/>
          <w:color w:val="000000"/>
        </w:rPr>
        <w:t xml:space="preserve"> (called policies or standards) that further define and explain certain requirements stipulated in the 10 principles. </w:t>
      </w:r>
    </w:p>
    <w:p w:rsidR="00957383" w:rsidRDefault="00957383" w:rsidP="00957383">
      <w:pPr>
        <w:pStyle w:val="bodytext0"/>
        <w:rPr>
          <w:rFonts w:ascii="Arial" w:hAnsi="Arial" w:cs="Arial"/>
          <w:color w:val="000000"/>
        </w:rPr>
      </w:pPr>
      <w:r>
        <w:rPr>
          <w:rFonts w:ascii="Arial" w:hAnsi="Arial" w:cs="Arial"/>
          <w:color w:val="000000"/>
        </w:rPr>
        <w:t xml:space="preserve">Here is a summary of some of the points </w:t>
      </w:r>
      <w:r w:rsidRPr="002F0811">
        <w:rPr>
          <w:rFonts w:ascii="Arial" w:hAnsi="Arial" w:cs="Arial"/>
        </w:rPr>
        <w:t>the</w:t>
      </w:r>
      <w:r w:rsidRPr="002F0811">
        <w:rPr>
          <w:rFonts w:ascii="Arial" w:hAnsi="Arial" w:cs="Arial"/>
          <w:i/>
        </w:rPr>
        <w:t xml:space="preserve"> </w:t>
      </w:r>
      <w:r w:rsidRPr="002F0811">
        <w:rPr>
          <w:rStyle w:val="HTMLDefinition"/>
          <w:rFonts w:ascii="Arial" w:hAnsi="Arial" w:cs="Arial"/>
          <w:i w:val="0"/>
        </w:rPr>
        <w:t>FSC Principles and Criteria</w:t>
      </w:r>
      <w:r w:rsidRPr="002F0811">
        <w:rPr>
          <w:rFonts w:ascii="Arial" w:hAnsi="Arial" w:cs="Arial"/>
          <w:i/>
        </w:rPr>
        <w:t xml:space="preserve"> </w:t>
      </w:r>
      <w:r w:rsidRPr="002F0811">
        <w:rPr>
          <w:rFonts w:ascii="Arial" w:hAnsi="Arial" w:cs="Arial"/>
        </w:rPr>
        <w:t>require. Many of the points listed below will appear almost basic – but in many places ev</w:t>
      </w:r>
      <w:r w:rsidRPr="002F0811">
        <w:rPr>
          <w:rFonts w:ascii="Arial" w:hAnsi="Arial" w:cs="Arial"/>
          <w:i/>
        </w:rPr>
        <w:t>en</w:t>
      </w:r>
      <w:r>
        <w:rPr>
          <w:rFonts w:ascii="Arial" w:hAnsi="Arial" w:cs="Arial"/>
          <w:color w:val="000000"/>
        </w:rPr>
        <w:t xml:space="preserve"> these basic requirements are not fulfilled. This is where FSC can have the biggest positive impact.</w:t>
      </w:r>
    </w:p>
    <w:p w:rsidR="00957383" w:rsidRDefault="00957383" w:rsidP="00314C05">
      <w:pPr>
        <w:numPr>
          <w:ilvl w:val="0"/>
          <w:numId w:val="28"/>
        </w:numPr>
        <w:tabs>
          <w:tab w:val="clear" w:pos="720"/>
          <w:tab w:val="num" w:pos="400"/>
        </w:tabs>
        <w:spacing w:before="100" w:beforeAutospacing="1" w:after="100" w:afterAutospacing="1"/>
        <w:ind w:left="400" w:hanging="400"/>
        <w:rPr>
          <w:color w:val="000000"/>
        </w:rPr>
      </w:pPr>
      <w:r>
        <w:rPr>
          <w:color w:val="000000"/>
        </w:rPr>
        <w:t xml:space="preserve">Prohibit conversion of forests or any other natural habitat </w:t>
      </w:r>
    </w:p>
    <w:p w:rsidR="00957383" w:rsidRDefault="00957383" w:rsidP="00314C05">
      <w:pPr>
        <w:numPr>
          <w:ilvl w:val="0"/>
          <w:numId w:val="28"/>
        </w:numPr>
        <w:tabs>
          <w:tab w:val="clear" w:pos="720"/>
          <w:tab w:val="num" w:pos="400"/>
        </w:tabs>
        <w:spacing w:before="100" w:beforeAutospacing="1" w:after="100" w:afterAutospacing="1"/>
        <w:ind w:left="400" w:hanging="400"/>
        <w:rPr>
          <w:color w:val="000000"/>
        </w:rPr>
      </w:pPr>
      <w:r>
        <w:rPr>
          <w:color w:val="000000"/>
        </w:rPr>
        <w:t xml:space="preserve">Respect of international workers rights </w:t>
      </w:r>
    </w:p>
    <w:p w:rsidR="00957383" w:rsidRDefault="00957383" w:rsidP="00314C05">
      <w:pPr>
        <w:numPr>
          <w:ilvl w:val="0"/>
          <w:numId w:val="28"/>
        </w:numPr>
        <w:tabs>
          <w:tab w:val="clear" w:pos="720"/>
          <w:tab w:val="num" w:pos="400"/>
        </w:tabs>
        <w:spacing w:before="100" w:beforeAutospacing="1" w:after="100" w:afterAutospacing="1"/>
        <w:ind w:left="400" w:hanging="400"/>
        <w:rPr>
          <w:color w:val="000000"/>
        </w:rPr>
      </w:pPr>
      <w:r>
        <w:rPr>
          <w:color w:val="000000"/>
        </w:rPr>
        <w:t xml:space="preserve">Respect of Human Rights with particular attention to indigenous peoples </w:t>
      </w:r>
    </w:p>
    <w:p w:rsidR="00957383" w:rsidRDefault="00957383" w:rsidP="00314C05">
      <w:pPr>
        <w:numPr>
          <w:ilvl w:val="0"/>
          <w:numId w:val="28"/>
        </w:numPr>
        <w:tabs>
          <w:tab w:val="clear" w:pos="720"/>
          <w:tab w:val="num" w:pos="400"/>
        </w:tabs>
        <w:spacing w:before="100" w:beforeAutospacing="1" w:after="100" w:afterAutospacing="1"/>
        <w:ind w:left="400" w:hanging="400"/>
        <w:rPr>
          <w:color w:val="000000"/>
        </w:rPr>
      </w:pPr>
      <w:r>
        <w:rPr>
          <w:color w:val="000000"/>
        </w:rPr>
        <w:t xml:space="preserve">Prohibit the use of hazardous chemicals </w:t>
      </w:r>
    </w:p>
    <w:p w:rsidR="00957383" w:rsidRDefault="00957383" w:rsidP="00314C05">
      <w:pPr>
        <w:numPr>
          <w:ilvl w:val="0"/>
          <w:numId w:val="28"/>
        </w:numPr>
        <w:tabs>
          <w:tab w:val="clear" w:pos="720"/>
          <w:tab w:val="num" w:pos="400"/>
        </w:tabs>
        <w:spacing w:before="100" w:beforeAutospacing="1" w:after="100" w:afterAutospacing="1"/>
        <w:ind w:left="400" w:hanging="400"/>
        <w:rPr>
          <w:color w:val="000000"/>
        </w:rPr>
      </w:pPr>
      <w:r>
        <w:rPr>
          <w:color w:val="000000"/>
        </w:rPr>
        <w:t xml:space="preserve">No corruption – follow all applicable laws </w:t>
      </w:r>
    </w:p>
    <w:p w:rsidR="00957383" w:rsidRDefault="00957383" w:rsidP="00314C05">
      <w:pPr>
        <w:numPr>
          <w:ilvl w:val="0"/>
          <w:numId w:val="28"/>
        </w:numPr>
        <w:tabs>
          <w:tab w:val="clear" w:pos="720"/>
          <w:tab w:val="num" w:pos="400"/>
        </w:tabs>
        <w:spacing w:before="100" w:beforeAutospacing="1" w:after="100" w:afterAutospacing="1"/>
        <w:ind w:left="400" w:hanging="400"/>
        <w:rPr>
          <w:color w:val="000000"/>
        </w:rPr>
      </w:pPr>
      <w:r>
        <w:rPr>
          <w:color w:val="000000"/>
        </w:rPr>
        <w:t>Identification and appropriate management of areas that need special protection (e.g. cultural or sacred sites, habitat of endangered animals or plants)</w:t>
      </w:r>
    </w:p>
    <w:p w:rsidR="00957383" w:rsidRDefault="00957383" w:rsidP="00957383">
      <w:pPr>
        <w:autoSpaceDE w:val="0"/>
        <w:autoSpaceDN w:val="0"/>
        <w:adjustRightInd w:val="0"/>
        <w:rPr>
          <w:b/>
          <w:sz w:val="28"/>
          <w:szCs w:val="28"/>
        </w:rPr>
      </w:pPr>
    </w:p>
    <w:p w:rsidR="002C0D1C" w:rsidRDefault="002C0D1C">
      <w:pPr>
        <w:rPr>
          <w:b/>
          <w:sz w:val="28"/>
          <w:szCs w:val="28"/>
        </w:rPr>
      </w:pPr>
      <w:r>
        <w:rPr>
          <w:b/>
          <w:sz w:val="28"/>
          <w:szCs w:val="28"/>
        </w:rPr>
        <w:br w:type="page"/>
      </w:r>
    </w:p>
    <w:p w:rsidR="00957383" w:rsidRPr="005777AC" w:rsidRDefault="00957383" w:rsidP="00957383">
      <w:pPr>
        <w:autoSpaceDE w:val="0"/>
        <w:autoSpaceDN w:val="0"/>
        <w:adjustRightInd w:val="0"/>
        <w:rPr>
          <w:b/>
          <w:sz w:val="28"/>
          <w:szCs w:val="28"/>
        </w:rPr>
      </w:pPr>
      <w:r w:rsidRPr="005777AC">
        <w:rPr>
          <w:b/>
          <w:sz w:val="28"/>
          <w:szCs w:val="28"/>
        </w:rPr>
        <w:lastRenderedPageBreak/>
        <w:t>Online Product Directories</w:t>
      </w:r>
    </w:p>
    <w:p w:rsidR="00957383" w:rsidRPr="00265522" w:rsidRDefault="00957383" w:rsidP="00957383">
      <w:pPr>
        <w:autoSpaceDE w:val="0"/>
        <w:autoSpaceDN w:val="0"/>
        <w:adjustRightInd w:val="0"/>
      </w:pPr>
    </w:p>
    <w:p w:rsidR="00957383" w:rsidRPr="00F91511" w:rsidRDefault="00957383" w:rsidP="00957383">
      <w:pPr>
        <w:autoSpaceDE w:val="0"/>
        <w:autoSpaceDN w:val="0"/>
        <w:adjustRightInd w:val="0"/>
      </w:pPr>
      <w:r w:rsidRPr="005B4D79">
        <w:rPr>
          <w:b/>
        </w:rPr>
        <w:t>Eco-Buy</w:t>
      </w:r>
      <w:r w:rsidRPr="00265522">
        <w:t xml:space="preserve">:  </w:t>
      </w:r>
      <w:r>
        <w:t xml:space="preserve">building materials, road construction &amp; management, park management, energy resources, water &amp; waste management. ‘Eco-Buy Notes’ are available on a wide range of products.  This is a good first stop when </w:t>
      </w:r>
      <w:r w:rsidRPr="00957383">
        <w:rPr>
          <w:szCs w:val="24"/>
        </w:rPr>
        <w:t xml:space="preserve">investigating products. </w:t>
      </w:r>
      <w:r w:rsidR="005D474F" w:rsidRPr="002F0811">
        <w:rPr>
          <w:szCs w:val="24"/>
        </w:rPr>
        <w:t>http://ecobuy.org.au/</w:t>
      </w:r>
      <w:r w:rsidRPr="00957383">
        <w:rPr>
          <w:szCs w:val="24"/>
        </w:rPr>
        <w:t xml:space="preserve">  (SYR password:</w:t>
      </w:r>
      <w:r w:rsidR="000E38F4">
        <w:rPr>
          <w:szCs w:val="24"/>
        </w:rPr>
        <w:t xml:space="preserve"> </w:t>
      </w:r>
      <w:r w:rsidRPr="000E38F4">
        <w:rPr>
          <w:color w:val="FF0000"/>
          <w:szCs w:val="24"/>
        </w:rPr>
        <w:t>ecobuy08</w:t>
      </w:r>
      <w:r w:rsidRPr="00957383">
        <w:rPr>
          <w:szCs w:val="24"/>
        </w:rPr>
        <w:t>)</w:t>
      </w:r>
      <w:r>
        <w:rPr>
          <w:szCs w:val="24"/>
        </w:rPr>
        <w:t xml:space="preserve">. </w:t>
      </w:r>
      <w:r w:rsidRPr="00F91511">
        <w:t xml:space="preserve">Series of “How to Buy Green” Information sheets available online. </w:t>
      </w:r>
    </w:p>
    <w:p w:rsidR="00957383" w:rsidRDefault="00957383" w:rsidP="00957383">
      <w:pPr>
        <w:autoSpaceDE w:val="0"/>
        <w:autoSpaceDN w:val="0"/>
        <w:adjustRightInd w:val="0"/>
        <w:rPr>
          <w:b/>
          <w:color w:val="000000"/>
        </w:rPr>
      </w:pPr>
    </w:p>
    <w:p w:rsidR="00957383" w:rsidRPr="005E77BD" w:rsidRDefault="00957383" w:rsidP="00957383">
      <w:pPr>
        <w:autoSpaceDE w:val="0"/>
        <w:autoSpaceDN w:val="0"/>
        <w:adjustRightInd w:val="0"/>
        <w:rPr>
          <w:color w:val="000000"/>
        </w:rPr>
      </w:pPr>
      <w:r>
        <w:rPr>
          <w:b/>
          <w:color w:val="000000"/>
        </w:rPr>
        <w:t xml:space="preserve">Resource Smart (Sustainability </w:t>
      </w:r>
      <w:smartTag w:uri="urn:schemas-microsoft-com:office:smarttags" w:element="State">
        <w:smartTag w:uri="urn:schemas-microsoft-com:office:smarttags" w:element="place">
          <w:r>
            <w:rPr>
              <w:b/>
              <w:color w:val="000000"/>
            </w:rPr>
            <w:t>Victoria</w:t>
          </w:r>
        </w:smartTag>
      </w:smartTag>
      <w:r>
        <w:rPr>
          <w:b/>
          <w:color w:val="000000"/>
        </w:rPr>
        <w:t>)</w:t>
      </w:r>
      <w:r w:rsidR="00CD08FB">
        <w:rPr>
          <w:b/>
          <w:color w:val="000000"/>
        </w:rPr>
        <w:t xml:space="preserve">, </w:t>
      </w:r>
      <w:r w:rsidRPr="002F0811">
        <w:t>www.resourcesmart.vic.gov.au</w:t>
      </w:r>
    </w:p>
    <w:p w:rsidR="00957383" w:rsidRDefault="00957383" w:rsidP="00957383">
      <w:pPr>
        <w:autoSpaceDE w:val="0"/>
        <w:autoSpaceDN w:val="0"/>
        <w:adjustRightInd w:val="0"/>
        <w:rPr>
          <w:b/>
          <w:color w:val="000000"/>
        </w:rPr>
      </w:pPr>
    </w:p>
    <w:p w:rsidR="00957383" w:rsidRDefault="00957383" w:rsidP="00957383">
      <w:pPr>
        <w:autoSpaceDE w:val="0"/>
        <w:autoSpaceDN w:val="0"/>
        <w:adjustRightInd w:val="0"/>
        <w:rPr>
          <w:color w:val="0000FF"/>
          <w:u w:val="single"/>
        </w:rPr>
      </w:pPr>
      <w:proofErr w:type="spellStart"/>
      <w:r w:rsidRPr="005B4D79">
        <w:rPr>
          <w:b/>
          <w:color w:val="000000"/>
        </w:rPr>
        <w:t>EcoSpecifier</w:t>
      </w:r>
      <w:proofErr w:type="spellEnd"/>
      <w:r>
        <w:rPr>
          <w:color w:val="000000"/>
        </w:rPr>
        <w:t xml:space="preserve"> :  building materials, electrical equipment</w:t>
      </w:r>
      <w:r w:rsidR="00CD08FB">
        <w:rPr>
          <w:color w:val="000000"/>
        </w:rPr>
        <w:t xml:space="preserve">, </w:t>
      </w:r>
      <w:r w:rsidRPr="002F0811">
        <w:t>www.ecospecifier.org</w:t>
      </w:r>
    </w:p>
    <w:p w:rsidR="00957383" w:rsidRDefault="00957383" w:rsidP="00957383">
      <w:pPr>
        <w:autoSpaceDE w:val="0"/>
        <w:autoSpaceDN w:val="0"/>
        <w:adjustRightInd w:val="0"/>
        <w:rPr>
          <w:color w:val="0000FF"/>
          <w:u w:val="single"/>
        </w:rPr>
      </w:pPr>
    </w:p>
    <w:p w:rsidR="00957383" w:rsidRPr="002B029F" w:rsidRDefault="00957383" w:rsidP="00957383">
      <w:pPr>
        <w:autoSpaceDE w:val="0"/>
        <w:autoSpaceDN w:val="0"/>
        <w:adjustRightInd w:val="0"/>
        <w:rPr>
          <w:color w:val="000000"/>
        </w:rPr>
      </w:pPr>
      <w:r>
        <w:rPr>
          <w:b/>
          <w:color w:val="000000"/>
        </w:rPr>
        <w:t xml:space="preserve">Australian Green Procurement Database: </w:t>
      </w:r>
      <w:r w:rsidRPr="002B029F">
        <w:rPr>
          <w:color w:val="000000"/>
        </w:rPr>
        <w:t>office furnit</w:t>
      </w:r>
      <w:r>
        <w:rPr>
          <w:color w:val="000000"/>
        </w:rPr>
        <w:t>ure, road accessories</w:t>
      </w:r>
      <w:r w:rsidRPr="002B029F">
        <w:rPr>
          <w:color w:val="000000"/>
        </w:rPr>
        <w:t>, building materials</w:t>
      </w:r>
      <w:r w:rsidR="00CD08FB">
        <w:rPr>
          <w:color w:val="000000"/>
        </w:rPr>
        <w:t xml:space="preserve">, </w:t>
      </w:r>
      <w:r w:rsidRPr="002F0811">
        <w:t>http://www.greenprocurement.org/php/listCategories.php</w:t>
      </w:r>
    </w:p>
    <w:p w:rsidR="00957383" w:rsidRDefault="00957383" w:rsidP="00957383">
      <w:pPr>
        <w:autoSpaceDE w:val="0"/>
        <w:autoSpaceDN w:val="0"/>
        <w:adjustRightInd w:val="0"/>
        <w:rPr>
          <w:color w:val="000000"/>
        </w:rPr>
      </w:pPr>
    </w:p>
    <w:p w:rsidR="00957383" w:rsidRDefault="00957383" w:rsidP="00957383">
      <w:pPr>
        <w:autoSpaceDE w:val="0"/>
        <w:autoSpaceDN w:val="0"/>
        <w:adjustRightInd w:val="0"/>
        <w:rPr>
          <w:color w:val="000000"/>
        </w:rPr>
      </w:pPr>
      <w:r w:rsidRPr="005B4D79">
        <w:rPr>
          <w:b/>
          <w:color w:val="000000"/>
        </w:rPr>
        <w:t>Green Building Council of Australia</w:t>
      </w:r>
      <w:r>
        <w:rPr>
          <w:color w:val="000000"/>
        </w:rPr>
        <w:t xml:space="preserve"> : building design and construction (includes training programs)</w:t>
      </w:r>
      <w:r w:rsidR="00CD08FB">
        <w:rPr>
          <w:color w:val="000000"/>
        </w:rPr>
        <w:t xml:space="preserve">, </w:t>
      </w:r>
      <w:r w:rsidRPr="002F0811">
        <w:t>http://www.gbca.org.au/</w:t>
      </w:r>
    </w:p>
    <w:p w:rsidR="00957383" w:rsidRDefault="00957383" w:rsidP="00957383">
      <w:pPr>
        <w:autoSpaceDE w:val="0"/>
        <w:autoSpaceDN w:val="0"/>
        <w:adjustRightInd w:val="0"/>
        <w:rPr>
          <w:color w:val="000000"/>
        </w:rPr>
      </w:pPr>
    </w:p>
    <w:p w:rsidR="00957383" w:rsidRDefault="00957383" w:rsidP="00957383">
      <w:pPr>
        <w:autoSpaceDE w:val="0"/>
        <w:autoSpaceDN w:val="0"/>
        <w:adjustRightInd w:val="0"/>
        <w:rPr>
          <w:color w:val="000000"/>
        </w:rPr>
      </w:pPr>
      <w:r>
        <w:rPr>
          <w:b/>
          <w:color w:val="000000"/>
        </w:rPr>
        <w:t xml:space="preserve">The Green Pages </w:t>
      </w:r>
      <w:r w:rsidR="00CD08FB">
        <w:rPr>
          <w:b/>
          <w:color w:val="000000"/>
        </w:rPr>
        <w:t xml:space="preserve">, </w:t>
      </w:r>
      <w:r w:rsidRPr="002F0811">
        <w:t>http://www.thegreenpages.com.au/</w:t>
      </w:r>
    </w:p>
    <w:p w:rsidR="00957383" w:rsidRPr="00111280" w:rsidRDefault="00957383" w:rsidP="00957383">
      <w:pPr>
        <w:autoSpaceDE w:val="0"/>
        <w:autoSpaceDN w:val="0"/>
        <w:adjustRightInd w:val="0"/>
        <w:rPr>
          <w:color w:val="000000"/>
        </w:rPr>
      </w:pPr>
    </w:p>
    <w:p w:rsidR="00957383" w:rsidRDefault="00957383" w:rsidP="00957383">
      <w:pPr>
        <w:autoSpaceDE w:val="0"/>
        <w:autoSpaceDN w:val="0"/>
        <w:adjustRightInd w:val="0"/>
        <w:rPr>
          <w:color w:val="000000"/>
        </w:rPr>
      </w:pPr>
      <w:r w:rsidRPr="005B4D79">
        <w:rPr>
          <w:b/>
          <w:color w:val="000000"/>
        </w:rPr>
        <w:t>Green Directory</w:t>
      </w:r>
      <w:r w:rsidR="00CD08FB">
        <w:rPr>
          <w:b/>
          <w:color w:val="000000"/>
        </w:rPr>
        <w:t xml:space="preserve">, </w:t>
      </w:r>
      <w:r w:rsidRPr="002F0811">
        <w:t>http://www.thegreendirectory.com.au/</w:t>
      </w:r>
    </w:p>
    <w:p w:rsidR="00957383" w:rsidRDefault="00957383" w:rsidP="00957383">
      <w:pPr>
        <w:autoSpaceDE w:val="0"/>
        <w:autoSpaceDN w:val="0"/>
        <w:adjustRightInd w:val="0"/>
        <w:rPr>
          <w:color w:val="000000"/>
        </w:rPr>
      </w:pPr>
    </w:p>
    <w:p w:rsidR="00957383" w:rsidRPr="00111280" w:rsidRDefault="00957383" w:rsidP="00957383">
      <w:pPr>
        <w:autoSpaceDE w:val="0"/>
        <w:autoSpaceDN w:val="0"/>
        <w:adjustRightInd w:val="0"/>
        <w:rPr>
          <w:color w:val="000000"/>
        </w:rPr>
      </w:pPr>
      <w:r w:rsidRPr="00C10D37">
        <w:rPr>
          <w:b/>
          <w:color w:val="000000"/>
        </w:rPr>
        <w:t>Local Government Web Portal</w:t>
      </w:r>
      <w:r w:rsidR="00CD08FB">
        <w:rPr>
          <w:color w:val="000000"/>
        </w:rPr>
        <w:t xml:space="preserve">, </w:t>
      </w:r>
      <w:r>
        <w:rPr>
          <w:color w:val="000000"/>
        </w:rPr>
        <w:t>Sustainability Victoria</w:t>
      </w:r>
    </w:p>
    <w:p w:rsidR="00957383" w:rsidRDefault="00957383" w:rsidP="00957383">
      <w:pPr>
        <w:autoSpaceDE w:val="0"/>
        <w:autoSpaceDN w:val="0"/>
        <w:adjustRightInd w:val="0"/>
        <w:rPr>
          <w:b/>
          <w:color w:val="000000"/>
        </w:rPr>
      </w:pPr>
    </w:p>
    <w:p w:rsidR="00957383" w:rsidRDefault="00957383" w:rsidP="00957383">
      <w:pPr>
        <w:autoSpaceDE w:val="0"/>
        <w:autoSpaceDN w:val="0"/>
        <w:adjustRightInd w:val="0"/>
        <w:rPr>
          <w:color w:val="000000"/>
        </w:rPr>
      </w:pPr>
      <w:r w:rsidRPr="005B4D79">
        <w:rPr>
          <w:b/>
          <w:color w:val="000000"/>
        </w:rPr>
        <w:t>Green Guard:</w:t>
      </w:r>
      <w:r>
        <w:rPr>
          <w:color w:val="000000"/>
        </w:rPr>
        <w:t xml:space="preserve"> accreditation of products for indoor air quality, Children &amp; schools, building construction.  </w:t>
      </w:r>
      <w:r w:rsidRPr="002F0811">
        <w:t>www.greenguard.org</w:t>
      </w:r>
      <w:r>
        <w:rPr>
          <w:color w:val="000000"/>
        </w:rPr>
        <w:t xml:space="preserve"> (International – but useful information of similar product evaluation)</w:t>
      </w:r>
    </w:p>
    <w:p w:rsidR="00957383" w:rsidRDefault="00957383" w:rsidP="00957383">
      <w:pPr>
        <w:autoSpaceDE w:val="0"/>
        <w:autoSpaceDN w:val="0"/>
        <w:adjustRightInd w:val="0"/>
        <w:rPr>
          <w:b/>
          <w:color w:val="000000"/>
        </w:rPr>
      </w:pPr>
    </w:p>
    <w:p w:rsidR="00957383" w:rsidRPr="0034057D" w:rsidRDefault="00957383" w:rsidP="00957383">
      <w:pPr>
        <w:autoSpaceDE w:val="0"/>
        <w:autoSpaceDN w:val="0"/>
        <w:adjustRightInd w:val="0"/>
        <w:rPr>
          <w:b/>
          <w:color w:val="000000"/>
          <w:sz w:val="28"/>
          <w:szCs w:val="28"/>
        </w:rPr>
      </w:pPr>
      <w:r w:rsidRPr="0034057D">
        <w:rPr>
          <w:b/>
          <w:color w:val="000000"/>
          <w:sz w:val="28"/>
          <w:szCs w:val="28"/>
        </w:rPr>
        <w:t>Investigating products on your own</w:t>
      </w:r>
    </w:p>
    <w:p w:rsidR="00957383" w:rsidRDefault="00957383" w:rsidP="00957383">
      <w:pPr>
        <w:autoSpaceDE w:val="0"/>
        <w:autoSpaceDN w:val="0"/>
        <w:adjustRightInd w:val="0"/>
        <w:rPr>
          <w:color w:val="000000"/>
        </w:rPr>
      </w:pPr>
      <w:r>
        <w:rPr>
          <w:color w:val="000000"/>
        </w:rPr>
        <w:t xml:space="preserve">If a product you are looking for is not included on any of the above sites or in an Eco-Buy “How to Buy Green” note sheet, here are a few things to consider.  </w:t>
      </w:r>
    </w:p>
    <w:p w:rsidR="00957383" w:rsidRDefault="00957383" w:rsidP="00957383">
      <w:pPr>
        <w:autoSpaceDE w:val="0"/>
        <w:autoSpaceDN w:val="0"/>
        <w:adjustRightInd w:val="0"/>
        <w:rPr>
          <w:color w:val="000000"/>
        </w:rPr>
      </w:pPr>
    </w:p>
    <w:p w:rsidR="00957383" w:rsidRPr="00957383" w:rsidRDefault="00957383" w:rsidP="00314C05">
      <w:pPr>
        <w:numPr>
          <w:ilvl w:val="0"/>
          <w:numId w:val="26"/>
        </w:numPr>
        <w:tabs>
          <w:tab w:val="clear" w:pos="720"/>
          <w:tab w:val="num" w:pos="-284"/>
        </w:tabs>
        <w:autoSpaceDE w:val="0"/>
        <w:autoSpaceDN w:val="0"/>
        <w:adjustRightInd w:val="0"/>
        <w:ind w:left="426"/>
        <w:rPr>
          <w:color w:val="000000"/>
        </w:rPr>
      </w:pPr>
      <w:r w:rsidRPr="00957383">
        <w:rPr>
          <w:color w:val="000000"/>
        </w:rPr>
        <w:t>You can ask other organisations within the Eco-Buy network about their investigations and experiences with products.</w:t>
      </w:r>
    </w:p>
    <w:p w:rsidR="00957383" w:rsidRPr="00957383" w:rsidRDefault="00957383" w:rsidP="00314C05">
      <w:pPr>
        <w:numPr>
          <w:ilvl w:val="0"/>
          <w:numId w:val="26"/>
        </w:numPr>
        <w:tabs>
          <w:tab w:val="clear" w:pos="720"/>
          <w:tab w:val="num" w:pos="-284"/>
        </w:tabs>
        <w:autoSpaceDE w:val="0"/>
        <w:autoSpaceDN w:val="0"/>
        <w:adjustRightInd w:val="0"/>
        <w:ind w:left="426"/>
        <w:rPr>
          <w:color w:val="000000"/>
        </w:rPr>
      </w:pPr>
      <w:r w:rsidRPr="00957383">
        <w:rPr>
          <w:color w:val="000000"/>
        </w:rPr>
        <w:t>Use the Product Assessment Tool provided by Eco-Buy</w:t>
      </w:r>
      <w:r w:rsidR="007137D9">
        <w:rPr>
          <w:color w:val="000000"/>
        </w:rPr>
        <w:t>.</w:t>
      </w:r>
    </w:p>
    <w:p w:rsidR="00957383" w:rsidRPr="007137D9" w:rsidRDefault="00957383" w:rsidP="00314C05">
      <w:pPr>
        <w:numPr>
          <w:ilvl w:val="0"/>
          <w:numId w:val="26"/>
        </w:numPr>
        <w:tabs>
          <w:tab w:val="clear" w:pos="720"/>
          <w:tab w:val="num" w:pos="-284"/>
        </w:tabs>
        <w:autoSpaceDE w:val="0"/>
        <w:autoSpaceDN w:val="0"/>
        <w:adjustRightInd w:val="0"/>
        <w:ind w:left="426"/>
        <w:rPr>
          <w:color w:val="000000"/>
        </w:rPr>
      </w:pPr>
      <w:r w:rsidRPr="007137D9">
        <w:rPr>
          <w:color w:val="000000"/>
        </w:rPr>
        <w:t>Ask questions of suppliers and manufacturers. But check this information against other sources because not all sales people are well informed about the green aspects of their products.</w:t>
      </w:r>
    </w:p>
    <w:p w:rsidR="00957383" w:rsidRPr="00957383" w:rsidRDefault="00957383" w:rsidP="00314C05">
      <w:pPr>
        <w:numPr>
          <w:ilvl w:val="0"/>
          <w:numId w:val="26"/>
        </w:numPr>
        <w:tabs>
          <w:tab w:val="clear" w:pos="720"/>
          <w:tab w:val="num" w:pos="-284"/>
        </w:tabs>
        <w:autoSpaceDE w:val="0"/>
        <w:autoSpaceDN w:val="0"/>
        <w:adjustRightInd w:val="0"/>
        <w:ind w:left="426" w:right="426"/>
        <w:rPr>
          <w:szCs w:val="24"/>
        </w:rPr>
      </w:pPr>
      <w:r w:rsidRPr="00957383">
        <w:rPr>
          <w:color w:val="000000"/>
        </w:rPr>
        <w:t xml:space="preserve">Share the information you obtain with other departments and </w:t>
      </w:r>
      <w:smartTag w:uri="urn:schemas-microsoft-com:office:smarttags" w:element="stockticker">
        <w:r w:rsidRPr="00957383">
          <w:rPr>
            <w:color w:val="000000"/>
          </w:rPr>
          <w:t>ECO</w:t>
        </w:r>
      </w:smartTag>
      <w:r w:rsidRPr="00957383">
        <w:rPr>
          <w:color w:val="000000"/>
        </w:rPr>
        <w:t>-Buy members. This will make it easier for you to obtain more information from others in the future. It will also provide an opportunity for another member to comment on what you have found out; they may have experience and knowledge that will help you.</w:t>
      </w:r>
    </w:p>
    <w:sectPr w:rsidR="00957383" w:rsidRPr="00957383" w:rsidSect="00383BBE">
      <w:type w:val="continuous"/>
      <w:pgSz w:w="11907" w:h="16840"/>
      <w:pgMar w:top="1440" w:right="708" w:bottom="1135"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4F" w:rsidRDefault="00B04C4F" w:rsidP="00A1008C">
      <w:r>
        <w:separator/>
      </w:r>
    </w:p>
  </w:endnote>
  <w:endnote w:type="continuationSeparator" w:id="0">
    <w:p w:rsidR="00B04C4F" w:rsidRDefault="00B04C4F" w:rsidP="00A1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4F" w:rsidRDefault="00B04C4F" w:rsidP="00A1008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04C4F" w:rsidRDefault="00B04C4F" w:rsidP="00A10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4F" w:rsidRDefault="00B04C4F" w:rsidP="00A1008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A5424">
      <w:rPr>
        <w:rStyle w:val="PageNumber"/>
        <w:noProof/>
      </w:rPr>
      <w:t>2</w:t>
    </w:r>
    <w:r>
      <w:rPr>
        <w:rStyle w:val="PageNumber"/>
      </w:rPr>
      <w:fldChar w:fldCharType="end"/>
    </w:r>
  </w:p>
  <w:p w:rsidR="00B04C4F" w:rsidRDefault="00B04C4F" w:rsidP="00A1008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4F" w:rsidRDefault="00B04C4F" w:rsidP="00A1008C">
      <w:r>
        <w:separator/>
      </w:r>
    </w:p>
  </w:footnote>
  <w:footnote w:type="continuationSeparator" w:id="0">
    <w:p w:rsidR="00B04C4F" w:rsidRDefault="00B04C4F" w:rsidP="00A1008C">
      <w:r>
        <w:continuationSeparator/>
      </w:r>
    </w:p>
  </w:footnote>
  <w:footnote w:id="1">
    <w:p w:rsidR="00B04C4F" w:rsidRPr="006A77CD" w:rsidRDefault="00B04C4F">
      <w:pPr>
        <w:pStyle w:val="FootnoteText"/>
        <w:rPr>
          <w:lang w:val="en-AU"/>
        </w:rPr>
      </w:pPr>
      <w:r>
        <w:rPr>
          <w:rStyle w:val="FootnoteReference"/>
        </w:rPr>
        <w:footnoteRef/>
      </w:r>
      <w:r>
        <w:t xml:space="preserve"> </w:t>
      </w:r>
      <w:r>
        <w:rPr>
          <w:lang w:val="en-AU"/>
        </w:rPr>
        <w:t>Selective tender means that council must invite tenders from some or all of those parties who registered interest in undertaking the contract outlined by the EOI.</w:t>
      </w:r>
    </w:p>
  </w:footnote>
  <w:footnote w:id="2">
    <w:p w:rsidR="00B04C4F" w:rsidRPr="00461F00" w:rsidRDefault="00B04C4F">
      <w:pPr>
        <w:pStyle w:val="FootnoteText"/>
        <w:rPr>
          <w:lang w:val="en-AU"/>
        </w:rPr>
      </w:pPr>
      <w:r>
        <w:rPr>
          <w:rStyle w:val="FootnoteReference"/>
        </w:rPr>
        <w:footnoteRef/>
      </w:r>
      <w:r>
        <w:t xml:space="preserve"> </w:t>
      </w:r>
      <w:r>
        <w:rPr>
          <w:lang w:val="en-AU"/>
        </w:rPr>
        <w:t>As approved at SLT Meeting 17 September 2014.</w:t>
      </w:r>
    </w:p>
  </w:footnote>
  <w:footnote w:id="3">
    <w:p w:rsidR="00B04C4F" w:rsidRDefault="00B04C4F">
      <w:pPr>
        <w:pStyle w:val="FootnoteText"/>
        <w:ind w:left="720" w:hanging="600"/>
        <w:rPr>
          <w:lang w:val="en-AU"/>
        </w:rPr>
      </w:pPr>
      <w:r>
        <w:t>Note:</w:t>
      </w:r>
      <w:r>
        <w:tab/>
        <w:t>A minimum of t</w:t>
      </w:r>
      <w:r>
        <w:rPr>
          <w:lang w:val="en-AU"/>
        </w:rPr>
        <w:t>wo (2) suitably knowledgeable Council officers is acceptable for tenders facilitated a third party acting as Council’s Agent, for example by State Government, MAV or Procurement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4F" w:rsidRDefault="00B04C4F" w:rsidP="00846D3E">
    <w:pPr>
      <w:pStyle w:val="Header"/>
      <w:jc w:val="center"/>
    </w:pPr>
    <w:r>
      <w:t>Procurement Manual</w:t>
    </w:r>
  </w:p>
  <w:p w:rsidR="00B04C4F" w:rsidRPr="00E32941" w:rsidRDefault="00B04C4F" w:rsidP="00A1008C">
    <w:pPr>
      <w:pStyle w:val="Header"/>
    </w:pPr>
    <w:r w:rsidRPr="00E32941">
      <w:tab/>
    </w:r>
    <w:r>
      <w:tab/>
    </w:r>
    <w:r>
      <w:tab/>
    </w:r>
    <w:r w:rsidRPr="00E32941">
      <w:object w:dxaOrig="1492" w:dyaOrig="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3pt;height:30pt" o:ole="">
          <v:imagedata r:id="rId1" o:title=""/>
        </v:shape>
        <o:OLEObject Type="Embed" ProgID="Visio.Drawing.11" ShapeID="_x0000_i1026" DrawAspect="Content" ObjectID="_153191190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64A"/>
    <w:multiLevelType w:val="hybridMultilevel"/>
    <w:tmpl w:val="1DC6A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9374B1"/>
    <w:multiLevelType w:val="hybridMultilevel"/>
    <w:tmpl w:val="227C60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5D0F8F"/>
    <w:multiLevelType w:val="hybridMultilevel"/>
    <w:tmpl w:val="1BFA96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DA80C22"/>
    <w:multiLevelType w:val="multilevel"/>
    <w:tmpl w:val="79CC0628"/>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5D123BC"/>
    <w:multiLevelType w:val="hybridMultilevel"/>
    <w:tmpl w:val="23D4D3C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5">
    <w:nsid w:val="1AA85BAD"/>
    <w:multiLevelType w:val="hybridMultilevel"/>
    <w:tmpl w:val="15E659B0"/>
    <w:lvl w:ilvl="0" w:tplc="B3F69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971522"/>
    <w:multiLevelType w:val="hybridMultilevel"/>
    <w:tmpl w:val="BCE420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F4E33B6"/>
    <w:multiLevelType w:val="hybridMultilevel"/>
    <w:tmpl w:val="FBC424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4E768BE"/>
    <w:multiLevelType w:val="multilevel"/>
    <w:tmpl w:val="BB4CE864"/>
    <w:lvl w:ilvl="0">
      <w:start w:val="10"/>
      <w:numFmt w:val="decimal"/>
      <w:pStyle w:val="Heading7"/>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DEF73D0"/>
    <w:multiLevelType w:val="hybridMultilevel"/>
    <w:tmpl w:val="AD1EEF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E1C1785"/>
    <w:multiLevelType w:val="hybridMultilevel"/>
    <w:tmpl w:val="1E90FF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14C68CF"/>
    <w:multiLevelType w:val="hybridMultilevel"/>
    <w:tmpl w:val="227C60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922B6E"/>
    <w:multiLevelType w:val="multilevel"/>
    <w:tmpl w:val="A3E2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B6F6D"/>
    <w:multiLevelType w:val="hybridMultilevel"/>
    <w:tmpl w:val="CF36042A"/>
    <w:lvl w:ilvl="0" w:tplc="5E86BCB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7DC2F0E"/>
    <w:multiLevelType w:val="hybridMultilevel"/>
    <w:tmpl w:val="B4DAA84E"/>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9040CF3"/>
    <w:multiLevelType w:val="hybridMultilevel"/>
    <w:tmpl w:val="E5F821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A6F6645"/>
    <w:multiLevelType w:val="hybridMultilevel"/>
    <w:tmpl w:val="53D6AC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C6116AD"/>
    <w:multiLevelType w:val="hybridMultilevel"/>
    <w:tmpl w:val="9EBE7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1D137E"/>
    <w:multiLevelType w:val="hybridMultilevel"/>
    <w:tmpl w:val="EDD8F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216E3"/>
    <w:multiLevelType w:val="hybridMultilevel"/>
    <w:tmpl w:val="CF36042A"/>
    <w:lvl w:ilvl="0" w:tplc="5E86BCB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41E94099"/>
    <w:multiLevelType w:val="hybridMultilevel"/>
    <w:tmpl w:val="BF0CB8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38C1991"/>
    <w:multiLevelType w:val="hybridMultilevel"/>
    <w:tmpl w:val="B5EA86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3E8542B"/>
    <w:multiLevelType w:val="hybridMultilevel"/>
    <w:tmpl w:val="64BCFED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332E08"/>
    <w:multiLevelType w:val="hybridMultilevel"/>
    <w:tmpl w:val="5C080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BA42E6"/>
    <w:multiLevelType w:val="hybridMultilevel"/>
    <w:tmpl w:val="576EA84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A7541BE"/>
    <w:multiLevelType w:val="hybridMultilevel"/>
    <w:tmpl w:val="C82CDA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E777F5B"/>
    <w:multiLevelType w:val="hybridMultilevel"/>
    <w:tmpl w:val="449A14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4126C00"/>
    <w:multiLevelType w:val="hybridMultilevel"/>
    <w:tmpl w:val="1A1045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558C1858"/>
    <w:multiLevelType w:val="hybridMultilevel"/>
    <w:tmpl w:val="5BA6439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nsid w:val="56512761"/>
    <w:multiLevelType w:val="hybridMultilevel"/>
    <w:tmpl w:val="0276E2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579B205A"/>
    <w:multiLevelType w:val="hybridMultilevel"/>
    <w:tmpl w:val="9B28E784"/>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58BF5296"/>
    <w:multiLevelType w:val="multilevel"/>
    <w:tmpl w:val="06B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365A87"/>
    <w:multiLevelType w:val="hybridMultilevel"/>
    <w:tmpl w:val="77987C2A"/>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694B5A"/>
    <w:multiLevelType w:val="hybridMultilevel"/>
    <w:tmpl w:val="CF36042A"/>
    <w:lvl w:ilvl="0" w:tplc="5E86BCB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nsid w:val="5EBE5EEA"/>
    <w:multiLevelType w:val="hybridMultilevel"/>
    <w:tmpl w:val="0F7A0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0EB676C"/>
    <w:multiLevelType w:val="hybridMultilevel"/>
    <w:tmpl w:val="ADB0D2A6"/>
    <w:lvl w:ilvl="0" w:tplc="0C090003">
      <w:start w:val="1"/>
      <w:numFmt w:val="bullet"/>
      <w:lvlText w:val="o"/>
      <w:lvlJc w:val="left"/>
      <w:pPr>
        <w:ind w:left="1800" w:hanging="360"/>
      </w:pPr>
      <w:rPr>
        <w:rFonts w:ascii="Courier New" w:hAnsi="Courier New" w:cs="Courier New"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nsid w:val="66BD1C79"/>
    <w:multiLevelType w:val="hybridMultilevel"/>
    <w:tmpl w:val="0FFC83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6BF7957"/>
    <w:multiLevelType w:val="hybridMultilevel"/>
    <w:tmpl w:val="9FE8FB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6BED21D7"/>
    <w:multiLevelType w:val="hybridMultilevel"/>
    <w:tmpl w:val="FBF47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D077BF7"/>
    <w:multiLevelType w:val="multilevel"/>
    <w:tmpl w:val="FE34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2B68BD"/>
    <w:multiLevelType w:val="hybridMultilevel"/>
    <w:tmpl w:val="BC2C6D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3460C8B"/>
    <w:multiLevelType w:val="hybridMultilevel"/>
    <w:tmpl w:val="D9F8B610"/>
    <w:lvl w:ilvl="0" w:tplc="2FFE982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41938AE"/>
    <w:multiLevelType w:val="hybridMultilevel"/>
    <w:tmpl w:val="603A1E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743B50CA"/>
    <w:multiLevelType w:val="hybridMultilevel"/>
    <w:tmpl w:val="4350AC1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D950083"/>
    <w:multiLevelType w:val="hybridMultilevel"/>
    <w:tmpl w:val="967224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7"/>
  </w:num>
  <w:num w:numId="4">
    <w:abstractNumId w:val="23"/>
  </w:num>
  <w:num w:numId="5">
    <w:abstractNumId w:val="36"/>
  </w:num>
  <w:num w:numId="6">
    <w:abstractNumId w:val="44"/>
  </w:num>
  <w:num w:numId="7">
    <w:abstractNumId w:val="22"/>
  </w:num>
  <w:num w:numId="8">
    <w:abstractNumId w:val="30"/>
  </w:num>
  <w:num w:numId="9">
    <w:abstractNumId w:val="15"/>
  </w:num>
  <w:num w:numId="10">
    <w:abstractNumId w:val="14"/>
  </w:num>
  <w:num w:numId="11">
    <w:abstractNumId w:val="10"/>
  </w:num>
  <w:num w:numId="12">
    <w:abstractNumId w:val="24"/>
  </w:num>
  <w:num w:numId="13">
    <w:abstractNumId w:val="13"/>
  </w:num>
  <w:num w:numId="14">
    <w:abstractNumId w:val="18"/>
  </w:num>
  <w:num w:numId="15">
    <w:abstractNumId w:val="19"/>
  </w:num>
  <w:num w:numId="16">
    <w:abstractNumId w:val="33"/>
  </w:num>
  <w:num w:numId="17">
    <w:abstractNumId w:val="2"/>
  </w:num>
  <w:num w:numId="18">
    <w:abstractNumId w:val="37"/>
  </w:num>
  <w:num w:numId="19">
    <w:abstractNumId w:val="26"/>
  </w:num>
  <w:num w:numId="20">
    <w:abstractNumId w:val="38"/>
  </w:num>
  <w:num w:numId="21">
    <w:abstractNumId w:val="42"/>
  </w:num>
  <w:num w:numId="22">
    <w:abstractNumId w:val="29"/>
  </w:num>
  <w:num w:numId="23">
    <w:abstractNumId w:val="40"/>
  </w:num>
  <w:num w:numId="24">
    <w:abstractNumId w:val="39"/>
  </w:num>
  <w:num w:numId="25">
    <w:abstractNumId w:val="20"/>
  </w:num>
  <w:num w:numId="26">
    <w:abstractNumId w:val="9"/>
  </w:num>
  <w:num w:numId="27">
    <w:abstractNumId w:val="12"/>
  </w:num>
  <w:num w:numId="28">
    <w:abstractNumId w:val="31"/>
  </w:num>
  <w:num w:numId="29">
    <w:abstractNumId w:val="35"/>
  </w:num>
  <w:num w:numId="30">
    <w:abstractNumId w:val="27"/>
  </w:num>
  <w:num w:numId="31">
    <w:abstractNumId w:val="0"/>
  </w:num>
  <w:num w:numId="32">
    <w:abstractNumId w:val="21"/>
  </w:num>
  <w:num w:numId="33">
    <w:abstractNumId w:val="17"/>
  </w:num>
  <w:num w:numId="34">
    <w:abstractNumId w:val="41"/>
  </w:num>
  <w:num w:numId="35">
    <w:abstractNumId w:val="34"/>
  </w:num>
  <w:num w:numId="36">
    <w:abstractNumId w:val="16"/>
  </w:num>
  <w:num w:numId="37">
    <w:abstractNumId w:val="5"/>
  </w:num>
  <w:num w:numId="38">
    <w:abstractNumId w:val="11"/>
  </w:num>
  <w:num w:numId="39">
    <w:abstractNumId w:val="1"/>
  </w:num>
  <w:num w:numId="40">
    <w:abstractNumId w:val="28"/>
  </w:num>
  <w:num w:numId="41">
    <w:abstractNumId w:val="6"/>
  </w:num>
  <w:num w:numId="42">
    <w:abstractNumId w:val="32"/>
  </w:num>
  <w:num w:numId="43">
    <w:abstractNumId w:val="43"/>
  </w:num>
  <w:num w:numId="44">
    <w:abstractNumId w:val="25"/>
  </w:num>
  <w:num w:numId="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DC"/>
    <w:rsid w:val="000029B0"/>
    <w:rsid w:val="000073BD"/>
    <w:rsid w:val="00015F3C"/>
    <w:rsid w:val="00016AE8"/>
    <w:rsid w:val="00024EBE"/>
    <w:rsid w:val="000253A2"/>
    <w:rsid w:val="000310A7"/>
    <w:rsid w:val="0003177D"/>
    <w:rsid w:val="0003741E"/>
    <w:rsid w:val="00046659"/>
    <w:rsid w:val="00056226"/>
    <w:rsid w:val="00056AA7"/>
    <w:rsid w:val="00067938"/>
    <w:rsid w:val="00070295"/>
    <w:rsid w:val="00077E3F"/>
    <w:rsid w:val="00082ABE"/>
    <w:rsid w:val="000839DB"/>
    <w:rsid w:val="0008764D"/>
    <w:rsid w:val="00090F48"/>
    <w:rsid w:val="00091024"/>
    <w:rsid w:val="00092550"/>
    <w:rsid w:val="000A1104"/>
    <w:rsid w:val="000A201E"/>
    <w:rsid w:val="000A420F"/>
    <w:rsid w:val="000A57C3"/>
    <w:rsid w:val="000A6D55"/>
    <w:rsid w:val="000C2685"/>
    <w:rsid w:val="000D2B03"/>
    <w:rsid w:val="000D2B3D"/>
    <w:rsid w:val="000D3B71"/>
    <w:rsid w:val="000D58F2"/>
    <w:rsid w:val="000D7B69"/>
    <w:rsid w:val="000E2BA3"/>
    <w:rsid w:val="000E35FF"/>
    <w:rsid w:val="000E38F4"/>
    <w:rsid w:val="000F027C"/>
    <w:rsid w:val="000F0797"/>
    <w:rsid w:val="000F273D"/>
    <w:rsid w:val="000F51A5"/>
    <w:rsid w:val="000F7ACB"/>
    <w:rsid w:val="000F7DA3"/>
    <w:rsid w:val="001040A2"/>
    <w:rsid w:val="00106A58"/>
    <w:rsid w:val="00112694"/>
    <w:rsid w:val="00112BDF"/>
    <w:rsid w:val="00112C11"/>
    <w:rsid w:val="001263B0"/>
    <w:rsid w:val="0013663D"/>
    <w:rsid w:val="001407C3"/>
    <w:rsid w:val="00147641"/>
    <w:rsid w:val="00150C49"/>
    <w:rsid w:val="00154D52"/>
    <w:rsid w:val="00157C70"/>
    <w:rsid w:val="0017372A"/>
    <w:rsid w:val="001755EC"/>
    <w:rsid w:val="00181A2E"/>
    <w:rsid w:val="00183C48"/>
    <w:rsid w:val="00185E53"/>
    <w:rsid w:val="00192FC9"/>
    <w:rsid w:val="001A0A23"/>
    <w:rsid w:val="001A5FFE"/>
    <w:rsid w:val="001B0162"/>
    <w:rsid w:val="001B0400"/>
    <w:rsid w:val="001C2C3D"/>
    <w:rsid w:val="001C4562"/>
    <w:rsid w:val="001C4F77"/>
    <w:rsid w:val="001D05CB"/>
    <w:rsid w:val="001D10E4"/>
    <w:rsid w:val="001D3E7D"/>
    <w:rsid w:val="001D7A4F"/>
    <w:rsid w:val="001E00DE"/>
    <w:rsid w:val="001E2F75"/>
    <w:rsid w:val="001E47E9"/>
    <w:rsid w:val="001F5F61"/>
    <w:rsid w:val="00204813"/>
    <w:rsid w:val="00207DC3"/>
    <w:rsid w:val="0021052A"/>
    <w:rsid w:val="00212C05"/>
    <w:rsid w:val="00213AD3"/>
    <w:rsid w:val="00215DDC"/>
    <w:rsid w:val="00223812"/>
    <w:rsid w:val="00227DC7"/>
    <w:rsid w:val="00230C7D"/>
    <w:rsid w:val="00242AE9"/>
    <w:rsid w:val="002516C3"/>
    <w:rsid w:val="00252867"/>
    <w:rsid w:val="0026253B"/>
    <w:rsid w:val="0026613E"/>
    <w:rsid w:val="00267E20"/>
    <w:rsid w:val="0027267C"/>
    <w:rsid w:val="00275282"/>
    <w:rsid w:val="00276623"/>
    <w:rsid w:val="002773F5"/>
    <w:rsid w:val="00282640"/>
    <w:rsid w:val="00282BBD"/>
    <w:rsid w:val="00286EBF"/>
    <w:rsid w:val="00287B58"/>
    <w:rsid w:val="00292D26"/>
    <w:rsid w:val="00294CFF"/>
    <w:rsid w:val="002950A8"/>
    <w:rsid w:val="002964B1"/>
    <w:rsid w:val="00297FF8"/>
    <w:rsid w:val="002A514A"/>
    <w:rsid w:val="002C0D1C"/>
    <w:rsid w:val="002C19A9"/>
    <w:rsid w:val="002C5567"/>
    <w:rsid w:val="002C567C"/>
    <w:rsid w:val="002C6739"/>
    <w:rsid w:val="002D0FDA"/>
    <w:rsid w:val="002D385F"/>
    <w:rsid w:val="002E455B"/>
    <w:rsid w:val="002E4CA1"/>
    <w:rsid w:val="002F0325"/>
    <w:rsid w:val="002F0811"/>
    <w:rsid w:val="002F210E"/>
    <w:rsid w:val="002F49B6"/>
    <w:rsid w:val="002F5E1B"/>
    <w:rsid w:val="002F7196"/>
    <w:rsid w:val="00300E8D"/>
    <w:rsid w:val="00302C19"/>
    <w:rsid w:val="00303547"/>
    <w:rsid w:val="00314C05"/>
    <w:rsid w:val="00316443"/>
    <w:rsid w:val="00316846"/>
    <w:rsid w:val="003307A4"/>
    <w:rsid w:val="003331A1"/>
    <w:rsid w:val="003358D3"/>
    <w:rsid w:val="00340395"/>
    <w:rsid w:val="003455CB"/>
    <w:rsid w:val="00346BA8"/>
    <w:rsid w:val="00361A03"/>
    <w:rsid w:val="00374F60"/>
    <w:rsid w:val="00381272"/>
    <w:rsid w:val="00383BBE"/>
    <w:rsid w:val="0039159F"/>
    <w:rsid w:val="00391D95"/>
    <w:rsid w:val="003963E6"/>
    <w:rsid w:val="003A0933"/>
    <w:rsid w:val="003A3439"/>
    <w:rsid w:val="003A7698"/>
    <w:rsid w:val="003B5D67"/>
    <w:rsid w:val="003C5538"/>
    <w:rsid w:val="003D046E"/>
    <w:rsid w:val="003D06FD"/>
    <w:rsid w:val="003D3119"/>
    <w:rsid w:val="003D60F4"/>
    <w:rsid w:val="003D7640"/>
    <w:rsid w:val="003E3509"/>
    <w:rsid w:val="003E3913"/>
    <w:rsid w:val="003E57E0"/>
    <w:rsid w:val="003F3BE4"/>
    <w:rsid w:val="003F4CBB"/>
    <w:rsid w:val="003F7A9F"/>
    <w:rsid w:val="00402372"/>
    <w:rsid w:val="004027D7"/>
    <w:rsid w:val="004030DB"/>
    <w:rsid w:val="0040618B"/>
    <w:rsid w:val="00406294"/>
    <w:rsid w:val="004078D1"/>
    <w:rsid w:val="00407FDC"/>
    <w:rsid w:val="004137F9"/>
    <w:rsid w:val="00413FA6"/>
    <w:rsid w:val="00417D76"/>
    <w:rsid w:val="004209A8"/>
    <w:rsid w:val="00422F22"/>
    <w:rsid w:val="0043166D"/>
    <w:rsid w:val="00431EE8"/>
    <w:rsid w:val="004374C1"/>
    <w:rsid w:val="0044691A"/>
    <w:rsid w:val="0045025E"/>
    <w:rsid w:val="00461F00"/>
    <w:rsid w:val="00462C94"/>
    <w:rsid w:val="004662DA"/>
    <w:rsid w:val="00471629"/>
    <w:rsid w:val="00472012"/>
    <w:rsid w:val="00473626"/>
    <w:rsid w:val="0047722C"/>
    <w:rsid w:val="004808D3"/>
    <w:rsid w:val="00481F0C"/>
    <w:rsid w:val="00486927"/>
    <w:rsid w:val="0049574B"/>
    <w:rsid w:val="00496F80"/>
    <w:rsid w:val="004A4080"/>
    <w:rsid w:val="004A43E3"/>
    <w:rsid w:val="004B5FF5"/>
    <w:rsid w:val="004B6657"/>
    <w:rsid w:val="004C2C30"/>
    <w:rsid w:val="004C375F"/>
    <w:rsid w:val="004C593F"/>
    <w:rsid w:val="004C61FA"/>
    <w:rsid w:val="004E0454"/>
    <w:rsid w:val="004F657F"/>
    <w:rsid w:val="00506671"/>
    <w:rsid w:val="00512BC0"/>
    <w:rsid w:val="00520D38"/>
    <w:rsid w:val="00520F89"/>
    <w:rsid w:val="00523C90"/>
    <w:rsid w:val="0052617B"/>
    <w:rsid w:val="005421AF"/>
    <w:rsid w:val="00542D3D"/>
    <w:rsid w:val="0054398C"/>
    <w:rsid w:val="005452D5"/>
    <w:rsid w:val="005455CA"/>
    <w:rsid w:val="0055228C"/>
    <w:rsid w:val="005527F6"/>
    <w:rsid w:val="00553817"/>
    <w:rsid w:val="0056602A"/>
    <w:rsid w:val="00566C43"/>
    <w:rsid w:val="00574F97"/>
    <w:rsid w:val="00575505"/>
    <w:rsid w:val="0057652C"/>
    <w:rsid w:val="005801EE"/>
    <w:rsid w:val="005912AA"/>
    <w:rsid w:val="00592CCD"/>
    <w:rsid w:val="0059428E"/>
    <w:rsid w:val="00597ECE"/>
    <w:rsid w:val="005A18EB"/>
    <w:rsid w:val="005A63A8"/>
    <w:rsid w:val="005A74F6"/>
    <w:rsid w:val="005B45BB"/>
    <w:rsid w:val="005B5CAA"/>
    <w:rsid w:val="005C42D1"/>
    <w:rsid w:val="005C47E4"/>
    <w:rsid w:val="005C6C07"/>
    <w:rsid w:val="005D08DF"/>
    <w:rsid w:val="005D474F"/>
    <w:rsid w:val="005E1AA7"/>
    <w:rsid w:val="005E76EF"/>
    <w:rsid w:val="00601918"/>
    <w:rsid w:val="00602F4C"/>
    <w:rsid w:val="006031F2"/>
    <w:rsid w:val="00611C7E"/>
    <w:rsid w:val="006133D9"/>
    <w:rsid w:val="00614E82"/>
    <w:rsid w:val="0062287F"/>
    <w:rsid w:val="006254AE"/>
    <w:rsid w:val="00633FF5"/>
    <w:rsid w:val="006354DE"/>
    <w:rsid w:val="006404E5"/>
    <w:rsid w:val="00644164"/>
    <w:rsid w:val="00656A2F"/>
    <w:rsid w:val="00660A33"/>
    <w:rsid w:val="006634A2"/>
    <w:rsid w:val="00665C2D"/>
    <w:rsid w:val="00665F08"/>
    <w:rsid w:val="00671191"/>
    <w:rsid w:val="006733D6"/>
    <w:rsid w:val="00673F65"/>
    <w:rsid w:val="0067411F"/>
    <w:rsid w:val="00675E58"/>
    <w:rsid w:val="0068281C"/>
    <w:rsid w:val="006837B2"/>
    <w:rsid w:val="0069057D"/>
    <w:rsid w:val="00697ED8"/>
    <w:rsid w:val="006A2E74"/>
    <w:rsid w:val="006A5424"/>
    <w:rsid w:val="006A68AA"/>
    <w:rsid w:val="006A6E51"/>
    <w:rsid w:val="006A77CD"/>
    <w:rsid w:val="006C50EC"/>
    <w:rsid w:val="006C710D"/>
    <w:rsid w:val="006D72B2"/>
    <w:rsid w:val="006E0C12"/>
    <w:rsid w:val="006E0D88"/>
    <w:rsid w:val="006E0D90"/>
    <w:rsid w:val="006E253A"/>
    <w:rsid w:val="006E76A3"/>
    <w:rsid w:val="006F5670"/>
    <w:rsid w:val="006F7060"/>
    <w:rsid w:val="00705855"/>
    <w:rsid w:val="007137D9"/>
    <w:rsid w:val="00713B4B"/>
    <w:rsid w:val="00715E05"/>
    <w:rsid w:val="00716B5D"/>
    <w:rsid w:val="007221F3"/>
    <w:rsid w:val="007223F9"/>
    <w:rsid w:val="00722D0F"/>
    <w:rsid w:val="00724BF5"/>
    <w:rsid w:val="007252B0"/>
    <w:rsid w:val="00730892"/>
    <w:rsid w:val="00732E8C"/>
    <w:rsid w:val="007337BA"/>
    <w:rsid w:val="00737962"/>
    <w:rsid w:val="00744DE5"/>
    <w:rsid w:val="00746B0C"/>
    <w:rsid w:val="0075148A"/>
    <w:rsid w:val="00760C74"/>
    <w:rsid w:val="0076192B"/>
    <w:rsid w:val="0076415F"/>
    <w:rsid w:val="00770062"/>
    <w:rsid w:val="007842AC"/>
    <w:rsid w:val="00784CB7"/>
    <w:rsid w:val="00791F0D"/>
    <w:rsid w:val="0079202E"/>
    <w:rsid w:val="007959FB"/>
    <w:rsid w:val="00796326"/>
    <w:rsid w:val="007968B5"/>
    <w:rsid w:val="007A1DF5"/>
    <w:rsid w:val="007A2554"/>
    <w:rsid w:val="007A60C0"/>
    <w:rsid w:val="007A6B7D"/>
    <w:rsid w:val="007A7A14"/>
    <w:rsid w:val="007B3E14"/>
    <w:rsid w:val="007B6B1D"/>
    <w:rsid w:val="007B7818"/>
    <w:rsid w:val="007C5F2C"/>
    <w:rsid w:val="007E1E61"/>
    <w:rsid w:val="007E3735"/>
    <w:rsid w:val="007F5736"/>
    <w:rsid w:val="007F5CBC"/>
    <w:rsid w:val="0080143C"/>
    <w:rsid w:val="008064B6"/>
    <w:rsid w:val="00823B2D"/>
    <w:rsid w:val="0083382F"/>
    <w:rsid w:val="00837685"/>
    <w:rsid w:val="00842A32"/>
    <w:rsid w:val="00843F32"/>
    <w:rsid w:val="00845099"/>
    <w:rsid w:val="00846D3E"/>
    <w:rsid w:val="00850CE9"/>
    <w:rsid w:val="0085154E"/>
    <w:rsid w:val="0085296D"/>
    <w:rsid w:val="00852B46"/>
    <w:rsid w:val="00853E13"/>
    <w:rsid w:val="00860994"/>
    <w:rsid w:val="00862C5D"/>
    <w:rsid w:val="00862FF6"/>
    <w:rsid w:val="00873769"/>
    <w:rsid w:val="008740FF"/>
    <w:rsid w:val="00876048"/>
    <w:rsid w:val="00881801"/>
    <w:rsid w:val="008877D9"/>
    <w:rsid w:val="00893C12"/>
    <w:rsid w:val="00894077"/>
    <w:rsid w:val="008A04F9"/>
    <w:rsid w:val="008A234D"/>
    <w:rsid w:val="008A4DB8"/>
    <w:rsid w:val="008A5BCC"/>
    <w:rsid w:val="008A6714"/>
    <w:rsid w:val="008A708F"/>
    <w:rsid w:val="008B0793"/>
    <w:rsid w:val="008B0E5C"/>
    <w:rsid w:val="008B36B2"/>
    <w:rsid w:val="008B62F5"/>
    <w:rsid w:val="008B782F"/>
    <w:rsid w:val="008C0AE0"/>
    <w:rsid w:val="008C26F9"/>
    <w:rsid w:val="008C2F9B"/>
    <w:rsid w:val="008C42FB"/>
    <w:rsid w:val="008C6A52"/>
    <w:rsid w:val="008D14C5"/>
    <w:rsid w:val="008D2C9C"/>
    <w:rsid w:val="008D59A0"/>
    <w:rsid w:val="008D5FA4"/>
    <w:rsid w:val="008D78B1"/>
    <w:rsid w:val="008E0365"/>
    <w:rsid w:val="008E1762"/>
    <w:rsid w:val="009012BC"/>
    <w:rsid w:val="009013E2"/>
    <w:rsid w:val="00902C68"/>
    <w:rsid w:val="00907FDA"/>
    <w:rsid w:val="00915659"/>
    <w:rsid w:val="009174DB"/>
    <w:rsid w:val="00923BB5"/>
    <w:rsid w:val="00926103"/>
    <w:rsid w:val="0093767D"/>
    <w:rsid w:val="00941331"/>
    <w:rsid w:val="009423B6"/>
    <w:rsid w:val="00950339"/>
    <w:rsid w:val="00952AD2"/>
    <w:rsid w:val="00957383"/>
    <w:rsid w:val="009637CB"/>
    <w:rsid w:val="009640DC"/>
    <w:rsid w:val="009672A9"/>
    <w:rsid w:val="009727ED"/>
    <w:rsid w:val="0097507B"/>
    <w:rsid w:val="009801EB"/>
    <w:rsid w:val="00980AD5"/>
    <w:rsid w:val="00984A42"/>
    <w:rsid w:val="009A1464"/>
    <w:rsid w:val="009A6B30"/>
    <w:rsid w:val="009B0315"/>
    <w:rsid w:val="009B18BF"/>
    <w:rsid w:val="009B206E"/>
    <w:rsid w:val="009B3305"/>
    <w:rsid w:val="009B4B17"/>
    <w:rsid w:val="009C0799"/>
    <w:rsid w:val="009C2024"/>
    <w:rsid w:val="009C45DA"/>
    <w:rsid w:val="009C6573"/>
    <w:rsid w:val="009D0286"/>
    <w:rsid w:val="009D0657"/>
    <w:rsid w:val="009E1AFF"/>
    <w:rsid w:val="009E433C"/>
    <w:rsid w:val="009E4BE8"/>
    <w:rsid w:val="009E4D1F"/>
    <w:rsid w:val="009E7AEB"/>
    <w:rsid w:val="009F08E5"/>
    <w:rsid w:val="009F4E33"/>
    <w:rsid w:val="009F5B83"/>
    <w:rsid w:val="009F6FAB"/>
    <w:rsid w:val="00A04552"/>
    <w:rsid w:val="00A06776"/>
    <w:rsid w:val="00A1008C"/>
    <w:rsid w:val="00A117C3"/>
    <w:rsid w:val="00A2255B"/>
    <w:rsid w:val="00A22B8A"/>
    <w:rsid w:val="00A24751"/>
    <w:rsid w:val="00A26FA1"/>
    <w:rsid w:val="00A30954"/>
    <w:rsid w:val="00A351EE"/>
    <w:rsid w:val="00A35B9B"/>
    <w:rsid w:val="00A367BC"/>
    <w:rsid w:val="00A41E2B"/>
    <w:rsid w:val="00A45732"/>
    <w:rsid w:val="00A509E1"/>
    <w:rsid w:val="00A514DF"/>
    <w:rsid w:val="00A53E82"/>
    <w:rsid w:val="00A54C52"/>
    <w:rsid w:val="00A564C2"/>
    <w:rsid w:val="00A57149"/>
    <w:rsid w:val="00A600B2"/>
    <w:rsid w:val="00A65D67"/>
    <w:rsid w:val="00A72063"/>
    <w:rsid w:val="00A74E93"/>
    <w:rsid w:val="00A902E6"/>
    <w:rsid w:val="00A9204D"/>
    <w:rsid w:val="00A94B47"/>
    <w:rsid w:val="00A952E9"/>
    <w:rsid w:val="00AA1B0E"/>
    <w:rsid w:val="00AA263C"/>
    <w:rsid w:val="00AA3B6C"/>
    <w:rsid w:val="00AA53DC"/>
    <w:rsid w:val="00AA6AE5"/>
    <w:rsid w:val="00AB5B0A"/>
    <w:rsid w:val="00AB66CB"/>
    <w:rsid w:val="00AC4BC7"/>
    <w:rsid w:val="00AD0AD6"/>
    <w:rsid w:val="00AD0FA2"/>
    <w:rsid w:val="00AD1057"/>
    <w:rsid w:val="00AD1B34"/>
    <w:rsid w:val="00AD5E9A"/>
    <w:rsid w:val="00AE1B52"/>
    <w:rsid w:val="00AE2B5E"/>
    <w:rsid w:val="00AE65B7"/>
    <w:rsid w:val="00AF2820"/>
    <w:rsid w:val="00B02DF3"/>
    <w:rsid w:val="00B03A79"/>
    <w:rsid w:val="00B04C4F"/>
    <w:rsid w:val="00B1619B"/>
    <w:rsid w:val="00B239CA"/>
    <w:rsid w:val="00B3242E"/>
    <w:rsid w:val="00B327CD"/>
    <w:rsid w:val="00B33D20"/>
    <w:rsid w:val="00B419AF"/>
    <w:rsid w:val="00B42E98"/>
    <w:rsid w:val="00B51BCE"/>
    <w:rsid w:val="00B5285A"/>
    <w:rsid w:val="00B546E2"/>
    <w:rsid w:val="00B570CC"/>
    <w:rsid w:val="00B6109F"/>
    <w:rsid w:val="00B661C4"/>
    <w:rsid w:val="00B71EFB"/>
    <w:rsid w:val="00B7552C"/>
    <w:rsid w:val="00B75D4E"/>
    <w:rsid w:val="00B76F18"/>
    <w:rsid w:val="00B82618"/>
    <w:rsid w:val="00B852A0"/>
    <w:rsid w:val="00B8612F"/>
    <w:rsid w:val="00B915DF"/>
    <w:rsid w:val="00BA75BC"/>
    <w:rsid w:val="00BC03AC"/>
    <w:rsid w:val="00BC4629"/>
    <w:rsid w:val="00BC5128"/>
    <w:rsid w:val="00BD087B"/>
    <w:rsid w:val="00BD15CA"/>
    <w:rsid w:val="00BD396A"/>
    <w:rsid w:val="00BE1618"/>
    <w:rsid w:val="00BF104B"/>
    <w:rsid w:val="00BF69D9"/>
    <w:rsid w:val="00BF750B"/>
    <w:rsid w:val="00C023E0"/>
    <w:rsid w:val="00C06576"/>
    <w:rsid w:val="00C0709C"/>
    <w:rsid w:val="00C101C3"/>
    <w:rsid w:val="00C12D2F"/>
    <w:rsid w:val="00C14AD0"/>
    <w:rsid w:val="00C176D6"/>
    <w:rsid w:val="00C17743"/>
    <w:rsid w:val="00C22D30"/>
    <w:rsid w:val="00C23472"/>
    <w:rsid w:val="00C239FD"/>
    <w:rsid w:val="00C24127"/>
    <w:rsid w:val="00C248A1"/>
    <w:rsid w:val="00C2584A"/>
    <w:rsid w:val="00C27496"/>
    <w:rsid w:val="00C45078"/>
    <w:rsid w:val="00C463BD"/>
    <w:rsid w:val="00C503DD"/>
    <w:rsid w:val="00C56359"/>
    <w:rsid w:val="00C56B5E"/>
    <w:rsid w:val="00C64D80"/>
    <w:rsid w:val="00C67718"/>
    <w:rsid w:val="00C70B55"/>
    <w:rsid w:val="00C717E5"/>
    <w:rsid w:val="00C75052"/>
    <w:rsid w:val="00C771B3"/>
    <w:rsid w:val="00C77A43"/>
    <w:rsid w:val="00C82CA0"/>
    <w:rsid w:val="00C8760D"/>
    <w:rsid w:val="00C92120"/>
    <w:rsid w:val="00C9300D"/>
    <w:rsid w:val="00C94BFF"/>
    <w:rsid w:val="00C961F4"/>
    <w:rsid w:val="00CA22C6"/>
    <w:rsid w:val="00CA2534"/>
    <w:rsid w:val="00CA255A"/>
    <w:rsid w:val="00CB285A"/>
    <w:rsid w:val="00CC2CD8"/>
    <w:rsid w:val="00CC61F8"/>
    <w:rsid w:val="00CC6A56"/>
    <w:rsid w:val="00CC713F"/>
    <w:rsid w:val="00CD08FB"/>
    <w:rsid w:val="00CD1221"/>
    <w:rsid w:val="00CD2F98"/>
    <w:rsid w:val="00CD6CEC"/>
    <w:rsid w:val="00CD7F38"/>
    <w:rsid w:val="00CE00CA"/>
    <w:rsid w:val="00CE7B7E"/>
    <w:rsid w:val="00CF320E"/>
    <w:rsid w:val="00CF63EC"/>
    <w:rsid w:val="00CF6AC9"/>
    <w:rsid w:val="00D008CB"/>
    <w:rsid w:val="00D03462"/>
    <w:rsid w:val="00D22AE2"/>
    <w:rsid w:val="00D23087"/>
    <w:rsid w:val="00D24ECC"/>
    <w:rsid w:val="00D267E7"/>
    <w:rsid w:val="00D313B7"/>
    <w:rsid w:val="00D314AC"/>
    <w:rsid w:val="00D43864"/>
    <w:rsid w:val="00D47C48"/>
    <w:rsid w:val="00D53AEC"/>
    <w:rsid w:val="00D547C4"/>
    <w:rsid w:val="00D67695"/>
    <w:rsid w:val="00D720B8"/>
    <w:rsid w:val="00D73383"/>
    <w:rsid w:val="00D75EEC"/>
    <w:rsid w:val="00D76031"/>
    <w:rsid w:val="00D76E18"/>
    <w:rsid w:val="00D81685"/>
    <w:rsid w:val="00D820F7"/>
    <w:rsid w:val="00D84C70"/>
    <w:rsid w:val="00D86092"/>
    <w:rsid w:val="00D865E6"/>
    <w:rsid w:val="00D95F96"/>
    <w:rsid w:val="00DA08F3"/>
    <w:rsid w:val="00DA0CF5"/>
    <w:rsid w:val="00DA30DC"/>
    <w:rsid w:val="00DA3A59"/>
    <w:rsid w:val="00DA79FF"/>
    <w:rsid w:val="00DB4D2A"/>
    <w:rsid w:val="00DB4F2B"/>
    <w:rsid w:val="00DB6696"/>
    <w:rsid w:val="00DB7A77"/>
    <w:rsid w:val="00DC123E"/>
    <w:rsid w:val="00DC2CAB"/>
    <w:rsid w:val="00DC4FF0"/>
    <w:rsid w:val="00DC780A"/>
    <w:rsid w:val="00DD46D6"/>
    <w:rsid w:val="00DD782E"/>
    <w:rsid w:val="00DE3407"/>
    <w:rsid w:val="00DE361E"/>
    <w:rsid w:val="00DE3E4F"/>
    <w:rsid w:val="00DE6B91"/>
    <w:rsid w:val="00DF3885"/>
    <w:rsid w:val="00E01300"/>
    <w:rsid w:val="00E03685"/>
    <w:rsid w:val="00E03DCC"/>
    <w:rsid w:val="00E07231"/>
    <w:rsid w:val="00E072EF"/>
    <w:rsid w:val="00E13D21"/>
    <w:rsid w:val="00E21670"/>
    <w:rsid w:val="00E23036"/>
    <w:rsid w:val="00E26983"/>
    <w:rsid w:val="00E2718C"/>
    <w:rsid w:val="00E27BC0"/>
    <w:rsid w:val="00E31696"/>
    <w:rsid w:val="00E318BB"/>
    <w:rsid w:val="00E32941"/>
    <w:rsid w:val="00E33307"/>
    <w:rsid w:val="00E33C74"/>
    <w:rsid w:val="00E33E3D"/>
    <w:rsid w:val="00E3486D"/>
    <w:rsid w:val="00E40F47"/>
    <w:rsid w:val="00E43CAC"/>
    <w:rsid w:val="00E46FE7"/>
    <w:rsid w:val="00E60273"/>
    <w:rsid w:val="00E62E96"/>
    <w:rsid w:val="00E63266"/>
    <w:rsid w:val="00E6341E"/>
    <w:rsid w:val="00E63632"/>
    <w:rsid w:val="00E70B33"/>
    <w:rsid w:val="00E81D99"/>
    <w:rsid w:val="00E81FAF"/>
    <w:rsid w:val="00E858E8"/>
    <w:rsid w:val="00E91600"/>
    <w:rsid w:val="00E932BF"/>
    <w:rsid w:val="00E94FE4"/>
    <w:rsid w:val="00E95EDA"/>
    <w:rsid w:val="00E971A3"/>
    <w:rsid w:val="00EA2BF8"/>
    <w:rsid w:val="00EA383C"/>
    <w:rsid w:val="00EA391F"/>
    <w:rsid w:val="00EA7070"/>
    <w:rsid w:val="00EB563D"/>
    <w:rsid w:val="00EB5E3B"/>
    <w:rsid w:val="00EB6F2A"/>
    <w:rsid w:val="00EB7B54"/>
    <w:rsid w:val="00EC1633"/>
    <w:rsid w:val="00EC45AF"/>
    <w:rsid w:val="00EC6ECD"/>
    <w:rsid w:val="00EC73C7"/>
    <w:rsid w:val="00ED1CBA"/>
    <w:rsid w:val="00ED3A1C"/>
    <w:rsid w:val="00ED6251"/>
    <w:rsid w:val="00ED70FB"/>
    <w:rsid w:val="00EE3169"/>
    <w:rsid w:val="00EF5A9C"/>
    <w:rsid w:val="00EF79E4"/>
    <w:rsid w:val="00F04C84"/>
    <w:rsid w:val="00F16D40"/>
    <w:rsid w:val="00F2316B"/>
    <w:rsid w:val="00F356DA"/>
    <w:rsid w:val="00F358C7"/>
    <w:rsid w:val="00F43DB8"/>
    <w:rsid w:val="00F443F4"/>
    <w:rsid w:val="00F449EE"/>
    <w:rsid w:val="00F44C1E"/>
    <w:rsid w:val="00F51A27"/>
    <w:rsid w:val="00F51CC9"/>
    <w:rsid w:val="00F52868"/>
    <w:rsid w:val="00F552C9"/>
    <w:rsid w:val="00F645E3"/>
    <w:rsid w:val="00F67454"/>
    <w:rsid w:val="00F7541D"/>
    <w:rsid w:val="00F85B0A"/>
    <w:rsid w:val="00FA1691"/>
    <w:rsid w:val="00FA506C"/>
    <w:rsid w:val="00FA690D"/>
    <w:rsid w:val="00FB056F"/>
    <w:rsid w:val="00FB69E3"/>
    <w:rsid w:val="00FC69D1"/>
    <w:rsid w:val="00FC6BCC"/>
    <w:rsid w:val="00FD0826"/>
    <w:rsid w:val="00FD2635"/>
    <w:rsid w:val="00FE7D4C"/>
    <w:rsid w:val="00FE7D88"/>
    <w:rsid w:val="00FF0034"/>
    <w:rsid w:val="00FF2563"/>
    <w:rsid w:val="00FF2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Definition"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08C"/>
    <w:rPr>
      <w:rFonts w:ascii="Arial" w:hAnsi="Arial" w:cs="Arial"/>
      <w:sz w:val="24"/>
      <w:lang w:val="en-GB" w:eastAsia="en-US"/>
    </w:rPr>
  </w:style>
  <w:style w:type="paragraph" w:styleId="Heading1">
    <w:name w:val="heading 1"/>
    <w:basedOn w:val="Normal"/>
    <w:next w:val="Normal"/>
    <w:qFormat/>
    <w:rsid w:val="00CD08FB"/>
    <w:pPr>
      <w:keepNext/>
      <w:numPr>
        <w:numId w:val="2"/>
      </w:numPr>
      <w:outlineLvl w:val="0"/>
    </w:pPr>
    <w:rPr>
      <w:b/>
    </w:rPr>
  </w:style>
  <w:style w:type="paragraph" w:styleId="Heading2">
    <w:name w:val="heading 2"/>
    <w:basedOn w:val="Normal"/>
    <w:next w:val="Normal"/>
    <w:link w:val="Heading2Char"/>
    <w:qFormat/>
    <w:rsid w:val="00CD08FB"/>
    <w:pPr>
      <w:keepNext/>
      <w:numPr>
        <w:ilvl w:val="1"/>
        <w:numId w:val="2"/>
      </w:numPr>
      <w:tabs>
        <w:tab w:val="left" w:pos="1134"/>
      </w:tabs>
      <w:jc w:val="both"/>
      <w:outlineLvl w:val="1"/>
    </w:pPr>
    <w:rPr>
      <w:b/>
    </w:rPr>
  </w:style>
  <w:style w:type="paragraph" w:styleId="Heading3">
    <w:name w:val="heading 3"/>
    <w:basedOn w:val="Normal"/>
    <w:next w:val="Normal"/>
    <w:qFormat/>
    <w:rsid w:val="008A708F"/>
    <w:pPr>
      <w:keepNext/>
      <w:ind w:left="1560" w:hanging="720"/>
      <w:outlineLvl w:val="2"/>
    </w:pPr>
    <w:rPr>
      <w:rFonts w:ascii="Times New Roman" w:hAnsi="Times New Roman"/>
      <w:b/>
    </w:rPr>
  </w:style>
  <w:style w:type="paragraph" w:styleId="Heading4">
    <w:name w:val="heading 4"/>
    <w:basedOn w:val="Normal"/>
    <w:next w:val="Normal"/>
    <w:qFormat/>
    <w:rsid w:val="008A708F"/>
    <w:pPr>
      <w:keepNext/>
      <w:tabs>
        <w:tab w:val="left" w:pos="1134"/>
        <w:tab w:val="left" w:leader="dot" w:pos="8505"/>
      </w:tabs>
      <w:ind w:left="720"/>
      <w:jc w:val="both"/>
      <w:outlineLvl w:val="3"/>
    </w:pPr>
    <w:rPr>
      <w:rFonts w:ascii="Times New Roman" w:hAnsi="Times New Roman"/>
      <w:b/>
      <w:i/>
    </w:rPr>
  </w:style>
  <w:style w:type="paragraph" w:styleId="Heading5">
    <w:name w:val="heading 5"/>
    <w:basedOn w:val="Normal"/>
    <w:next w:val="Normal"/>
    <w:qFormat/>
    <w:rsid w:val="008A708F"/>
    <w:pPr>
      <w:keepNext/>
      <w:tabs>
        <w:tab w:val="left" w:pos="1134"/>
        <w:tab w:val="left" w:pos="3686"/>
        <w:tab w:val="left" w:leader="dot" w:pos="8505"/>
      </w:tabs>
      <w:ind w:left="1134"/>
      <w:jc w:val="both"/>
      <w:outlineLvl w:val="4"/>
    </w:pPr>
    <w:rPr>
      <w:rFonts w:ascii="Times New Roman" w:hAnsi="Times New Roman"/>
      <w:b/>
      <w:i/>
    </w:rPr>
  </w:style>
  <w:style w:type="paragraph" w:styleId="Heading6">
    <w:name w:val="heading 6"/>
    <w:basedOn w:val="Normal"/>
    <w:next w:val="Normal"/>
    <w:qFormat/>
    <w:rsid w:val="008A708F"/>
    <w:pPr>
      <w:keepNext/>
      <w:ind w:left="709" w:hanging="709"/>
      <w:jc w:val="both"/>
      <w:outlineLvl w:val="5"/>
    </w:pPr>
    <w:rPr>
      <w:rFonts w:ascii="Times New Roman" w:hAnsi="Times New Roman"/>
      <w:b/>
    </w:rPr>
  </w:style>
  <w:style w:type="paragraph" w:styleId="Heading7">
    <w:name w:val="heading 7"/>
    <w:basedOn w:val="Normal"/>
    <w:next w:val="Normal"/>
    <w:qFormat/>
    <w:rsid w:val="008A708F"/>
    <w:pPr>
      <w:keepNext/>
      <w:numPr>
        <w:numId w:val="1"/>
      </w:numPr>
      <w:jc w:val="both"/>
      <w:outlineLvl w:val="6"/>
    </w:pPr>
    <w:rPr>
      <w:rFonts w:ascii="Times New Roman" w:hAnsi="Times New Roman"/>
      <w:b/>
    </w:rPr>
  </w:style>
  <w:style w:type="paragraph" w:styleId="Heading8">
    <w:name w:val="heading 8"/>
    <w:basedOn w:val="Normal"/>
    <w:next w:val="Normal"/>
    <w:qFormat/>
    <w:rsid w:val="008A708F"/>
    <w:pPr>
      <w:keepNext/>
      <w:ind w:left="1320"/>
      <w:jc w:val="both"/>
      <w:outlineLvl w:val="7"/>
    </w:pPr>
    <w:rPr>
      <w:rFonts w:ascii="Times New Roman" w:hAnsi="Times New Roman"/>
      <w:b/>
    </w:rPr>
  </w:style>
  <w:style w:type="paragraph" w:styleId="Heading9">
    <w:name w:val="heading 9"/>
    <w:basedOn w:val="Normal"/>
    <w:next w:val="Normal"/>
    <w:qFormat/>
    <w:rsid w:val="008A708F"/>
    <w:pPr>
      <w:keepNext/>
      <w:tabs>
        <w:tab w:val="left" w:pos="709"/>
        <w:tab w:val="left" w:leader="dot" w:pos="8505"/>
      </w:tabs>
      <w:ind w:left="144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A708F"/>
  </w:style>
  <w:style w:type="paragraph" w:styleId="Footer">
    <w:name w:val="footer"/>
    <w:basedOn w:val="Normal"/>
    <w:rsid w:val="008A708F"/>
    <w:pPr>
      <w:tabs>
        <w:tab w:val="center" w:pos="4153"/>
        <w:tab w:val="right" w:pos="8306"/>
      </w:tabs>
    </w:pPr>
    <w:rPr>
      <w:rFonts w:ascii="Times New Roman" w:hAnsi="Times New Roman"/>
      <w:sz w:val="20"/>
      <w:lang w:val="en-US"/>
    </w:rPr>
  </w:style>
  <w:style w:type="paragraph" w:styleId="Header">
    <w:name w:val="header"/>
    <w:basedOn w:val="Normal"/>
    <w:rsid w:val="008A708F"/>
    <w:pPr>
      <w:tabs>
        <w:tab w:val="center" w:pos="4153"/>
        <w:tab w:val="right" w:pos="8306"/>
      </w:tabs>
    </w:pPr>
  </w:style>
  <w:style w:type="paragraph" w:styleId="BodyTextIndent">
    <w:name w:val="Body Text Indent"/>
    <w:basedOn w:val="Normal"/>
    <w:rsid w:val="008A708F"/>
    <w:pPr>
      <w:ind w:left="426"/>
      <w:jc w:val="both"/>
    </w:pPr>
    <w:rPr>
      <w:rFonts w:ascii="Times New Roman" w:hAnsi="Times New Roman"/>
    </w:rPr>
  </w:style>
  <w:style w:type="paragraph" w:styleId="BodyTextIndent2">
    <w:name w:val="Body Text Indent 2"/>
    <w:basedOn w:val="Normal"/>
    <w:rsid w:val="008A708F"/>
    <w:pPr>
      <w:ind w:left="788"/>
    </w:pPr>
    <w:rPr>
      <w:rFonts w:ascii="Times New Roman" w:hAnsi="Times New Roman"/>
    </w:rPr>
  </w:style>
  <w:style w:type="paragraph" w:styleId="BodyTextIndent3">
    <w:name w:val="Body Text Indent 3"/>
    <w:basedOn w:val="Normal"/>
    <w:rsid w:val="008A708F"/>
    <w:pPr>
      <w:tabs>
        <w:tab w:val="left" w:leader="dot" w:pos="8505"/>
      </w:tabs>
      <w:ind w:left="1560"/>
      <w:jc w:val="both"/>
    </w:pPr>
    <w:rPr>
      <w:rFonts w:ascii="Times New Roman" w:hAnsi="Times New Roman"/>
    </w:rPr>
  </w:style>
  <w:style w:type="character" w:styleId="Hyperlink">
    <w:name w:val="Hyperlink"/>
    <w:basedOn w:val="DefaultParagraphFont"/>
    <w:uiPriority w:val="99"/>
    <w:rsid w:val="008A708F"/>
    <w:rPr>
      <w:color w:val="0000FF"/>
      <w:u w:val="single"/>
    </w:rPr>
  </w:style>
  <w:style w:type="character" w:styleId="FollowedHyperlink">
    <w:name w:val="FollowedHyperlink"/>
    <w:basedOn w:val="DefaultParagraphFont"/>
    <w:rsid w:val="008A708F"/>
    <w:rPr>
      <w:color w:val="800080"/>
      <w:u w:val="single"/>
    </w:rPr>
  </w:style>
  <w:style w:type="character" w:styleId="CommentReference">
    <w:name w:val="annotation reference"/>
    <w:basedOn w:val="DefaultParagraphFont"/>
    <w:semiHidden/>
    <w:rsid w:val="008A708F"/>
    <w:rPr>
      <w:sz w:val="16"/>
    </w:rPr>
  </w:style>
  <w:style w:type="paragraph" w:styleId="CommentText">
    <w:name w:val="annotation text"/>
    <w:basedOn w:val="Normal"/>
    <w:link w:val="CommentTextChar"/>
    <w:semiHidden/>
    <w:rsid w:val="008A708F"/>
    <w:rPr>
      <w:sz w:val="20"/>
    </w:rPr>
  </w:style>
  <w:style w:type="paragraph" w:styleId="TOC1">
    <w:name w:val="toc 1"/>
    <w:basedOn w:val="Normal"/>
    <w:next w:val="Normal"/>
    <w:autoRedefine/>
    <w:uiPriority w:val="39"/>
    <w:rsid w:val="00CE00CA"/>
    <w:pPr>
      <w:tabs>
        <w:tab w:val="left" w:pos="851"/>
        <w:tab w:val="right" w:pos="8870"/>
      </w:tabs>
      <w:ind w:right="1985"/>
    </w:pPr>
    <w:rPr>
      <w:caps/>
      <w:noProof/>
      <w:szCs w:val="24"/>
      <w:u w:val="single"/>
    </w:rPr>
  </w:style>
  <w:style w:type="paragraph" w:styleId="TOC2">
    <w:name w:val="toc 2"/>
    <w:basedOn w:val="Normal"/>
    <w:next w:val="Normal"/>
    <w:uiPriority w:val="39"/>
    <w:rsid w:val="008A708F"/>
    <w:pPr>
      <w:tabs>
        <w:tab w:val="left" w:pos="752"/>
        <w:tab w:val="right" w:pos="8870"/>
      </w:tabs>
    </w:pPr>
    <w:rPr>
      <w:rFonts w:ascii="Times New Roman" w:hAnsi="Times New Roman"/>
      <w:b/>
      <w:smallCaps/>
      <w:noProof/>
      <w:sz w:val="22"/>
    </w:rPr>
  </w:style>
  <w:style w:type="paragraph" w:styleId="TOC3">
    <w:name w:val="toc 3"/>
    <w:basedOn w:val="Normal"/>
    <w:next w:val="Normal"/>
    <w:autoRedefine/>
    <w:uiPriority w:val="39"/>
    <w:rsid w:val="00F04C84"/>
    <w:pPr>
      <w:tabs>
        <w:tab w:val="left" w:pos="1843"/>
        <w:tab w:val="right" w:pos="8870"/>
      </w:tabs>
      <w:ind w:left="1888" w:hanging="1134"/>
    </w:pPr>
    <w:rPr>
      <w:b/>
      <w:smallCaps/>
      <w:noProof/>
      <w:sz w:val="22"/>
    </w:rPr>
  </w:style>
  <w:style w:type="paragraph" w:styleId="TOC4">
    <w:name w:val="toc 4"/>
    <w:basedOn w:val="Normal"/>
    <w:next w:val="Normal"/>
    <w:autoRedefine/>
    <w:uiPriority w:val="39"/>
    <w:rsid w:val="008A708F"/>
    <w:rPr>
      <w:rFonts w:ascii="Times New Roman" w:hAnsi="Times New Roman"/>
      <w:sz w:val="22"/>
    </w:rPr>
  </w:style>
  <w:style w:type="paragraph" w:styleId="TOC5">
    <w:name w:val="toc 5"/>
    <w:basedOn w:val="Normal"/>
    <w:next w:val="Normal"/>
    <w:autoRedefine/>
    <w:uiPriority w:val="39"/>
    <w:rsid w:val="008A708F"/>
    <w:rPr>
      <w:rFonts w:ascii="Times New Roman" w:hAnsi="Times New Roman"/>
      <w:sz w:val="22"/>
    </w:rPr>
  </w:style>
  <w:style w:type="paragraph" w:styleId="TOC6">
    <w:name w:val="toc 6"/>
    <w:basedOn w:val="Normal"/>
    <w:next w:val="Normal"/>
    <w:autoRedefine/>
    <w:uiPriority w:val="39"/>
    <w:rsid w:val="008A708F"/>
    <w:rPr>
      <w:rFonts w:ascii="Times New Roman" w:hAnsi="Times New Roman"/>
      <w:sz w:val="22"/>
    </w:rPr>
  </w:style>
  <w:style w:type="paragraph" w:styleId="TOC7">
    <w:name w:val="toc 7"/>
    <w:basedOn w:val="Normal"/>
    <w:next w:val="Normal"/>
    <w:autoRedefine/>
    <w:uiPriority w:val="39"/>
    <w:rsid w:val="008A708F"/>
    <w:rPr>
      <w:rFonts w:ascii="Times New Roman" w:hAnsi="Times New Roman"/>
      <w:sz w:val="22"/>
    </w:rPr>
  </w:style>
  <w:style w:type="paragraph" w:styleId="TOC8">
    <w:name w:val="toc 8"/>
    <w:basedOn w:val="Normal"/>
    <w:next w:val="Normal"/>
    <w:autoRedefine/>
    <w:uiPriority w:val="39"/>
    <w:rsid w:val="008A708F"/>
    <w:rPr>
      <w:rFonts w:ascii="Times New Roman" w:hAnsi="Times New Roman"/>
      <w:sz w:val="22"/>
    </w:rPr>
  </w:style>
  <w:style w:type="paragraph" w:styleId="TOC9">
    <w:name w:val="toc 9"/>
    <w:basedOn w:val="Normal"/>
    <w:next w:val="Normal"/>
    <w:autoRedefine/>
    <w:uiPriority w:val="39"/>
    <w:rsid w:val="008A708F"/>
    <w:rPr>
      <w:rFonts w:ascii="Times New Roman" w:hAnsi="Times New Roman"/>
      <w:sz w:val="22"/>
    </w:rPr>
  </w:style>
  <w:style w:type="paragraph" w:styleId="Title">
    <w:name w:val="Title"/>
    <w:basedOn w:val="Normal"/>
    <w:qFormat/>
    <w:rsid w:val="008A708F"/>
    <w:pPr>
      <w:jc w:val="center"/>
    </w:pPr>
    <w:rPr>
      <w:rFonts w:ascii="Times New Roman" w:hAnsi="Times New Roman"/>
      <w:b/>
      <w:bCs/>
      <w:lang w:val="en-AU"/>
    </w:rPr>
  </w:style>
  <w:style w:type="paragraph" w:styleId="BodyText">
    <w:name w:val="Body Text"/>
    <w:basedOn w:val="Normal"/>
    <w:rsid w:val="008A708F"/>
    <w:rPr>
      <w:rFonts w:ascii="Times New Roman" w:hAnsi="Times New Roman"/>
      <w:lang w:val="en-AU"/>
    </w:rPr>
  </w:style>
  <w:style w:type="paragraph" w:styleId="BodyText2">
    <w:name w:val="Body Text 2"/>
    <w:basedOn w:val="Normal"/>
    <w:rsid w:val="008A708F"/>
    <w:pPr>
      <w:jc w:val="both"/>
    </w:pPr>
    <w:rPr>
      <w:rFonts w:ascii="Times New Roman" w:hAnsi="Times New Roman"/>
    </w:rPr>
  </w:style>
  <w:style w:type="paragraph" w:styleId="EnvelopeReturn">
    <w:name w:val="envelope return"/>
    <w:basedOn w:val="Normal"/>
    <w:rsid w:val="008A708F"/>
  </w:style>
  <w:style w:type="table" w:styleId="TableGrid">
    <w:name w:val="Table Grid"/>
    <w:basedOn w:val="TableNormal"/>
    <w:rsid w:val="00E3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5148A"/>
    <w:pPr>
      <w:spacing w:after="120"/>
    </w:pPr>
    <w:rPr>
      <w:sz w:val="16"/>
      <w:szCs w:val="16"/>
    </w:rPr>
  </w:style>
  <w:style w:type="paragraph" w:customStyle="1" w:styleId="zxB1">
    <w:name w:val="zxB1"/>
    <w:rsid w:val="0075148A"/>
    <w:pPr>
      <w:spacing w:line="220" w:lineRule="exact"/>
      <w:jc w:val="both"/>
    </w:pPr>
    <w:rPr>
      <w:noProof/>
      <w:spacing w:val="6"/>
      <w:lang w:eastAsia="en-US"/>
    </w:rPr>
  </w:style>
  <w:style w:type="paragraph" w:customStyle="1" w:styleId="NF">
    <w:name w:val="NF"/>
    <w:basedOn w:val="Normal"/>
    <w:next w:val="CF"/>
    <w:rsid w:val="0075148A"/>
    <w:pPr>
      <w:tabs>
        <w:tab w:val="left" w:pos="567"/>
        <w:tab w:val="left" w:pos="1247"/>
        <w:tab w:val="left" w:pos="1814"/>
        <w:tab w:val="left" w:pos="2268"/>
      </w:tabs>
      <w:suppressAutoHyphens/>
      <w:spacing w:before="120" w:line="220" w:lineRule="exact"/>
      <w:jc w:val="both"/>
    </w:pPr>
    <w:rPr>
      <w:rFonts w:ascii="Times New Roman" w:hAnsi="Times New Roman"/>
      <w:sz w:val="18"/>
      <w:lang w:val="en-AU"/>
    </w:rPr>
  </w:style>
  <w:style w:type="paragraph" w:customStyle="1" w:styleId="CF">
    <w:name w:val="CF"/>
    <w:basedOn w:val="Normal"/>
    <w:rsid w:val="0075148A"/>
    <w:pPr>
      <w:tabs>
        <w:tab w:val="left" w:pos="567"/>
        <w:tab w:val="left" w:pos="1247"/>
        <w:tab w:val="left" w:pos="1814"/>
        <w:tab w:val="left" w:pos="2268"/>
      </w:tabs>
      <w:suppressAutoHyphens/>
      <w:spacing w:before="360" w:after="120" w:line="240" w:lineRule="exact"/>
      <w:jc w:val="center"/>
    </w:pPr>
    <w:rPr>
      <w:rFonts w:ascii="Helvetica" w:hAnsi="Helvetica"/>
      <w:spacing w:val="6"/>
      <w:sz w:val="20"/>
      <w:lang w:val="en-AU"/>
    </w:rPr>
  </w:style>
  <w:style w:type="paragraph" w:styleId="BalloonText">
    <w:name w:val="Balloon Text"/>
    <w:basedOn w:val="Normal"/>
    <w:link w:val="BalloonTextChar"/>
    <w:uiPriority w:val="99"/>
    <w:semiHidden/>
    <w:unhideWhenUsed/>
    <w:rsid w:val="00D23087"/>
    <w:rPr>
      <w:rFonts w:ascii="Tahoma" w:hAnsi="Tahoma" w:cs="Tahoma"/>
      <w:sz w:val="16"/>
      <w:szCs w:val="16"/>
    </w:rPr>
  </w:style>
  <w:style w:type="character" w:customStyle="1" w:styleId="BalloonTextChar">
    <w:name w:val="Balloon Text Char"/>
    <w:basedOn w:val="DefaultParagraphFont"/>
    <w:link w:val="BalloonText"/>
    <w:uiPriority w:val="99"/>
    <w:semiHidden/>
    <w:rsid w:val="00D23087"/>
    <w:rPr>
      <w:rFonts w:ascii="Tahoma" w:hAnsi="Tahoma" w:cs="Tahoma"/>
      <w:sz w:val="16"/>
      <w:szCs w:val="16"/>
      <w:lang w:val="en-GB" w:eastAsia="en-US"/>
    </w:rPr>
  </w:style>
  <w:style w:type="paragraph" w:styleId="ListParagraph">
    <w:name w:val="List Paragraph"/>
    <w:basedOn w:val="Normal"/>
    <w:uiPriority w:val="34"/>
    <w:qFormat/>
    <w:rsid w:val="00D23087"/>
    <w:pPr>
      <w:spacing w:after="200" w:line="276" w:lineRule="auto"/>
      <w:ind w:left="720"/>
      <w:contextualSpacing/>
    </w:pPr>
    <w:rPr>
      <w:rFonts w:ascii="Calibri" w:eastAsia="Calibri" w:hAnsi="Calibri" w:cs="Times New Roman"/>
      <w:sz w:val="22"/>
      <w:szCs w:val="22"/>
      <w:lang w:val="en-AU"/>
    </w:rPr>
  </w:style>
  <w:style w:type="paragraph" w:styleId="CommentSubject">
    <w:name w:val="annotation subject"/>
    <w:basedOn w:val="CommentText"/>
    <w:next w:val="CommentText"/>
    <w:link w:val="CommentSubjectChar"/>
    <w:uiPriority w:val="99"/>
    <w:semiHidden/>
    <w:unhideWhenUsed/>
    <w:rsid w:val="00C22D30"/>
    <w:rPr>
      <w:b/>
      <w:bCs/>
    </w:rPr>
  </w:style>
  <w:style w:type="character" w:customStyle="1" w:styleId="CommentTextChar">
    <w:name w:val="Comment Text Char"/>
    <w:basedOn w:val="DefaultParagraphFont"/>
    <w:link w:val="CommentText"/>
    <w:semiHidden/>
    <w:rsid w:val="00C22D30"/>
    <w:rPr>
      <w:rFonts w:ascii="Arial" w:hAnsi="Arial"/>
      <w:lang w:val="en-GB" w:eastAsia="en-US"/>
    </w:rPr>
  </w:style>
  <w:style w:type="character" w:customStyle="1" w:styleId="CommentSubjectChar">
    <w:name w:val="Comment Subject Char"/>
    <w:basedOn w:val="CommentTextChar"/>
    <w:link w:val="CommentSubject"/>
    <w:rsid w:val="00C22D30"/>
    <w:rPr>
      <w:rFonts w:ascii="Arial" w:hAnsi="Arial"/>
      <w:lang w:val="en-GB" w:eastAsia="en-US"/>
    </w:rPr>
  </w:style>
  <w:style w:type="paragraph" w:customStyle="1" w:styleId="MLCBODY1">
    <w:name w:val="MLC BODY 1"/>
    <w:basedOn w:val="Normal"/>
    <w:rsid w:val="00520D38"/>
    <w:pPr>
      <w:spacing w:after="240"/>
      <w:ind w:left="851"/>
      <w:jc w:val="both"/>
    </w:pPr>
    <w:rPr>
      <w:lang w:val="en-US" w:eastAsia="en-AU"/>
    </w:rPr>
  </w:style>
  <w:style w:type="paragraph" w:customStyle="1" w:styleId="MLCBODY2">
    <w:name w:val="MLC BODY2"/>
    <w:basedOn w:val="Normal"/>
    <w:rsid w:val="00520D38"/>
    <w:pPr>
      <w:spacing w:after="240"/>
      <w:ind w:left="851"/>
      <w:jc w:val="both"/>
    </w:pPr>
    <w:rPr>
      <w:lang w:val="en-US" w:eastAsia="en-AU"/>
    </w:rPr>
  </w:style>
  <w:style w:type="paragraph" w:customStyle="1" w:styleId="MLCBODY3">
    <w:name w:val="MLC BODY3"/>
    <w:basedOn w:val="Normal"/>
    <w:link w:val="MLCBODY3Char"/>
    <w:rsid w:val="00520D38"/>
    <w:pPr>
      <w:spacing w:after="240"/>
      <w:ind w:left="1701"/>
      <w:jc w:val="both"/>
    </w:pPr>
    <w:rPr>
      <w:lang w:val="en-US" w:eastAsia="en-AU"/>
    </w:rPr>
  </w:style>
  <w:style w:type="character" w:customStyle="1" w:styleId="MLCBODY3Char">
    <w:name w:val="MLC BODY3 Char"/>
    <w:basedOn w:val="DefaultParagraphFont"/>
    <w:link w:val="MLCBODY3"/>
    <w:rsid w:val="00520D38"/>
    <w:rPr>
      <w:rFonts w:ascii="Arial" w:hAnsi="Arial"/>
      <w:sz w:val="24"/>
      <w:lang w:val="en-US"/>
    </w:rPr>
  </w:style>
  <w:style w:type="character" w:customStyle="1" w:styleId="Heading2Char">
    <w:name w:val="Heading 2 Char"/>
    <w:basedOn w:val="DefaultParagraphFont"/>
    <w:link w:val="Heading2"/>
    <w:rsid w:val="00CD08FB"/>
    <w:rPr>
      <w:rFonts w:ascii="Arial" w:hAnsi="Arial" w:cs="Arial"/>
      <w:b/>
      <w:sz w:val="24"/>
      <w:lang w:val="en-GB" w:eastAsia="en-US"/>
    </w:rPr>
  </w:style>
  <w:style w:type="paragraph" w:styleId="DocumentMap">
    <w:name w:val="Document Map"/>
    <w:basedOn w:val="Normal"/>
    <w:link w:val="DocumentMapChar"/>
    <w:uiPriority w:val="99"/>
    <w:semiHidden/>
    <w:unhideWhenUsed/>
    <w:rsid w:val="00F2316B"/>
    <w:rPr>
      <w:rFonts w:ascii="Tahoma" w:hAnsi="Tahoma" w:cs="Tahoma"/>
      <w:sz w:val="16"/>
      <w:szCs w:val="16"/>
    </w:rPr>
  </w:style>
  <w:style w:type="character" w:customStyle="1" w:styleId="DocumentMapChar">
    <w:name w:val="Document Map Char"/>
    <w:basedOn w:val="DefaultParagraphFont"/>
    <w:link w:val="DocumentMap"/>
    <w:uiPriority w:val="99"/>
    <w:semiHidden/>
    <w:rsid w:val="00F2316B"/>
    <w:rPr>
      <w:rFonts w:ascii="Tahoma" w:hAnsi="Tahoma" w:cs="Tahoma"/>
      <w:sz w:val="16"/>
      <w:szCs w:val="16"/>
      <w:lang w:val="en-GB" w:eastAsia="en-US"/>
    </w:rPr>
  </w:style>
  <w:style w:type="paragraph" w:styleId="Revision">
    <w:name w:val="Revision"/>
    <w:hidden/>
    <w:uiPriority w:val="99"/>
    <w:semiHidden/>
    <w:rsid w:val="006A68AA"/>
    <w:rPr>
      <w:rFonts w:ascii="Arial" w:hAnsi="Arial" w:cs="Arial"/>
      <w:sz w:val="24"/>
      <w:lang w:val="en-GB" w:eastAsia="en-US"/>
    </w:rPr>
  </w:style>
  <w:style w:type="paragraph" w:customStyle="1" w:styleId="bodytext0">
    <w:name w:val="bodytext"/>
    <w:basedOn w:val="Normal"/>
    <w:rsid w:val="00957383"/>
    <w:pPr>
      <w:spacing w:before="100" w:beforeAutospacing="1" w:after="100" w:afterAutospacing="1"/>
    </w:pPr>
    <w:rPr>
      <w:rFonts w:ascii="Times New Roman" w:hAnsi="Times New Roman" w:cs="Times New Roman"/>
      <w:szCs w:val="24"/>
      <w:lang w:val="en-AU" w:eastAsia="en-AU"/>
    </w:rPr>
  </w:style>
  <w:style w:type="character" w:styleId="HTMLDefinition">
    <w:name w:val="HTML Definition"/>
    <w:basedOn w:val="DefaultParagraphFont"/>
    <w:rsid w:val="00957383"/>
    <w:rPr>
      <w:i/>
      <w:iCs/>
    </w:rPr>
  </w:style>
  <w:style w:type="paragraph" w:styleId="FootnoteText">
    <w:name w:val="footnote text"/>
    <w:basedOn w:val="Normal"/>
    <w:link w:val="FootnoteTextChar"/>
    <w:uiPriority w:val="99"/>
    <w:semiHidden/>
    <w:unhideWhenUsed/>
    <w:rsid w:val="006A77CD"/>
    <w:rPr>
      <w:sz w:val="20"/>
    </w:rPr>
  </w:style>
  <w:style w:type="character" w:customStyle="1" w:styleId="FootnoteTextChar">
    <w:name w:val="Footnote Text Char"/>
    <w:basedOn w:val="DefaultParagraphFont"/>
    <w:link w:val="FootnoteText"/>
    <w:uiPriority w:val="99"/>
    <w:semiHidden/>
    <w:rsid w:val="006A77CD"/>
    <w:rPr>
      <w:rFonts w:ascii="Arial" w:hAnsi="Arial" w:cs="Arial"/>
      <w:lang w:val="en-GB" w:eastAsia="en-US"/>
    </w:rPr>
  </w:style>
  <w:style w:type="character" w:styleId="FootnoteReference">
    <w:name w:val="footnote reference"/>
    <w:basedOn w:val="DefaultParagraphFont"/>
    <w:uiPriority w:val="99"/>
    <w:semiHidden/>
    <w:unhideWhenUsed/>
    <w:rsid w:val="006A77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Definition"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08C"/>
    <w:rPr>
      <w:rFonts w:ascii="Arial" w:hAnsi="Arial" w:cs="Arial"/>
      <w:sz w:val="24"/>
      <w:lang w:val="en-GB" w:eastAsia="en-US"/>
    </w:rPr>
  </w:style>
  <w:style w:type="paragraph" w:styleId="Heading1">
    <w:name w:val="heading 1"/>
    <w:basedOn w:val="Normal"/>
    <w:next w:val="Normal"/>
    <w:qFormat/>
    <w:rsid w:val="00CD08FB"/>
    <w:pPr>
      <w:keepNext/>
      <w:numPr>
        <w:numId w:val="2"/>
      </w:numPr>
      <w:outlineLvl w:val="0"/>
    </w:pPr>
    <w:rPr>
      <w:b/>
    </w:rPr>
  </w:style>
  <w:style w:type="paragraph" w:styleId="Heading2">
    <w:name w:val="heading 2"/>
    <w:basedOn w:val="Normal"/>
    <w:next w:val="Normal"/>
    <w:link w:val="Heading2Char"/>
    <w:qFormat/>
    <w:rsid w:val="00CD08FB"/>
    <w:pPr>
      <w:keepNext/>
      <w:numPr>
        <w:ilvl w:val="1"/>
        <w:numId w:val="2"/>
      </w:numPr>
      <w:tabs>
        <w:tab w:val="left" w:pos="1134"/>
      </w:tabs>
      <w:jc w:val="both"/>
      <w:outlineLvl w:val="1"/>
    </w:pPr>
    <w:rPr>
      <w:b/>
    </w:rPr>
  </w:style>
  <w:style w:type="paragraph" w:styleId="Heading3">
    <w:name w:val="heading 3"/>
    <w:basedOn w:val="Normal"/>
    <w:next w:val="Normal"/>
    <w:qFormat/>
    <w:rsid w:val="008A708F"/>
    <w:pPr>
      <w:keepNext/>
      <w:ind w:left="1560" w:hanging="720"/>
      <w:outlineLvl w:val="2"/>
    </w:pPr>
    <w:rPr>
      <w:rFonts w:ascii="Times New Roman" w:hAnsi="Times New Roman"/>
      <w:b/>
    </w:rPr>
  </w:style>
  <w:style w:type="paragraph" w:styleId="Heading4">
    <w:name w:val="heading 4"/>
    <w:basedOn w:val="Normal"/>
    <w:next w:val="Normal"/>
    <w:qFormat/>
    <w:rsid w:val="008A708F"/>
    <w:pPr>
      <w:keepNext/>
      <w:tabs>
        <w:tab w:val="left" w:pos="1134"/>
        <w:tab w:val="left" w:leader="dot" w:pos="8505"/>
      </w:tabs>
      <w:ind w:left="720"/>
      <w:jc w:val="both"/>
      <w:outlineLvl w:val="3"/>
    </w:pPr>
    <w:rPr>
      <w:rFonts w:ascii="Times New Roman" w:hAnsi="Times New Roman"/>
      <w:b/>
      <w:i/>
    </w:rPr>
  </w:style>
  <w:style w:type="paragraph" w:styleId="Heading5">
    <w:name w:val="heading 5"/>
    <w:basedOn w:val="Normal"/>
    <w:next w:val="Normal"/>
    <w:qFormat/>
    <w:rsid w:val="008A708F"/>
    <w:pPr>
      <w:keepNext/>
      <w:tabs>
        <w:tab w:val="left" w:pos="1134"/>
        <w:tab w:val="left" w:pos="3686"/>
        <w:tab w:val="left" w:leader="dot" w:pos="8505"/>
      </w:tabs>
      <w:ind w:left="1134"/>
      <w:jc w:val="both"/>
      <w:outlineLvl w:val="4"/>
    </w:pPr>
    <w:rPr>
      <w:rFonts w:ascii="Times New Roman" w:hAnsi="Times New Roman"/>
      <w:b/>
      <w:i/>
    </w:rPr>
  </w:style>
  <w:style w:type="paragraph" w:styleId="Heading6">
    <w:name w:val="heading 6"/>
    <w:basedOn w:val="Normal"/>
    <w:next w:val="Normal"/>
    <w:qFormat/>
    <w:rsid w:val="008A708F"/>
    <w:pPr>
      <w:keepNext/>
      <w:ind w:left="709" w:hanging="709"/>
      <w:jc w:val="both"/>
      <w:outlineLvl w:val="5"/>
    </w:pPr>
    <w:rPr>
      <w:rFonts w:ascii="Times New Roman" w:hAnsi="Times New Roman"/>
      <w:b/>
    </w:rPr>
  </w:style>
  <w:style w:type="paragraph" w:styleId="Heading7">
    <w:name w:val="heading 7"/>
    <w:basedOn w:val="Normal"/>
    <w:next w:val="Normal"/>
    <w:qFormat/>
    <w:rsid w:val="008A708F"/>
    <w:pPr>
      <w:keepNext/>
      <w:numPr>
        <w:numId w:val="1"/>
      </w:numPr>
      <w:jc w:val="both"/>
      <w:outlineLvl w:val="6"/>
    </w:pPr>
    <w:rPr>
      <w:rFonts w:ascii="Times New Roman" w:hAnsi="Times New Roman"/>
      <w:b/>
    </w:rPr>
  </w:style>
  <w:style w:type="paragraph" w:styleId="Heading8">
    <w:name w:val="heading 8"/>
    <w:basedOn w:val="Normal"/>
    <w:next w:val="Normal"/>
    <w:qFormat/>
    <w:rsid w:val="008A708F"/>
    <w:pPr>
      <w:keepNext/>
      <w:ind w:left="1320"/>
      <w:jc w:val="both"/>
      <w:outlineLvl w:val="7"/>
    </w:pPr>
    <w:rPr>
      <w:rFonts w:ascii="Times New Roman" w:hAnsi="Times New Roman"/>
      <w:b/>
    </w:rPr>
  </w:style>
  <w:style w:type="paragraph" w:styleId="Heading9">
    <w:name w:val="heading 9"/>
    <w:basedOn w:val="Normal"/>
    <w:next w:val="Normal"/>
    <w:qFormat/>
    <w:rsid w:val="008A708F"/>
    <w:pPr>
      <w:keepNext/>
      <w:tabs>
        <w:tab w:val="left" w:pos="709"/>
        <w:tab w:val="left" w:leader="dot" w:pos="8505"/>
      </w:tabs>
      <w:ind w:left="144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A708F"/>
  </w:style>
  <w:style w:type="paragraph" w:styleId="Footer">
    <w:name w:val="footer"/>
    <w:basedOn w:val="Normal"/>
    <w:rsid w:val="008A708F"/>
    <w:pPr>
      <w:tabs>
        <w:tab w:val="center" w:pos="4153"/>
        <w:tab w:val="right" w:pos="8306"/>
      </w:tabs>
    </w:pPr>
    <w:rPr>
      <w:rFonts w:ascii="Times New Roman" w:hAnsi="Times New Roman"/>
      <w:sz w:val="20"/>
      <w:lang w:val="en-US"/>
    </w:rPr>
  </w:style>
  <w:style w:type="paragraph" w:styleId="Header">
    <w:name w:val="header"/>
    <w:basedOn w:val="Normal"/>
    <w:rsid w:val="008A708F"/>
    <w:pPr>
      <w:tabs>
        <w:tab w:val="center" w:pos="4153"/>
        <w:tab w:val="right" w:pos="8306"/>
      </w:tabs>
    </w:pPr>
  </w:style>
  <w:style w:type="paragraph" w:styleId="BodyTextIndent">
    <w:name w:val="Body Text Indent"/>
    <w:basedOn w:val="Normal"/>
    <w:rsid w:val="008A708F"/>
    <w:pPr>
      <w:ind w:left="426"/>
      <w:jc w:val="both"/>
    </w:pPr>
    <w:rPr>
      <w:rFonts w:ascii="Times New Roman" w:hAnsi="Times New Roman"/>
    </w:rPr>
  </w:style>
  <w:style w:type="paragraph" w:styleId="BodyTextIndent2">
    <w:name w:val="Body Text Indent 2"/>
    <w:basedOn w:val="Normal"/>
    <w:rsid w:val="008A708F"/>
    <w:pPr>
      <w:ind w:left="788"/>
    </w:pPr>
    <w:rPr>
      <w:rFonts w:ascii="Times New Roman" w:hAnsi="Times New Roman"/>
    </w:rPr>
  </w:style>
  <w:style w:type="paragraph" w:styleId="BodyTextIndent3">
    <w:name w:val="Body Text Indent 3"/>
    <w:basedOn w:val="Normal"/>
    <w:rsid w:val="008A708F"/>
    <w:pPr>
      <w:tabs>
        <w:tab w:val="left" w:leader="dot" w:pos="8505"/>
      </w:tabs>
      <w:ind w:left="1560"/>
      <w:jc w:val="both"/>
    </w:pPr>
    <w:rPr>
      <w:rFonts w:ascii="Times New Roman" w:hAnsi="Times New Roman"/>
    </w:rPr>
  </w:style>
  <w:style w:type="character" w:styleId="Hyperlink">
    <w:name w:val="Hyperlink"/>
    <w:basedOn w:val="DefaultParagraphFont"/>
    <w:uiPriority w:val="99"/>
    <w:rsid w:val="008A708F"/>
    <w:rPr>
      <w:color w:val="0000FF"/>
      <w:u w:val="single"/>
    </w:rPr>
  </w:style>
  <w:style w:type="character" w:styleId="FollowedHyperlink">
    <w:name w:val="FollowedHyperlink"/>
    <w:basedOn w:val="DefaultParagraphFont"/>
    <w:rsid w:val="008A708F"/>
    <w:rPr>
      <w:color w:val="800080"/>
      <w:u w:val="single"/>
    </w:rPr>
  </w:style>
  <w:style w:type="character" w:styleId="CommentReference">
    <w:name w:val="annotation reference"/>
    <w:basedOn w:val="DefaultParagraphFont"/>
    <w:semiHidden/>
    <w:rsid w:val="008A708F"/>
    <w:rPr>
      <w:sz w:val="16"/>
    </w:rPr>
  </w:style>
  <w:style w:type="paragraph" w:styleId="CommentText">
    <w:name w:val="annotation text"/>
    <w:basedOn w:val="Normal"/>
    <w:link w:val="CommentTextChar"/>
    <w:semiHidden/>
    <w:rsid w:val="008A708F"/>
    <w:rPr>
      <w:sz w:val="20"/>
    </w:rPr>
  </w:style>
  <w:style w:type="paragraph" w:styleId="TOC1">
    <w:name w:val="toc 1"/>
    <w:basedOn w:val="Normal"/>
    <w:next w:val="Normal"/>
    <w:autoRedefine/>
    <w:uiPriority w:val="39"/>
    <w:rsid w:val="00CE00CA"/>
    <w:pPr>
      <w:tabs>
        <w:tab w:val="left" w:pos="851"/>
        <w:tab w:val="right" w:pos="8870"/>
      </w:tabs>
      <w:ind w:right="1985"/>
    </w:pPr>
    <w:rPr>
      <w:caps/>
      <w:noProof/>
      <w:szCs w:val="24"/>
      <w:u w:val="single"/>
    </w:rPr>
  </w:style>
  <w:style w:type="paragraph" w:styleId="TOC2">
    <w:name w:val="toc 2"/>
    <w:basedOn w:val="Normal"/>
    <w:next w:val="Normal"/>
    <w:uiPriority w:val="39"/>
    <w:rsid w:val="008A708F"/>
    <w:pPr>
      <w:tabs>
        <w:tab w:val="left" w:pos="752"/>
        <w:tab w:val="right" w:pos="8870"/>
      </w:tabs>
    </w:pPr>
    <w:rPr>
      <w:rFonts w:ascii="Times New Roman" w:hAnsi="Times New Roman"/>
      <w:b/>
      <w:smallCaps/>
      <w:noProof/>
      <w:sz w:val="22"/>
    </w:rPr>
  </w:style>
  <w:style w:type="paragraph" w:styleId="TOC3">
    <w:name w:val="toc 3"/>
    <w:basedOn w:val="Normal"/>
    <w:next w:val="Normal"/>
    <w:autoRedefine/>
    <w:uiPriority w:val="39"/>
    <w:rsid w:val="00F04C84"/>
    <w:pPr>
      <w:tabs>
        <w:tab w:val="left" w:pos="1843"/>
        <w:tab w:val="right" w:pos="8870"/>
      </w:tabs>
      <w:ind w:left="1888" w:hanging="1134"/>
    </w:pPr>
    <w:rPr>
      <w:b/>
      <w:smallCaps/>
      <w:noProof/>
      <w:sz w:val="22"/>
    </w:rPr>
  </w:style>
  <w:style w:type="paragraph" w:styleId="TOC4">
    <w:name w:val="toc 4"/>
    <w:basedOn w:val="Normal"/>
    <w:next w:val="Normal"/>
    <w:autoRedefine/>
    <w:uiPriority w:val="39"/>
    <w:rsid w:val="008A708F"/>
    <w:rPr>
      <w:rFonts w:ascii="Times New Roman" w:hAnsi="Times New Roman"/>
      <w:sz w:val="22"/>
    </w:rPr>
  </w:style>
  <w:style w:type="paragraph" w:styleId="TOC5">
    <w:name w:val="toc 5"/>
    <w:basedOn w:val="Normal"/>
    <w:next w:val="Normal"/>
    <w:autoRedefine/>
    <w:uiPriority w:val="39"/>
    <w:rsid w:val="008A708F"/>
    <w:rPr>
      <w:rFonts w:ascii="Times New Roman" w:hAnsi="Times New Roman"/>
      <w:sz w:val="22"/>
    </w:rPr>
  </w:style>
  <w:style w:type="paragraph" w:styleId="TOC6">
    <w:name w:val="toc 6"/>
    <w:basedOn w:val="Normal"/>
    <w:next w:val="Normal"/>
    <w:autoRedefine/>
    <w:uiPriority w:val="39"/>
    <w:rsid w:val="008A708F"/>
    <w:rPr>
      <w:rFonts w:ascii="Times New Roman" w:hAnsi="Times New Roman"/>
      <w:sz w:val="22"/>
    </w:rPr>
  </w:style>
  <w:style w:type="paragraph" w:styleId="TOC7">
    <w:name w:val="toc 7"/>
    <w:basedOn w:val="Normal"/>
    <w:next w:val="Normal"/>
    <w:autoRedefine/>
    <w:uiPriority w:val="39"/>
    <w:rsid w:val="008A708F"/>
    <w:rPr>
      <w:rFonts w:ascii="Times New Roman" w:hAnsi="Times New Roman"/>
      <w:sz w:val="22"/>
    </w:rPr>
  </w:style>
  <w:style w:type="paragraph" w:styleId="TOC8">
    <w:name w:val="toc 8"/>
    <w:basedOn w:val="Normal"/>
    <w:next w:val="Normal"/>
    <w:autoRedefine/>
    <w:uiPriority w:val="39"/>
    <w:rsid w:val="008A708F"/>
    <w:rPr>
      <w:rFonts w:ascii="Times New Roman" w:hAnsi="Times New Roman"/>
      <w:sz w:val="22"/>
    </w:rPr>
  </w:style>
  <w:style w:type="paragraph" w:styleId="TOC9">
    <w:name w:val="toc 9"/>
    <w:basedOn w:val="Normal"/>
    <w:next w:val="Normal"/>
    <w:autoRedefine/>
    <w:uiPriority w:val="39"/>
    <w:rsid w:val="008A708F"/>
    <w:rPr>
      <w:rFonts w:ascii="Times New Roman" w:hAnsi="Times New Roman"/>
      <w:sz w:val="22"/>
    </w:rPr>
  </w:style>
  <w:style w:type="paragraph" w:styleId="Title">
    <w:name w:val="Title"/>
    <w:basedOn w:val="Normal"/>
    <w:qFormat/>
    <w:rsid w:val="008A708F"/>
    <w:pPr>
      <w:jc w:val="center"/>
    </w:pPr>
    <w:rPr>
      <w:rFonts w:ascii="Times New Roman" w:hAnsi="Times New Roman"/>
      <w:b/>
      <w:bCs/>
      <w:lang w:val="en-AU"/>
    </w:rPr>
  </w:style>
  <w:style w:type="paragraph" w:styleId="BodyText">
    <w:name w:val="Body Text"/>
    <w:basedOn w:val="Normal"/>
    <w:rsid w:val="008A708F"/>
    <w:rPr>
      <w:rFonts w:ascii="Times New Roman" w:hAnsi="Times New Roman"/>
      <w:lang w:val="en-AU"/>
    </w:rPr>
  </w:style>
  <w:style w:type="paragraph" w:styleId="BodyText2">
    <w:name w:val="Body Text 2"/>
    <w:basedOn w:val="Normal"/>
    <w:rsid w:val="008A708F"/>
    <w:pPr>
      <w:jc w:val="both"/>
    </w:pPr>
    <w:rPr>
      <w:rFonts w:ascii="Times New Roman" w:hAnsi="Times New Roman"/>
    </w:rPr>
  </w:style>
  <w:style w:type="paragraph" w:styleId="EnvelopeReturn">
    <w:name w:val="envelope return"/>
    <w:basedOn w:val="Normal"/>
    <w:rsid w:val="008A708F"/>
  </w:style>
  <w:style w:type="table" w:styleId="TableGrid">
    <w:name w:val="Table Grid"/>
    <w:basedOn w:val="TableNormal"/>
    <w:rsid w:val="00E3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5148A"/>
    <w:pPr>
      <w:spacing w:after="120"/>
    </w:pPr>
    <w:rPr>
      <w:sz w:val="16"/>
      <w:szCs w:val="16"/>
    </w:rPr>
  </w:style>
  <w:style w:type="paragraph" w:customStyle="1" w:styleId="zxB1">
    <w:name w:val="zxB1"/>
    <w:rsid w:val="0075148A"/>
    <w:pPr>
      <w:spacing w:line="220" w:lineRule="exact"/>
      <w:jc w:val="both"/>
    </w:pPr>
    <w:rPr>
      <w:noProof/>
      <w:spacing w:val="6"/>
      <w:lang w:eastAsia="en-US"/>
    </w:rPr>
  </w:style>
  <w:style w:type="paragraph" w:customStyle="1" w:styleId="NF">
    <w:name w:val="NF"/>
    <w:basedOn w:val="Normal"/>
    <w:next w:val="CF"/>
    <w:rsid w:val="0075148A"/>
    <w:pPr>
      <w:tabs>
        <w:tab w:val="left" w:pos="567"/>
        <w:tab w:val="left" w:pos="1247"/>
        <w:tab w:val="left" w:pos="1814"/>
        <w:tab w:val="left" w:pos="2268"/>
      </w:tabs>
      <w:suppressAutoHyphens/>
      <w:spacing w:before="120" w:line="220" w:lineRule="exact"/>
      <w:jc w:val="both"/>
    </w:pPr>
    <w:rPr>
      <w:rFonts w:ascii="Times New Roman" w:hAnsi="Times New Roman"/>
      <w:sz w:val="18"/>
      <w:lang w:val="en-AU"/>
    </w:rPr>
  </w:style>
  <w:style w:type="paragraph" w:customStyle="1" w:styleId="CF">
    <w:name w:val="CF"/>
    <w:basedOn w:val="Normal"/>
    <w:rsid w:val="0075148A"/>
    <w:pPr>
      <w:tabs>
        <w:tab w:val="left" w:pos="567"/>
        <w:tab w:val="left" w:pos="1247"/>
        <w:tab w:val="left" w:pos="1814"/>
        <w:tab w:val="left" w:pos="2268"/>
      </w:tabs>
      <w:suppressAutoHyphens/>
      <w:spacing w:before="360" w:after="120" w:line="240" w:lineRule="exact"/>
      <w:jc w:val="center"/>
    </w:pPr>
    <w:rPr>
      <w:rFonts w:ascii="Helvetica" w:hAnsi="Helvetica"/>
      <w:spacing w:val="6"/>
      <w:sz w:val="20"/>
      <w:lang w:val="en-AU"/>
    </w:rPr>
  </w:style>
  <w:style w:type="paragraph" w:styleId="BalloonText">
    <w:name w:val="Balloon Text"/>
    <w:basedOn w:val="Normal"/>
    <w:link w:val="BalloonTextChar"/>
    <w:uiPriority w:val="99"/>
    <w:semiHidden/>
    <w:unhideWhenUsed/>
    <w:rsid w:val="00D23087"/>
    <w:rPr>
      <w:rFonts w:ascii="Tahoma" w:hAnsi="Tahoma" w:cs="Tahoma"/>
      <w:sz w:val="16"/>
      <w:szCs w:val="16"/>
    </w:rPr>
  </w:style>
  <w:style w:type="character" w:customStyle="1" w:styleId="BalloonTextChar">
    <w:name w:val="Balloon Text Char"/>
    <w:basedOn w:val="DefaultParagraphFont"/>
    <w:link w:val="BalloonText"/>
    <w:uiPriority w:val="99"/>
    <w:semiHidden/>
    <w:rsid w:val="00D23087"/>
    <w:rPr>
      <w:rFonts w:ascii="Tahoma" w:hAnsi="Tahoma" w:cs="Tahoma"/>
      <w:sz w:val="16"/>
      <w:szCs w:val="16"/>
      <w:lang w:val="en-GB" w:eastAsia="en-US"/>
    </w:rPr>
  </w:style>
  <w:style w:type="paragraph" w:styleId="ListParagraph">
    <w:name w:val="List Paragraph"/>
    <w:basedOn w:val="Normal"/>
    <w:uiPriority w:val="34"/>
    <w:qFormat/>
    <w:rsid w:val="00D23087"/>
    <w:pPr>
      <w:spacing w:after="200" w:line="276" w:lineRule="auto"/>
      <w:ind w:left="720"/>
      <w:contextualSpacing/>
    </w:pPr>
    <w:rPr>
      <w:rFonts w:ascii="Calibri" w:eastAsia="Calibri" w:hAnsi="Calibri" w:cs="Times New Roman"/>
      <w:sz w:val="22"/>
      <w:szCs w:val="22"/>
      <w:lang w:val="en-AU"/>
    </w:rPr>
  </w:style>
  <w:style w:type="paragraph" w:styleId="CommentSubject">
    <w:name w:val="annotation subject"/>
    <w:basedOn w:val="CommentText"/>
    <w:next w:val="CommentText"/>
    <w:link w:val="CommentSubjectChar"/>
    <w:uiPriority w:val="99"/>
    <w:semiHidden/>
    <w:unhideWhenUsed/>
    <w:rsid w:val="00C22D30"/>
    <w:rPr>
      <w:b/>
      <w:bCs/>
    </w:rPr>
  </w:style>
  <w:style w:type="character" w:customStyle="1" w:styleId="CommentTextChar">
    <w:name w:val="Comment Text Char"/>
    <w:basedOn w:val="DefaultParagraphFont"/>
    <w:link w:val="CommentText"/>
    <w:semiHidden/>
    <w:rsid w:val="00C22D30"/>
    <w:rPr>
      <w:rFonts w:ascii="Arial" w:hAnsi="Arial"/>
      <w:lang w:val="en-GB" w:eastAsia="en-US"/>
    </w:rPr>
  </w:style>
  <w:style w:type="character" w:customStyle="1" w:styleId="CommentSubjectChar">
    <w:name w:val="Comment Subject Char"/>
    <w:basedOn w:val="CommentTextChar"/>
    <w:link w:val="CommentSubject"/>
    <w:rsid w:val="00C22D30"/>
    <w:rPr>
      <w:rFonts w:ascii="Arial" w:hAnsi="Arial"/>
      <w:lang w:val="en-GB" w:eastAsia="en-US"/>
    </w:rPr>
  </w:style>
  <w:style w:type="paragraph" w:customStyle="1" w:styleId="MLCBODY1">
    <w:name w:val="MLC BODY 1"/>
    <w:basedOn w:val="Normal"/>
    <w:rsid w:val="00520D38"/>
    <w:pPr>
      <w:spacing w:after="240"/>
      <w:ind w:left="851"/>
      <w:jc w:val="both"/>
    </w:pPr>
    <w:rPr>
      <w:lang w:val="en-US" w:eastAsia="en-AU"/>
    </w:rPr>
  </w:style>
  <w:style w:type="paragraph" w:customStyle="1" w:styleId="MLCBODY2">
    <w:name w:val="MLC BODY2"/>
    <w:basedOn w:val="Normal"/>
    <w:rsid w:val="00520D38"/>
    <w:pPr>
      <w:spacing w:after="240"/>
      <w:ind w:left="851"/>
      <w:jc w:val="both"/>
    </w:pPr>
    <w:rPr>
      <w:lang w:val="en-US" w:eastAsia="en-AU"/>
    </w:rPr>
  </w:style>
  <w:style w:type="paragraph" w:customStyle="1" w:styleId="MLCBODY3">
    <w:name w:val="MLC BODY3"/>
    <w:basedOn w:val="Normal"/>
    <w:link w:val="MLCBODY3Char"/>
    <w:rsid w:val="00520D38"/>
    <w:pPr>
      <w:spacing w:after="240"/>
      <w:ind w:left="1701"/>
      <w:jc w:val="both"/>
    </w:pPr>
    <w:rPr>
      <w:lang w:val="en-US" w:eastAsia="en-AU"/>
    </w:rPr>
  </w:style>
  <w:style w:type="character" w:customStyle="1" w:styleId="MLCBODY3Char">
    <w:name w:val="MLC BODY3 Char"/>
    <w:basedOn w:val="DefaultParagraphFont"/>
    <w:link w:val="MLCBODY3"/>
    <w:rsid w:val="00520D38"/>
    <w:rPr>
      <w:rFonts w:ascii="Arial" w:hAnsi="Arial"/>
      <w:sz w:val="24"/>
      <w:lang w:val="en-US"/>
    </w:rPr>
  </w:style>
  <w:style w:type="character" w:customStyle="1" w:styleId="Heading2Char">
    <w:name w:val="Heading 2 Char"/>
    <w:basedOn w:val="DefaultParagraphFont"/>
    <w:link w:val="Heading2"/>
    <w:rsid w:val="00CD08FB"/>
    <w:rPr>
      <w:rFonts w:ascii="Arial" w:hAnsi="Arial" w:cs="Arial"/>
      <w:b/>
      <w:sz w:val="24"/>
      <w:lang w:val="en-GB" w:eastAsia="en-US"/>
    </w:rPr>
  </w:style>
  <w:style w:type="paragraph" w:styleId="DocumentMap">
    <w:name w:val="Document Map"/>
    <w:basedOn w:val="Normal"/>
    <w:link w:val="DocumentMapChar"/>
    <w:uiPriority w:val="99"/>
    <w:semiHidden/>
    <w:unhideWhenUsed/>
    <w:rsid w:val="00F2316B"/>
    <w:rPr>
      <w:rFonts w:ascii="Tahoma" w:hAnsi="Tahoma" w:cs="Tahoma"/>
      <w:sz w:val="16"/>
      <w:szCs w:val="16"/>
    </w:rPr>
  </w:style>
  <w:style w:type="character" w:customStyle="1" w:styleId="DocumentMapChar">
    <w:name w:val="Document Map Char"/>
    <w:basedOn w:val="DefaultParagraphFont"/>
    <w:link w:val="DocumentMap"/>
    <w:uiPriority w:val="99"/>
    <w:semiHidden/>
    <w:rsid w:val="00F2316B"/>
    <w:rPr>
      <w:rFonts w:ascii="Tahoma" w:hAnsi="Tahoma" w:cs="Tahoma"/>
      <w:sz w:val="16"/>
      <w:szCs w:val="16"/>
      <w:lang w:val="en-GB" w:eastAsia="en-US"/>
    </w:rPr>
  </w:style>
  <w:style w:type="paragraph" w:styleId="Revision">
    <w:name w:val="Revision"/>
    <w:hidden/>
    <w:uiPriority w:val="99"/>
    <w:semiHidden/>
    <w:rsid w:val="006A68AA"/>
    <w:rPr>
      <w:rFonts w:ascii="Arial" w:hAnsi="Arial" w:cs="Arial"/>
      <w:sz w:val="24"/>
      <w:lang w:val="en-GB" w:eastAsia="en-US"/>
    </w:rPr>
  </w:style>
  <w:style w:type="paragraph" w:customStyle="1" w:styleId="bodytext0">
    <w:name w:val="bodytext"/>
    <w:basedOn w:val="Normal"/>
    <w:rsid w:val="00957383"/>
    <w:pPr>
      <w:spacing w:before="100" w:beforeAutospacing="1" w:after="100" w:afterAutospacing="1"/>
    </w:pPr>
    <w:rPr>
      <w:rFonts w:ascii="Times New Roman" w:hAnsi="Times New Roman" w:cs="Times New Roman"/>
      <w:szCs w:val="24"/>
      <w:lang w:val="en-AU" w:eastAsia="en-AU"/>
    </w:rPr>
  </w:style>
  <w:style w:type="character" w:styleId="HTMLDefinition">
    <w:name w:val="HTML Definition"/>
    <w:basedOn w:val="DefaultParagraphFont"/>
    <w:rsid w:val="00957383"/>
    <w:rPr>
      <w:i/>
      <w:iCs/>
    </w:rPr>
  </w:style>
  <w:style w:type="paragraph" w:styleId="FootnoteText">
    <w:name w:val="footnote text"/>
    <w:basedOn w:val="Normal"/>
    <w:link w:val="FootnoteTextChar"/>
    <w:uiPriority w:val="99"/>
    <w:semiHidden/>
    <w:unhideWhenUsed/>
    <w:rsid w:val="006A77CD"/>
    <w:rPr>
      <w:sz w:val="20"/>
    </w:rPr>
  </w:style>
  <w:style w:type="character" w:customStyle="1" w:styleId="FootnoteTextChar">
    <w:name w:val="Footnote Text Char"/>
    <w:basedOn w:val="DefaultParagraphFont"/>
    <w:link w:val="FootnoteText"/>
    <w:uiPriority w:val="99"/>
    <w:semiHidden/>
    <w:rsid w:val="006A77CD"/>
    <w:rPr>
      <w:rFonts w:ascii="Arial" w:hAnsi="Arial" w:cs="Arial"/>
      <w:lang w:val="en-GB" w:eastAsia="en-US"/>
    </w:rPr>
  </w:style>
  <w:style w:type="character" w:styleId="FootnoteReference">
    <w:name w:val="footnote reference"/>
    <w:basedOn w:val="DefaultParagraphFont"/>
    <w:uiPriority w:val="99"/>
    <w:semiHidden/>
    <w:unhideWhenUsed/>
    <w:rsid w:val="006A7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2022">
      <w:bodyDiv w:val="1"/>
      <w:marLeft w:val="0"/>
      <w:marRight w:val="0"/>
      <w:marTop w:val="0"/>
      <w:marBottom w:val="0"/>
      <w:divBdr>
        <w:top w:val="none" w:sz="0" w:space="0" w:color="auto"/>
        <w:left w:val="none" w:sz="0" w:space="0" w:color="auto"/>
        <w:bottom w:val="none" w:sz="0" w:space="0" w:color="auto"/>
        <w:right w:val="none" w:sz="0" w:space="0" w:color="auto"/>
      </w:divBdr>
    </w:div>
    <w:div w:id="464547495">
      <w:bodyDiv w:val="1"/>
      <w:marLeft w:val="0"/>
      <w:marRight w:val="0"/>
      <w:marTop w:val="0"/>
      <w:marBottom w:val="0"/>
      <w:divBdr>
        <w:top w:val="none" w:sz="0" w:space="0" w:color="auto"/>
        <w:left w:val="none" w:sz="0" w:space="0" w:color="auto"/>
        <w:bottom w:val="none" w:sz="0" w:space="0" w:color="auto"/>
        <w:right w:val="none" w:sz="0" w:space="0" w:color="auto"/>
      </w:divBdr>
    </w:div>
    <w:div w:id="1103191413">
      <w:bodyDiv w:val="1"/>
      <w:marLeft w:val="0"/>
      <w:marRight w:val="0"/>
      <w:marTop w:val="0"/>
      <w:marBottom w:val="0"/>
      <w:divBdr>
        <w:top w:val="none" w:sz="0" w:space="0" w:color="auto"/>
        <w:left w:val="none" w:sz="0" w:space="0" w:color="auto"/>
        <w:bottom w:val="none" w:sz="0" w:space="0" w:color="auto"/>
        <w:right w:val="none" w:sz="0" w:space="0" w:color="auto"/>
      </w:divBdr>
    </w:div>
    <w:div w:id="18349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gbca.org.au/uploads/174/1710/20080912%20Green%20Star%20-%20Office%20Design%20&amp;%20As%20Built%20v3.xls"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51742-2BFB-453B-8EC2-F2E4B587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12128</Words>
  <Characters>70973</Characters>
  <Application>Microsoft Office Word</Application>
  <DocSecurity>0</DocSecurity>
  <Lines>1908</Lines>
  <Paragraphs>919</Paragraphs>
  <ScaleCrop>false</ScaleCrop>
  <HeadingPairs>
    <vt:vector size="2" baseType="variant">
      <vt:variant>
        <vt:lpstr>Title</vt:lpstr>
      </vt:variant>
      <vt:variant>
        <vt:i4>1</vt:i4>
      </vt:variant>
    </vt:vector>
  </HeadingPairs>
  <TitlesOfParts>
    <vt:vector size="1" baseType="lpstr">
      <vt:lpstr/>
    </vt:vector>
  </TitlesOfParts>
  <Company>Bayside City Council</Company>
  <LinksUpToDate>false</LinksUpToDate>
  <CharactersWithSpaces>82612</CharactersWithSpaces>
  <SharedDoc>false</SharedDoc>
  <HLinks>
    <vt:vector size="480" baseType="variant">
      <vt:variant>
        <vt:i4>1048632</vt:i4>
      </vt:variant>
      <vt:variant>
        <vt:i4>467</vt:i4>
      </vt:variant>
      <vt:variant>
        <vt:i4>0</vt:i4>
      </vt:variant>
      <vt:variant>
        <vt:i4>5</vt:i4>
      </vt:variant>
      <vt:variant>
        <vt:lpwstr/>
      </vt:variant>
      <vt:variant>
        <vt:lpwstr>_Toc404691102</vt:lpwstr>
      </vt:variant>
      <vt:variant>
        <vt:i4>1048632</vt:i4>
      </vt:variant>
      <vt:variant>
        <vt:i4>461</vt:i4>
      </vt:variant>
      <vt:variant>
        <vt:i4>0</vt:i4>
      </vt:variant>
      <vt:variant>
        <vt:i4>5</vt:i4>
      </vt:variant>
      <vt:variant>
        <vt:lpwstr/>
      </vt:variant>
      <vt:variant>
        <vt:lpwstr>_Toc404691101</vt:lpwstr>
      </vt:variant>
      <vt:variant>
        <vt:i4>1048632</vt:i4>
      </vt:variant>
      <vt:variant>
        <vt:i4>455</vt:i4>
      </vt:variant>
      <vt:variant>
        <vt:i4>0</vt:i4>
      </vt:variant>
      <vt:variant>
        <vt:i4>5</vt:i4>
      </vt:variant>
      <vt:variant>
        <vt:lpwstr/>
      </vt:variant>
      <vt:variant>
        <vt:lpwstr>_Toc404691100</vt:lpwstr>
      </vt:variant>
      <vt:variant>
        <vt:i4>1638457</vt:i4>
      </vt:variant>
      <vt:variant>
        <vt:i4>449</vt:i4>
      </vt:variant>
      <vt:variant>
        <vt:i4>0</vt:i4>
      </vt:variant>
      <vt:variant>
        <vt:i4>5</vt:i4>
      </vt:variant>
      <vt:variant>
        <vt:lpwstr/>
      </vt:variant>
      <vt:variant>
        <vt:lpwstr>_Toc404691099</vt:lpwstr>
      </vt:variant>
      <vt:variant>
        <vt:i4>1638457</vt:i4>
      </vt:variant>
      <vt:variant>
        <vt:i4>443</vt:i4>
      </vt:variant>
      <vt:variant>
        <vt:i4>0</vt:i4>
      </vt:variant>
      <vt:variant>
        <vt:i4>5</vt:i4>
      </vt:variant>
      <vt:variant>
        <vt:lpwstr/>
      </vt:variant>
      <vt:variant>
        <vt:lpwstr>_Toc404691098</vt:lpwstr>
      </vt:variant>
      <vt:variant>
        <vt:i4>1638457</vt:i4>
      </vt:variant>
      <vt:variant>
        <vt:i4>437</vt:i4>
      </vt:variant>
      <vt:variant>
        <vt:i4>0</vt:i4>
      </vt:variant>
      <vt:variant>
        <vt:i4>5</vt:i4>
      </vt:variant>
      <vt:variant>
        <vt:lpwstr/>
      </vt:variant>
      <vt:variant>
        <vt:lpwstr>_Toc404691097</vt:lpwstr>
      </vt:variant>
      <vt:variant>
        <vt:i4>1638457</vt:i4>
      </vt:variant>
      <vt:variant>
        <vt:i4>431</vt:i4>
      </vt:variant>
      <vt:variant>
        <vt:i4>0</vt:i4>
      </vt:variant>
      <vt:variant>
        <vt:i4>5</vt:i4>
      </vt:variant>
      <vt:variant>
        <vt:lpwstr/>
      </vt:variant>
      <vt:variant>
        <vt:lpwstr>_Toc404691096</vt:lpwstr>
      </vt:variant>
      <vt:variant>
        <vt:i4>1638457</vt:i4>
      </vt:variant>
      <vt:variant>
        <vt:i4>425</vt:i4>
      </vt:variant>
      <vt:variant>
        <vt:i4>0</vt:i4>
      </vt:variant>
      <vt:variant>
        <vt:i4>5</vt:i4>
      </vt:variant>
      <vt:variant>
        <vt:lpwstr/>
      </vt:variant>
      <vt:variant>
        <vt:lpwstr>_Toc404691095</vt:lpwstr>
      </vt:variant>
      <vt:variant>
        <vt:i4>1638457</vt:i4>
      </vt:variant>
      <vt:variant>
        <vt:i4>419</vt:i4>
      </vt:variant>
      <vt:variant>
        <vt:i4>0</vt:i4>
      </vt:variant>
      <vt:variant>
        <vt:i4>5</vt:i4>
      </vt:variant>
      <vt:variant>
        <vt:lpwstr/>
      </vt:variant>
      <vt:variant>
        <vt:lpwstr>_Toc404691094</vt:lpwstr>
      </vt:variant>
      <vt:variant>
        <vt:i4>1638457</vt:i4>
      </vt:variant>
      <vt:variant>
        <vt:i4>413</vt:i4>
      </vt:variant>
      <vt:variant>
        <vt:i4>0</vt:i4>
      </vt:variant>
      <vt:variant>
        <vt:i4>5</vt:i4>
      </vt:variant>
      <vt:variant>
        <vt:lpwstr/>
      </vt:variant>
      <vt:variant>
        <vt:lpwstr>_Toc404691093</vt:lpwstr>
      </vt:variant>
      <vt:variant>
        <vt:i4>1638457</vt:i4>
      </vt:variant>
      <vt:variant>
        <vt:i4>407</vt:i4>
      </vt:variant>
      <vt:variant>
        <vt:i4>0</vt:i4>
      </vt:variant>
      <vt:variant>
        <vt:i4>5</vt:i4>
      </vt:variant>
      <vt:variant>
        <vt:lpwstr/>
      </vt:variant>
      <vt:variant>
        <vt:lpwstr>_Toc404691092</vt:lpwstr>
      </vt:variant>
      <vt:variant>
        <vt:i4>1638457</vt:i4>
      </vt:variant>
      <vt:variant>
        <vt:i4>401</vt:i4>
      </vt:variant>
      <vt:variant>
        <vt:i4>0</vt:i4>
      </vt:variant>
      <vt:variant>
        <vt:i4>5</vt:i4>
      </vt:variant>
      <vt:variant>
        <vt:lpwstr/>
      </vt:variant>
      <vt:variant>
        <vt:lpwstr>_Toc404691091</vt:lpwstr>
      </vt:variant>
      <vt:variant>
        <vt:i4>1638457</vt:i4>
      </vt:variant>
      <vt:variant>
        <vt:i4>395</vt:i4>
      </vt:variant>
      <vt:variant>
        <vt:i4>0</vt:i4>
      </vt:variant>
      <vt:variant>
        <vt:i4>5</vt:i4>
      </vt:variant>
      <vt:variant>
        <vt:lpwstr/>
      </vt:variant>
      <vt:variant>
        <vt:lpwstr>_Toc404691090</vt:lpwstr>
      </vt:variant>
      <vt:variant>
        <vt:i4>1572921</vt:i4>
      </vt:variant>
      <vt:variant>
        <vt:i4>389</vt:i4>
      </vt:variant>
      <vt:variant>
        <vt:i4>0</vt:i4>
      </vt:variant>
      <vt:variant>
        <vt:i4>5</vt:i4>
      </vt:variant>
      <vt:variant>
        <vt:lpwstr/>
      </vt:variant>
      <vt:variant>
        <vt:lpwstr>_Toc404691089</vt:lpwstr>
      </vt:variant>
      <vt:variant>
        <vt:i4>1572921</vt:i4>
      </vt:variant>
      <vt:variant>
        <vt:i4>383</vt:i4>
      </vt:variant>
      <vt:variant>
        <vt:i4>0</vt:i4>
      </vt:variant>
      <vt:variant>
        <vt:i4>5</vt:i4>
      </vt:variant>
      <vt:variant>
        <vt:lpwstr/>
      </vt:variant>
      <vt:variant>
        <vt:lpwstr>_Toc404691088</vt:lpwstr>
      </vt:variant>
      <vt:variant>
        <vt:i4>1572921</vt:i4>
      </vt:variant>
      <vt:variant>
        <vt:i4>377</vt:i4>
      </vt:variant>
      <vt:variant>
        <vt:i4>0</vt:i4>
      </vt:variant>
      <vt:variant>
        <vt:i4>5</vt:i4>
      </vt:variant>
      <vt:variant>
        <vt:lpwstr/>
      </vt:variant>
      <vt:variant>
        <vt:lpwstr>_Toc404691087</vt:lpwstr>
      </vt:variant>
      <vt:variant>
        <vt:i4>1572921</vt:i4>
      </vt:variant>
      <vt:variant>
        <vt:i4>371</vt:i4>
      </vt:variant>
      <vt:variant>
        <vt:i4>0</vt:i4>
      </vt:variant>
      <vt:variant>
        <vt:i4>5</vt:i4>
      </vt:variant>
      <vt:variant>
        <vt:lpwstr/>
      </vt:variant>
      <vt:variant>
        <vt:lpwstr>_Toc404691086</vt:lpwstr>
      </vt:variant>
      <vt:variant>
        <vt:i4>1572921</vt:i4>
      </vt:variant>
      <vt:variant>
        <vt:i4>365</vt:i4>
      </vt:variant>
      <vt:variant>
        <vt:i4>0</vt:i4>
      </vt:variant>
      <vt:variant>
        <vt:i4>5</vt:i4>
      </vt:variant>
      <vt:variant>
        <vt:lpwstr/>
      </vt:variant>
      <vt:variant>
        <vt:lpwstr>_Toc404691085</vt:lpwstr>
      </vt:variant>
      <vt:variant>
        <vt:i4>1572921</vt:i4>
      </vt:variant>
      <vt:variant>
        <vt:i4>359</vt:i4>
      </vt:variant>
      <vt:variant>
        <vt:i4>0</vt:i4>
      </vt:variant>
      <vt:variant>
        <vt:i4>5</vt:i4>
      </vt:variant>
      <vt:variant>
        <vt:lpwstr/>
      </vt:variant>
      <vt:variant>
        <vt:lpwstr>_Toc404691084</vt:lpwstr>
      </vt:variant>
      <vt:variant>
        <vt:i4>1572921</vt:i4>
      </vt:variant>
      <vt:variant>
        <vt:i4>353</vt:i4>
      </vt:variant>
      <vt:variant>
        <vt:i4>0</vt:i4>
      </vt:variant>
      <vt:variant>
        <vt:i4>5</vt:i4>
      </vt:variant>
      <vt:variant>
        <vt:lpwstr/>
      </vt:variant>
      <vt:variant>
        <vt:lpwstr>_Toc404691083</vt:lpwstr>
      </vt:variant>
      <vt:variant>
        <vt:i4>1572921</vt:i4>
      </vt:variant>
      <vt:variant>
        <vt:i4>347</vt:i4>
      </vt:variant>
      <vt:variant>
        <vt:i4>0</vt:i4>
      </vt:variant>
      <vt:variant>
        <vt:i4>5</vt:i4>
      </vt:variant>
      <vt:variant>
        <vt:lpwstr/>
      </vt:variant>
      <vt:variant>
        <vt:lpwstr>_Toc404691082</vt:lpwstr>
      </vt:variant>
      <vt:variant>
        <vt:i4>1572921</vt:i4>
      </vt:variant>
      <vt:variant>
        <vt:i4>341</vt:i4>
      </vt:variant>
      <vt:variant>
        <vt:i4>0</vt:i4>
      </vt:variant>
      <vt:variant>
        <vt:i4>5</vt:i4>
      </vt:variant>
      <vt:variant>
        <vt:lpwstr/>
      </vt:variant>
      <vt:variant>
        <vt:lpwstr>_Toc404691081</vt:lpwstr>
      </vt:variant>
      <vt:variant>
        <vt:i4>1572921</vt:i4>
      </vt:variant>
      <vt:variant>
        <vt:i4>335</vt:i4>
      </vt:variant>
      <vt:variant>
        <vt:i4>0</vt:i4>
      </vt:variant>
      <vt:variant>
        <vt:i4>5</vt:i4>
      </vt:variant>
      <vt:variant>
        <vt:lpwstr/>
      </vt:variant>
      <vt:variant>
        <vt:lpwstr>_Toc404691080</vt:lpwstr>
      </vt:variant>
      <vt:variant>
        <vt:i4>1507385</vt:i4>
      </vt:variant>
      <vt:variant>
        <vt:i4>329</vt:i4>
      </vt:variant>
      <vt:variant>
        <vt:i4>0</vt:i4>
      </vt:variant>
      <vt:variant>
        <vt:i4>5</vt:i4>
      </vt:variant>
      <vt:variant>
        <vt:lpwstr/>
      </vt:variant>
      <vt:variant>
        <vt:lpwstr>_Toc404691079</vt:lpwstr>
      </vt:variant>
      <vt:variant>
        <vt:i4>1507385</vt:i4>
      </vt:variant>
      <vt:variant>
        <vt:i4>323</vt:i4>
      </vt:variant>
      <vt:variant>
        <vt:i4>0</vt:i4>
      </vt:variant>
      <vt:variant>
        <vt:i4>5</vt:i4>
      </vt:variant>
      <vt:variant>
        <vt:lpwstr/>
      </vt:variant>
      <vt:variant>
        <vt:lpwstr>_Toc404691078</vt:lpwstr>
      </vt:variant>
      <vt:variant>
        <vt:i4>1507385</vt:i4>
      </vt:variant>
      <vt:variant>
        <vt:i4>317</vt:i4>
      </vt:variant>
      <vt:variant>
        <vt:i4>0</vt:i4>
      </vt:variant>
      <vt:variant>
        <vt:i4>5</vt:i4>
      </vt:variant>
      <vt:variant>
        <vt:lpwstr/>
      </vt:variant>
      <vt:variant>
        <vt:lpwstr>_Toc404691077</vt:lpwstr>
      </vt:variant>
      <vt:variant>
        <vt:i4>1507385</vt:i4>
      </vt:variant>
      <vt:variant>
        <vt:i4>311</vt:i4>
      </vt:variant>
      <vt:variant>
        <vt:i4>0</vt:i4>
      </vt:variant>
      <vt:variant>
        <vt:i4>5</vt:i4>
      </vt:variant>
      <vt:variant>
        <vt:lpwstr/>
      </vt:variant>
      <vt:variant>
        <vt:lpwstr>_Toc404691076</vt:lpwstr>
      </vt:variant>
      <vt:variant>
        <vt:i4>1507385</vt:i4>
      </vt:variant>
      <vt:variant>
        <vt:i4>305</vt:i4>
      </vt:variant>
      <vt:variant>
        <vt:i4>0</vt:i4>
      </vt:variant>
      <vt:variant>
        <vt:i4>5</vt:i4>
      </vt:variant>
      <vt:variant>
        <vt:lpwstr/>
      </vt:variant>
      <vt:variant>
        <vt:lpwstr>_Toc404691075</vt:lpwstr>
      </vt:variant>
      <vt:variant>
        <vt:i4>1507385</vt:i4>
      </vt:variant>
      <vt:variant>
        <vt:i4>299</vt:i4>
      </vt:variant>
      <vt:variant>
        <vt:i4>0</vt:i4>
      </vt:variant>
      <vt:variant>
        <vt:i4>5</vt:i4>
      </vt:variant>
      <vt:variant>
        <vt:lpwstr/>
      </vt:variant>
      <vt:variant>
        <vt:lpwstr>_Toc404691074</vt:lpwstr>
      </vt:variant>
      <vt:variant>
        <vt:i4>1507385</vt:i4>
      </vt:variant>
      <vt:variant>
        <vt:i4>293</vt:i4>
      </vt:variant>
      <vt:variant>
        <vt:i4>0</vt:i4>
      </vt:variant>
      <vt:variant>
        <vt:i4>5</vt:i4>
      </vt:variant>
      <vt:variant>
        <vt:lpwstr/>
      </vt:variant>
      <vt:variant>
        <vt:lpwstr>_Toc404691073</vt:lpwstr>
      </vt:variant>
      <vt:variant>
        <vt:i4>1507385</vt:i4>
      </vt:variant>
      <vt:variant>
        <vt:i4>287</vt:i4>
      </vt:variant>
      <vt:variant>
        <vt:i4>0</vt:i4>
      </vt:variant>
      <vt:variant>
        <vt:i4>5</vt:i4>
      </vt:variant>
      <vt:variant>
        <vt:lpwstr/>
      </vt:variant>
      <vt:variant>
        <vt:lpwstr>_Toc404691072</vt:lpwstr>
      </vt:variant>
      <vt:variant>
        <vt:i4>1507385</vt:i4>
      </vt:variant>
      <vt:variant>
        <vt:i4>281</vt:i4>
      </vt:variant>
      <vt:variant>
        <vt:i4>0</vt:i4>
      </vt:variant>
      <vt:variant>
        <vt:i4>5</vt:i4>
      </vt:variant>
      <vt:variant>
        <vt:lpwstr/>
      </vt:variant>
      <vt:variant>
        <vt:lpwstr>_Toc404691071</vt:lpwstr>
      </vt:variant>
      <vt:variant>
        <vt:i4>1507385</vt:i4>
      </vt:variant>
      <vt:variant>
        <vt:i4>275</vt:i4>
      </vt:variant>
      <vt:variant>
        <vt:i4>0</vt:i4>
      </vt:variant>
      <vt:variant>
        <vt:i4>5</vt:i4>
      </vt:variant>
      <vt:variant>
        <vt:lpwstr/>
      </vt:variant>
      <vt:variant>
        <vt:lpwstr>_Toc404691070</vt:lpwstr>
      </vt:variant>
      <vt:variant>
        <vt:i4>1441849</vt:i4>
      </vt:variant>
      <vt:variant>
        <vt:i4>269</vt:i4>
      </vt:variant>
      <vt:variant>
        <vt:i4>0</vt:i4>
      </vt:variant>
      <vt:variant>
        <vt:i4>5</vt:i4>
      </vt:variant>
      <vt:variant>
        <vt:lpwstr/>
      </vt:variant>
      <vt:variant>
        <vt:lpwstr>_Toc404691069</vt:lpwstr>
      </vt:variant>
      <vt:variant>
        <vt:i4>1441849</vt:i4>
      </vt:variant>
      <vt:variant>
        <vt:i4>263</vt:i4>
      </vt:variant>
      <vt:variant>
        <vt:i4>0</vt:i4>
      </vt:variant>
      <vt:variant>
        <vt:i4>5</vt:i4>
      </vt:variant>
      <vt:variant>
        <vt:lpwstr/>
      </vt:variant>
      <vt:variant>
        <vt:lpwstr>_Toc404691068</vt:lpwstr>
      </vt:variant>
      <vt:variant>
        <vt:i4>1441849</vt:i4>
      </vt:variant>
      <vt:variant>
        <vt:i4>257</vt:i4>
      </vt:variant>
      <vt:variant>
        <vt:i4>0</vt:i4>
      </vt:variant>
      <vt:variant>
        <vt:i4>5</vt:i4>
      </vt:variant>
      <vt:variant>
        <vt:lpwstr/>
      </vt:variant>
      <vt:variant>
        <vt:lpwstr>_Toc404691067</vt:lpwstr>
      </vt:variant>
      <vt:variant>
        <vt:i4>1441849</vt:i4>
      </vt:variant>
      <vt:variant>
        <vt:i4>251</vt:i4>
      </vt:variant>
      <vt:variant>
        <vt:i4>0</vt:i4>
      </vt:variant>
      <vt:variant>
        <vt:i4>5</vt:i4>
      </vt:variant>
      <vt:variant>
        <vt:lpwstr/>
      </vt:variant>
      <vt:variant>
        <vt:lpwstr>_Toc404691066</vt:lpwstr>
      </vt:variant>
      <vt:variant>
        <vt:i4>1441849</vt:i4>
      </vt:variant>
      <vt:variant>
        <vt:i4>245</vt:i4>
      </vt:variant>
      <vt:variant>
        <vt:i4>0</vt:i4>
      </vt:variant>
      <vt:variant>
        <vt:i4>5</vt:i4>
      </vt:variant>
      <vt:variant>
        <vt:lpwstr/>
      </vt:variant>
      <vt:variant>
        <vt:lpwstr>_Toc404691065</vt:lpwstr>
      </vt:variant>
      <vt:variant>
        <vt:i4>1441849</vt:i4>
      </vt:variant>
      <vt:variant>
        <vt:i4>239</vt:i4>
      </vt:variant>
      <vt:variant>
        <vt:i4>0</vt:i4>
      </vt:variant>
      <vt:variant>
        <vt:i4>5</vt:i4>
      </vt:variant>
      <vt:variant>
        <vt:lpwstr/>
      </vt:variant>
      <vt:variant>
        <vt:lpwstr>_Toc404691064</vt:lpwstr>
      </vt:variant>
      <vt:variant>
        <vt:i4>1441849</vt:i4>
      </vt:variant>
      <vt:variant>
        <vt:i4>233</vt:i4>
      </vt:variant>
      <vt:variant>
        <vt:i4>0</vt:i4>
      </vt:variant>
      <vt:variant>
        <vt:i4>5</vt:i4>
      </vt:variant>
      <vt:variant>
        <vt:lpwstr/>
      </vt:variant>
      <vt:variant>
        <vt:lpwstr>_Toc404691063</vt:lpwstr>
      </vt:variant>
      <vt:variant>
        <vt:i4>1441849</vt:i4>
      </vt:variant>
      <vt:variant>
        <vt:i4>227</vt:i4>
      </vt:variant>
      <vt:variant>
        <vt:i4>0</vt:i4>
      </vt:variant>
      <vt:variant>
        <vt:i4>5</vt:i4>
      </vt:variant>
      <vt:variant>
        <vt:lpwstr/>
      </vt:variant>
      <vt:variant>
        <vt:lpwstr>_Toc404691062</vt:lpwstr>
      </vt:variant>
      <vt:variant>
        <vt:i4>1441849</vt:i4>
      </vt:variant>
      <vt:variant>
        <vt:i4>221</vt:i4>
      </vt:variant>
      <vt:variant>
        <vt:i4>0</vt:i4>
      </vt:variant>
      <vt:variant>
        <vt:i4>5</vt:i4>
      </vt:variant>
      <vt:variant>
        <vt:lpwstr/>
      </vt:variant>
      <vt:variant>
        <vt:lpwstr>_Toc404691061</vt:lpwstr>
      </vt:variant>
      <vt:variant>
        <vt:i4>1441849</vt:i4>
      </vt:variant>
      <vt:variant>
        <vt:i4>215</vt:i4>
      </vt:variant>
      <vt:variant>
        <vt:i4>0</vt:i4>
      </vt:variant>
      <vt:variant>
        <vt:i4>5</vt:i4>
      </vt:variant>
      <vt:variant>
        <vt:lpwstr/>
      </vt:variant>
      <vt:variant>
        <vt:lpwstr>_Toc404691060</vt:lpwstr>
      </vt:variant>
      <vt:variant>
        <vt:i4>1376313</vt:i4>
      </vt:variant>
      <vt:variant>
        <vt:i4>209</vt:i4>
      </vt:variant>
      <vt:variant>
        <vt:i4>0</vt:i4>
      </vt:variant>
      <vt:variant>
        <vt:i4>5</vt:i4>
      </vt:variant>
      <vt:variant>
        <vt:lpwstr/>
      </vt:variant>
      <vt:variant>
        <vt:lpwstr>_Toc404691059</vt:lpwstr>
      </vt:variant>
      <vt:variant>
        <vt:i4>1376313</vt:i4>
      </vt:variant>
      <vt:variant>
        <vt:i4>203</vt:i4>
      </vt:variant>
      <vt:variant>
        <vt:i4>0</vt:i4>
      </vt:variant>
      <vt:variant>
        <vt:i4>5</vt:i4>
      </vt:variant>
      <vt:variant>
        <vt:lpwstr/>
      </vt:variant>
      <vt:variant>
        <vt:lpwstr>_Toc404691058</vt:lpwstr>
      </vt:variant>
      <vt:variant>
        <vt:i4>1376313</vt:i4>
      </vt:variant>
      <vt:variant>
        <vt:i4>197</vt:i4>
      </vt:variant>
      <vt:variant>
        <vt:i4>0</vt:i4>
      </vt:variant>
      <vt:variant>
        <vt:i4>5</vt:i4>
      </vt:variant>
      <vt:variant>
        <vt:lpwstr/>
      </vt:variant>
      <vt:variant>
        <vt:lpwstr>_Toc404691057</vt:lpwstr>
      </vt:variant>
      <vt:variant>
        <vt:i4>1376313</vt:i4>
      </vt:variant>
      <vt:variant>
        <vt:i4>191</vt:i4>
      </vt:variant>
      <vt:variant>
        <vt:i4>0</vt:i4>
      </vt:variant>
      <vt:variant>
        <vt:i4>5</vt:i4>
      </vt:variant>
      <vt:variant>
        <vt:lpwstr/>
      </vt:variant>
      <vt:variant>
        <vt:lpwstr>_Toc404691056</vt:lpwstr>
      </vt:variant>
      <vt:variant>
        <vt:i4>1376313</vt:i4>
      </vt:variant>
      <vt:variant>
        <vt:i4>185</vt:i4>
      </vt:variant>
      <vt:variant>
        <vt:i4>0</vt:i4>
      </vt:variant>
      <vt:variant>
        <vt:i4>5</vt:i4>
      </vt:variant>
      <vt:variant>
        <vt:lpwstr/>
      </vt:variant>
      <vt:variant>
        <vt:lpwstr>_Toc404691055</vt:lpwstr>
      </vt:variant>
      <vt:variant>
        <vt:i4>1376313</vt:i4>
      </vt:variant>
      <vt:variant>
        <vt:i4>179</vt:i4>
      </vt:variant>
      <vt:variant>
        <vt:i4>0</vt:i4>
      </vt:variant>
      <vt:variant>
        <vt:i4>5</vt:i4>
      </vt:variant>
      <vt:variant>
        <vt:lpwstr/>
      </vt:variant>
      <vt:variant>
        <vt:lpwstr>_Toc404691054</vt:lpwstr>
      </vt:variant>
      <vt:variant>
        <vt:i4>1376313</vt:i4>
      </vt:variant>
      <vt:variant>
        <vt:i4>173</vt:i4>
      </vt:variant>
      <vt:variant>
        <vt:i4>0</vt:i4>
      </vt:variant>
      <vt:variant>
        <vt:i4>5</vt:i4>
      </vt:variant>
      <vt:variant>
        <vt:lpwstr/>
      </vt:variant>
      <vt:variant>
        <vt:lpwstr>_Toc404691053</vt:lpwstr>
      </vt:variant>
      <vt:variant>
        <vt:i4>1376313</vt:i4>
      </vt:variant>
      <vt:variant>
        <vt:i4>167</vt:i4>
      </vt:variant>
      <vt:variant>
        <vt:i4>0</vt:i4>
      </vt:variant>
      <vt:variant>
        <vt:i4>5</vt:i4>
      </vt:variant>
      <vt:variant>
        <vt:lpwstr/>
      </vt:variant>
      <vt:variant>
        <vt:lpwstr>_Toc404691052</vt:lpwstr>
      </vt:variant>
      <vt:variant>
        <vt:i4>1376313</vt:i4>
      </vt:variant>
      <vt:variant>
        <vt:i4>161</vt:i4>
      </vt:variant>
      <vt:variant>
        <vt:i4>0</vt:i4>
      </vt:variant>
      <vt:variant>
        <vt:i4>5</vt:i4>
      </vt:variant>
      <vt:variant>
        <vt:lpwstr/>
      </vt:variant>
      <vt:variant>
        <vt:lpwstr>_Toc404691051</vt:lpwstr>
      </vt:variant>
      <vt:variant>
        <vt:i4>1376313</vt:i4>
      </vt:variant>
      <vt:variant>
        <vt:i4>155</vt:i4>
      </vt:variant>
      <vt:variant>
        <vt:i4>0</vt:i4>
      </vt:variant>
      <vt:variant>
        <vt:i4>5</vt:i4>
      </vt:variant>
      <vt:variant>
        <vt:lpwstr/>
      </vt:variant>
      <vt:variant>
        <vt:lpwstr>_Toc404691050</vt:lpwstr>
      </vt:variant>
      <vt:variant>
        <vt:i4>1310777</vt:i4>
      </vt:variant>
      <vt:variant>
        <vt:i4>149</vt:i4>
      </vt:variant>
      <vt:variant>
        <vt:i4>0</vt:i4>
      </vt:variant>
      <vt:variant>
        <vt:i4>5</vt:i4>
      </vt:variant>
      <vt:variant>
        <vt:lpwstr/>
      </vt:variant>
      <vt:variant>
        <vt:lpwstr>_Toc404691049</vt:lpwstr>
      </vt:variant>
      <vt:variant>
        <vt:i4>1310777</vt:i4>
      </vt:variant>
      <vt:variant>
        <vt:i4>143</vt:i4>
      </vt:variant>
      <vt:variant>
        <vt:i4>0</vt:i4>
      </vt:variant>
      <vt:variant>
        <vt:i4>5</vt:i4>
      </vt:variant>
      <vt:variant>
        <vt:lpwstr/>
      </vt:variant>
      <vt:variant>
        <vt:lpwstr>_Toc404691048</vt:lpwstr>
      </vt:variant>
      <vt:variant>
        <vt:i4>1310777</vt:i4>
      </vt:variant>
      <vt:variant>
        <vt:i4>137</vt:i4>
      </vt:variant>
      <vt:variant>
        <vt:i4>0</vt:i4>
      </vt:variant>
      <vt:variant>
        <vt:i4>5</vt:i4>
      </vt:variant>
      <vt:variant>
        <vt:lpwstr/>
      </vt:variant>
      <vt:variant>
        <vt:lpwstr>_Toc404691047</vt:lpwstr>
      </vt:variant>
      <vt:variant>
        <vt:i4>1310777</vt:i4>
      </vt:variant>
      <vt:variant>
        <vt:i4>131</vt:i4>
      </vt:variant>
      <vt:variant>
        <vt:i4>0</vt:i4>
      </vt:variant>
      <vt:variant>
        <vt:i4>5</vt:i4>
      </vt:variant>
      <vt:variant>
        <vt:lpwstr/>
      </vt:variant>
      <vt:variant>
        <vt:lpwstr>_Toc404691046</vt:lpwstr>
      </vt:variant>
      <vt:variant>
        <vt:i4>1310777</vt:i4>
      </vt:variant>
      <vt:variant>
        <vt:i4>125</vt:i4>
      </vt:variant>
      <vt:variant>
        <vt:i4>0</vt:i4>
      </vt:variant>
      <vt:variant>
        <vt:i4>5</vt:i4>
      </vt:variant>
      <vt:variant>
        <vt:lpwstr/>
      </vt:variant>
      <vt:variant>
        <vt:lpwstr>_Toc404691045</vt:lpwstr>
      </vt:variant>
      <vt:variant>
        <vt:i4>1310777</vt:i4>
      </vt:variant>
      <vt:variant>
        <vt:i4>119</vt:i4>
      </vt:variant>
      <vt:variant>
        <vt:i4>0</vt:i4>
      </vt:variant>
      <vt:variant>
        <vt:i4>5</vt:i4>
      </vt:variant>
      <vt:variant>
        <vt:lpwstr/>
      </vt:variant>
      <vt:variant>
        <vt:lpwstr>_Toc404691044</vt:lpwstr>
      </vt:variant>
      <vt:variant>
        <vt:i4>1310777</vt:i4>
      </vt:variant>
      <vt:variant>
        <vt:i4>113</vt:i4>
      </vt:variant>
      <vt:variant>
        <vt:i4>0</vt:i4>
      </vt:variant>
      <vt:variant>
        <vt:i4>5</vt:i4>
      </vt:variant>
      <vt:variant>
        <vt:lpwstr/>
      </vt:variant>
      <vt:variant>
        <vt:lpwstr>_Toc404691043</vt:lpwstr>
      </vt:variant>
      <vt:variant>
        <vt:i4>1310777</vt:i4>
      </vt:variant>
      <vt:variant>
        <vt:i4>107</vt:i4>
      </vt:variant>
      <vt:variant>
        <vt:i4>0</vt:i4>
      </vt:variant>
      <vt:variant>
        <vt:i4>5</vt:i4>
      </vt:variant>
      <vt:variant>
        <vt:lpwstr/>
      </vt:variant>
      <vt:variant>
        <vt:lpwstr>_Toc404691042</vt:lpwstr>
      </vt:variant>
      <vt:variant>
        <vt:i4>1310777</vt:i4>
      </vt:variant>
      <vt:variant>
        <vt:i4>101</vt:i4>
      </vt:variant>
      <vt:variant>
        <vt:i4>0</vt:i4>
      </vt:variant>
      <vt:variant>
        <vt:i4>5</vt:i4>
      </vt:variant>
      <vt:variant>
        <vt:lpwstr/>
      </vt:variant>
      <vt:variant>
        <vt:lpwstr>_Toc404691041</vt:lpwstr>
      </vt:variant>
      <vt:variant>
        <vt:i4>1310777</vt:i4>
      </vt:variant>
      <vt:variant>
        <vt:i4>95</vt:i4>
      </vt:variant>
      <vt:variant>
        <vt:i4>0</vt:i4>
      </vt:variant>
      <vt:variant>
        <vt:i4>5</vt:i4>
      </vt:variant>
      <vt:variant>
        <vt:lpwstr/>
      </vt:variant>
      <vt:variant>
        <vt:lpwstr>_Toc404691040</vt:lpwstr>
      </vt:variant>
      <vt:variant>
        <vt:i4>1245241</vt:i4>
      </vt:variant>
      <vt:variant>
        <vt:i4>89</vt:i4>
      </vt:variant>
      <vt:variant>
        <vt:i4>0</vt:i4>
      </vt:variant>
      <vt:variant>
        <vt:i4>5</vt:i4>
      </vt:variant>
      <vt:variant>
        <vt:lpwstr/>
      </vt:variant>
      <vt:variant>
        <vt:lpwstr>_Toc404691039</vt:lpwstr>
      </vt:variant>
      <vt:variant>
        <vt:i4>1245241</vt:i4>
      </vt:variant>
      <vt:variant>
        <vt:i4>83</vt:i4>
      </vt:variant>
      <vt:variant>
        <vt:i4>0</vt:i4>
      </vt:variant>
      <vt:variant>
        <vt:i4>5</vt:i4>
      </vt:variant>
      <vt:variant>
        <vt:lpwstr/>
      </vt:variant>
      <vt:variant>
        <vt:lpwstr>_Toc404691038</vt:lpwstr>
      </vt:variant>
      <vt:variant>
        <vt:i4>1245241</vt:i4>
      </vt:variant>
      <vt:variant>
        <vt:i4>77</vt:i4>
      </vt:variant>
      <vt:variant>
        <vt:i4>0</vt:i4>
      </vt:variant>
      <vt:variant>
        <vt:i4>5</vt:i4>
      </vt:variant>
      <vt:variant>
        <vt:lpwstr/>
      </vt:variant>
      <vt:variant>
        <vt:lpwstr>_Toc404691037</vt:lpwstr>
      </vt:variant>
      <vt:variant>
        <vt:i4>1245241</vt:i4>
      </vt:variant>
      <vt:variant>
        <vt:i4>71</vt:i4>
      </vt:variant>
      <vt:variant>
        <vt:i4>0</vt:i4>
      </vt:variant>
      <vt:variant>
        <vt:i4>5</vt:i4>
      </vt:variant>
      <vt:variant>
        <vt:lpwstr/>
      </vt:variant>
      <vt:variant>
        <vt:lpwstr>_Toc404691036</vt:lpwstr>
      </vt:variant>
      <vt:variant>
        <vt:i4>1245241</vt:i4>
      </vt:variant>
      <vt:variant>
        <vt:i4>65</vt:i4>
      </vt:variant>
      <vt:variant>
        <vt:i4>0</vt:i4>
      </vt:variant>
      <vt:variant>
        <vt:i4>5</vt:i4>
      </vt:variant>
      <vt:variant>
        <vt:lpwstr/>
      </vt:variant>
      <vt:variant>
        <vt:lpwstr>_Toc404691035</vt:lpwstr>
      </vt:variant>
      <vt:variant>
        <vt:i4>1245241</vt:i4>
      </vt:variant>
      <vt:variant>
        <vt:i4>59</vt:i4>
      </vt:variant>
      <vt:variant>
        <vt:i4>0</vt:i4>
      </vt:variant>
      <vt:variant>
        <vt:i4>5</vt:i4>
      </vt:variant>
      <vt:variant>
        <vt:lpwstr/>
      </vt:variant>
      <vt:variant>
        <vt:lpwstr>_Toc404691034</vt:lpwstr>
      </vt:variant>
      <vt:variant>
        <vt:i4>1245241</vt:i4>
      </vt:variant>
      <vt:variant>
        <vt:i4>53</vt:i4>
      </vt:variant>
      <vt:variant>
        <vt:i4>0</vt:i4>
      </vt:variant>
      <vt:variant>
        <vt:i4>5</vt:i4>
      </vt:variant>
      <vt:variant>
        <vt:lpwstr/>
      </vt:variant>
      <vt:variant>
        <vt:lpwstr>_Toc404691033</vt:lpwstr>
      </vt:variant>
      <vt:variant>
        <vt:i4>1245241</vt:i4>
      </vt:variant>
      <vt:variant>
        <vt:i4>47</vt:i4>
      </vt:variant>
      <vt:variant>
        <vt:i4>0</vt:i4>
      </vt:variant>
      <vt:variant>
        <vt:i4>5</vt:i4>
      </vt:variant>
      <vt:variant>
        <vt:lpwstr/>
      </vt:variant>
      <vt:variant>
        <vt:lpwstr>_Toc404691032</vt:lpwstr>
      </vt:variant>
      <vt:variant>
        <vt:i4>1245241</vt:i4>
      </vt:variant>
      <vt:variant>
        <vt:i4>41</vt:i4>
      </vt:variant>
      <vt:variant>
        <vt:i4>0</vt:i4>
      </vt:variant>
      <vt:variant>
        <vt:i4>5</vt:i4>
      </vt:variant>
      <vt:variant>
        <vt:lpwstr/>
      </vt:variant>
      <vt:variant>
        <vt:lpwstr>_Toc404691031</vt:lpwstr>
      </vt:variant>
      <vt:variant>
        <vt:i4>1245241</vt:i4>
      </vt:variant>
      <vt:variant>
        <vt:i4>35</vt:i4>
      </vt:variant>
      <vt:variant>
        <vt:i4>0</vt:i4>
      </vt:variant>
      <vt:variant>
        <vt:i4>5</vt:i4>
      </vt:variant>
      <vt:variant>
        <vt:lpwstr/>
      </vt:variant>
      <vt:variant>
        <vt:lpwstr>_Toc404691030</vt:lpwstr>
      </vt:variant>
      <vt:variant>
        <vt:i4>1179705</vt:i4>
      </vt:variant>
      <vt:variant>
        <vt:i4>29</vt:i4>
      </vt:variant>
      <vt:variant>
        <vt:i4>0</vt:i4>
      </vt:variant>
      <vt:variant>
        <vt:i4>5</vt:i4>
      </vt:variant>
      <vt:variant>
        <vt:lpwstr/>
      </vt:variant>
      <vt:variant>
        <vt:lpwstr>_Toc404691029</vt:lpwstr>
      </vt:variant>
      <vt:variant>
        <vt:i4>1179705</vt:i4>
      </vt:variant>
      <vt:variant>
        <vt:i4>23</vt:i4>
      </vt:variant>
      <vt:variant>
        <vt:i4>0</vt:i4>
      </vt:variant>
      <vt:variant>
        <vt:i4>5</vt:i4>
      </vt:variant>
      <vt:variant>
        <vt:lpwstr/>
      </vt:variant>
      <vt:variant>
        <vt:lpwstr>_Toc404691028</vt:lpwstr>
      </vt:variant>
      <vt:variant>
        <vt:i4>1179705</vt:i4>
      </vt:variant>
      <vt:variant>
        <vt:i4>17</vt:i4>
      </vt:variant>
      <vt:variant>
        <vt:i4>0</vt:i4>
      </vt:variant>
      <vt:variant>
        <vt:i4>5</vt:i4>
      </vt:variant>
      <vt:variant>
        <vt:lpwstr/>
      </vt:variant>
      <vt:variant>
        <vt:lpwstr>_Toc404691027</vt:lpwstr>
      </vt:variant>
      <vt:variant>
        <vt:i4>1179705</vt:i4>
      </vt:variant>
      <vt:variant>
        <vt:i4>11</vt:i4>
      </vt:variant>
      <vt:variant>
        <vt:i4>0</vt:i4>
      </vt:variant>
      <vt:variant>
        <vt:i4>5</vt:i4>
      </vt:variant>
      <vt:variant>
        <vt:lpwstr/>
      </vt:variant>
      <vt:variant>
        <vt:lpwstr>_Toc404691026</vt:lpwstr>
      </vt:variant>
      <vt:variant>
        <vt:i4>1179705</vt:i4>
      </vt:variant>
      <vt:variant>
        <vt:i4>5</vt:i4>
      </vt:variant>
      <vt:variant>
        <vt:i4>0</vt:i4>
      </vt:variant>
      <vt:variant>
        <vt:i4>5</vt:i4>
      </vt:variant>
      <vt:variant>
        <vt:lpwstr/>
      </vt:variant>
      <vt:variant>
        <vt:lpwstr>_Toc404691025</vt:lpwstr>
      </vt:variant>
      <vt:variant>
        <vt:i4>5636188</vt:i4>
      </vt:variant>
      <vt:variant>
        <vt:i4>3</vt:i4>
      </vt:variant>
      <vt:variant>
        <vt:i4>0</vt:i4>
      </vt:variant>
      <vt:variant>
        <vt:i4>5</vt:i4>
      </vt:variant>
      <vt:variant>
        <vt:lpwstr>http://www.gbca.org.au/uploads/174/1710/20080912 Green Star - Office Design &amp; As Built v3.xls</vt:lpwstr>
      </vt:variant>
      <vt:variant>
        <vt:lpwstr/>
      </vt:variant>
      <vt:variant>
        <vt:i4>5636188</vt:i4>
      </vt:variant>
      <vt:variant>
        <vt:i4>209020</vt:i4>
      </vt:variant>
      <vt:variant>
        <vt:i4>1029</vt:i4>
      </vt:variant>
      <vt:variant>
        <vt:i4>4</vt:i4>
      </vt:variant>
      <vt:variant>
        <vt:lpwstr>http://www.gbca.org.au/uploads/174/1710/20080912 Green Star - Office Design &amp; As Built v3.xls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Farrugia Jason</cp:lastModifiedBy>
  <cp:revision>6</cp:revision>
  <cp:lastPrinted>2014-11-21T03:05:00Z</cp:lastPrinted>
  <dcterms:created xsi:type="dcterms:W3CDTF">2016-07-29T01:28:00Z</dcterms:created>
  <dcterms:modified xsi:type="dcterms:W3CDTF">2016-08-05T04:19:00Z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